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80" w:lineRule="atLeast"/>
        <w:ind w:firstLine="640"/>
        <w:jc w:val="center"/>
        <w:rPr>
          <w:rFonts w:ascii="宋体" w:hAnsi="宋体" w:cs="宋体"/>
          <w:b/>
          <w:kern w:val="0"/>
          <w:sz w:val="44"/>
          <w:szCs w:val="44"/>
        </w:rPr>
      </w:pPr>
      <w:r>
        <w:rPr>
          <w:rFonts w:hint="eastAsia" w:ascii="宋体" w:hAnsi="宋体" w:cs="宋体"/>
          <w:b/>
          <w:kern w:val="0"/>
          <w:sz w:val="44"/>
          <w:szCs w:val="44"/>
        </w:rPr>
        <w:t>正定县残疾人联合会2016年部门预算公开</w:t>
      </w:r>
    </w:p>
    <w:p>
      <w:pPr>
        <w:widowControl/>
        <w:spacing w:line="580" w:lineRule="atLeast"/>
        <w:ind w:firstLine="640"/>
        <w:jc w:val="center"/>
        <w:rPr>
          <w:rFonts w:ascii="宋体" w:hAnsi="宋体" w:cs="宋体"/>
          <w:b/>
          <w:kern w:val="0"/>
          <w:sz w:val="44"/>
          <w:szCs w:val="44"/>
        </w:rPr>
      </w:pPr>
    </w:p>
    <w:p>
      <w:pPr>
        <w:pStyle w:val="8"/>
        <w:widowControl/>
        <w:numPr>
          <w:ilvl w:val="0"/>
          <w:numId w:val="1"/>
        </w:numPr>
        <w:spacing w:line="580" w:lineRule="atLeast"/>
        <w:ind w:firstLineChars="0"/>
        <w:jc w:val="left"/>
        <w:rPr>
          <w:rFonts w:ascii="宋体" w:hAnsi="宋体" w:cs="宋体"/>
          <w:kern w:val="0"/>
          <w:sz w:val="32"/>
          <w:szCs w:val="32"/>
        </w:rPr>
      </w:pPr>
      <w:r>
        <w:rPr>
          <w:rFonts w:hint="eastAsia" w:ascii="宋体" w:hAnsi="宋体" w:cs="宋体"/>
          <w:kern w:val="0"/>
          <w:sz w:val="32"/>
          <w:szCs w:val="32"/>
        </w:rPr>
        <w:t>本部门职责、机构设置。</w:t>
      </w:r>
    </w:p>
    <w:p>
      <w:pPr>
        <w:jc w:val="center"/>
        <w:outlineLvl w:val="0"/>
        <w:rPr>
          <w:rFonts w:ascii="方正小标宋_GBK" w:eastAsia="方正小标宋_GBK"/>
          <w:sz w:val="32"/>
        </w:rPr>
      </w:pPr>
      <w:bookmarkStart w:id="0" w:name="_Toc443379376"/>
      <w:r>
        <w:rPr>
          <w:rFonts w:hint="eastAsia" w:ascii="方正小标宋_GBK" w:eastAsia="方正小标宋_GBK"/>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761正定县残疾人联合会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残疾人法律维权</w:t>
            </w:r>
          </w:p>
        </w:tc>
        <w:tc>
          <w:tcPr>
            <w:tcW w:w="1276" w:type="dxa"/>
            <w:vAlign w:val="center"/>
          </w:tcPr>
          <w:p>
            <w:pPr>
              <w:spacing w:line="300" w:lineRule="exact"/>
              <w:jc w:val="left"/>
              <w:rPr>
                <w:rFonts w:ascii="方正书宋_GBK" w:eastAsia="方正书宋_GBK"/>
              </w:rPr>
            </w:pPr>
            <w:r>
              <w:rPr>
                <w:rFonts w:ascii="方正书宋_GBK" w:eastAsia="方正书宋_GBK"/>
              </w:rPr>
              <w:t>2.00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健全残疾人法律服务体系，切实保障残疾人合法权益；全面推进城乡无障碍环境建设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保障残疾人的诉求能够得到及时解决，保障残疾人出行权利。</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残疾人法律维权</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加强对无障碍设施的管理，保障残疾人出行便利，对残疾人家庭进行无障碍改造</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保障残疾人出行便利，融入社会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残疾人法律援助服务满意度</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80—90%</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残疾人出行无障碍满意率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80—90%</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残疾人服务</w:t>
            </w:r>
          </w:p>
        </w:tc>
        <w:tc>
          <w:tcPr>
            <w:tcW w:w="1276" w:type="dxa"/>
            <w:vAlign w:val="center"/>
          </w:tcPr>
          <w:p>
            <w:pPr>
              <w:spacing w:line="300" w:lineRule="exact"/>
              <w:jc w:val="left"/>
              <w:rPr>
                <w:rFonts w:ascii="方正书宋_GBK" w:eastAsia="方正书宋_GBK"/>
              </w:rPr>
            </w:pPr>
            <w:r>
              <w:rPr>
                <w:rFonts w:ascii="方正书宋_GBK" w:eastAsia="方正书宋_GBK"/>
              </w:rPr>
              <w:t>19.13</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开展康复、扶贫、教育培训等活动，直接为残疾人服务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逐步实现残疾人</w:t>
            </w:r>
            <w:r>
              <w:rPr>
                <w:rFonts w:hint="cs" w:ascii="方正书宋_GBK" w:eastAsia="方正书宋_GBK"/>
                <w:cs/>
              </w:rPr>
              <w:t>“</w:t>
            </w:r>
            <w:r>
              <w:rPr>
                <w:rFonts w:hint="eastAsia" w:ascii="方正书宋_GBK" w:eastAsia="方正书宋_GBK"/>
              </w:rPr>
              <w:t>人人享有康复服务</w:t>
            </w:r>
            <w:r>
              <w:rPr>
                <w:rFonts w:hint="cs" w:ascii="方正书宋_GBK" w:eastAsia="方正书宋_GBK"/>
                <w:cs/>
              </w:rPr>
              <w:t>”</w:t>
            </w:r>
            <w:r>
              <w:rPr>
                <w:rFonts w:hint="eastAsia" w:ascii="方正书宋_GBK" w:eastAsia="方正书宋_GBK"/>
              </w:rPr>
              <w:t>，保障贫困和重度残疾人基本生活，提高残疾儿童义务教育入学率和残疾人就业率，丰富残疾人文体生活</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残疾人康复</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加强残疾人康复设施、机构建设，实施康复重点项目</w:t>
            </w:r>
            <w:r>
              <w:rPr>
                <w:rFonts w:ascii="方正书宋_GBK" w:eastAsia="方正书宋_GBK"/>
              </w:rPr>
              <w:t>,</w:t>
            </w:r>
            <w:r>
              <w:rPr>
                <w:rFonts w:hint="eastAsia" w:ascii="方正书宋_GBK" w:eastAsia="方正书宋_GBK"/>
              </w:rPr>
              <w:t>为贫困残疾人、重度残疾人、残疾儿童、农村残疾人提供基本的康复服务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逐步实现残疾人</w:t>
            </w:r>
            <w:r>
              <w:rPr>
                <w:rFonts w:hint="cs" w:ascii="方正书宋_GBK" w:eastAsia="方正书宋_GBK"/>
                <w:cs/>
              </w:rPr>
              <w:t>“</w:t>
            </w:r>
            <w:r>
              <w:rPr>
                <w:rFonts w:hint="eastAsia" w:ascii="方正书宋_GBK" w:eastAsia="方正书宋_GBK"/>
              </w:rPr>
              <w:t>人人享有基本康复服务</w:t>
            </w:r>
            <w:r>
              <w:rPr>
                <w:rFonts w:hint="cs" w:ascii="方正书宋_GBK" w:eastAsia="方正书宋_GBK"/>
                <w:cs/>
              </w:rPr>
              <w:t>”</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为残疾人提供的基本康复服务（精神防治、智力康复、聋儿训练、成人肢体训练）显效率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残疾人依靠辅助器具改善生存生活状况满意率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扶持的康复机构规范化标准化率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90-100%</w:t>
            </w:r>
          </w:p>
        </w:tc>
        <w:tc>
          <w:tcPr>
            <w:tcW w:w="737" w:type="dxa"/>
            <w:vAlign w:val="center"/>
          </w:tcPr>
          <w:p>
            <w:pPr>
              <w:spacing w:line="300" w:lineRule="exact"/>
              <w:jc w:val="center"/>
              <w:rPr>
                <w:rFonts w:ascii="方正书宋_GBK" w:eastAsia="方正书宋_GBK"/>
              </w:rPr>
            </w:pPr>
            <w:r>
              <w:rPr>
                <w:rFonts w:ascii="方正书宋_GBK" w:eastAsia="方正书宋_GBK"/>
              </w:rPr>
              <w:t>80-90%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残疾人扶贫和社会保障</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17.13</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加强农村残疾人扶贫开发，实施精准扶贫；实施贫困重度残疾人生活补贴和护理补贴制度；完善残疾人托养服务工作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促进残疾人增收；保障贫困重度残疾人基本生活；为就业年龄段贫困重度残疾人提供护理补贴。</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就业年龄段贫困重度残疾人护理补贴覆盖率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85—90%</w:t>
            </w:r>
          </w:p>
        </w:tc>
        <w:tc>
          <w:tcPr>
            <w:tcW w:w="737" w:type="dxa"/>
            <w:vAlign w:val="center"/>
          </w:tcPr>
          <w:p>
            <w:pPr>
              <w:spacing w:line="300" w:lineRule="exact"/>
              <w:jc w:val="center"/>
              <w:rPr>
                <w:rFonts w:ascii="方正书宋_GBK" w:eastAsia="方正书宋_GBK"/>
              </w:rPr>
            </w:pPr>
            <w:r>
              <w:rPr>
                <w:rFonts w:ascii="方正书宋_GBK" w:eastAsia="方正书宋_GBK"/>
              </w:rPr>
              <w:t>80-85%</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贫困重度残疾人生活补贴覆盖率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85—90%</w:t>
            </w:r>
          </w:p>
        </w:tc>
        <w:tc>
          <w:tcPr>
            <w:tcW w:w="737" w:type="dxa"/>
            <w:vAlign w:val="center"/>
          </w:tcPr>
          <w:p>
            <w:pPr>
              <w:spacing w:line="300" w:lineRule="exact"/>
              <w:jc w:val="center"/>
              <w:rPr>
                <w:rFonts w:ascii="方正书宋_GBK" w:eastAsia="方正书宋_GBK"/>
              </w:rPr>
            </w:pPr>
            <w:r>
              <w:rPr>
                <w:rFonts w:ascii="方正书宋_GBK" w:eastAsia="方正书宋_GBK"/>
              </w:rPr>
              <w:t>80-85%</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残疾人意外伤害保险覆盖率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85—90%</w:t>
            </w:r>
          </w:p>
        </w:tc>
        <w:tc>
          <w:tcPr>
            <w:tcW w:w="737" w:type="dxa"/>
            <w:vAlign w:val="center"/>
          </w:tcPr>
          <w:p>
            <w:pPr>
              <w:spacing w:line="300" w:lineRule="exact"/>
              <w:jc w:val="center"/>
              <w:rPr>
                <w:rFonts w:ascii="方正书宋_GBK" w:eastAsia="方正书宋_GBK"/>
              </w:rPr>
            </w:pPr>
            <w:r>
              <w:rPr>
                <w:rFonts w:ascii="方正书宋_GBK" w:eastAsia="方正书宋_GBK"/>
              </w:rPr>
              <w:t>80-85%</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残疾人宣传文体和志愿者助残</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组织开展群众性文体活动，发展残疾人竞技体育；建立残疾人志愿者服务体系</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媒体宣传广泛深入，残疾人文体生活丰富，残疾人文化体育比赛成绩优良，助残志愿者与残疾人对接良好</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满足残疾人参与社会文化活动的需求</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85—90%</w:t>
            </w:r>
          </w:p>
        </w:tc>
        <w:tc>
          <w:tcPr>
            <w:tcW w:w="737" w:type="dxa"/>
            <w:vAlign w:val="center"/>
          </w:tcPr>
          <w:p>
            <w:pPr>
              <w:spacing w:line="300" w:lineRule="exact"/>
              <w:jc w:val="center"/>
              <w:rPr>
                <w:rFonts w:ascii="方正书宋_GBK" w:eastAsia="方正书宋_GBK"/>
              </w:rPr>
            </w:pPr>
            <w:r>
              <w:rPr>
                <w:rFonts w:ascii="方正书宋_GBK" w:eastAsia="方正书宋_GBK"/>
              </w:rPr>
              <w:t>80-85%</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残疾人综合业务管理</w:t>
            </w:r>
          </w:p>
        </w:tc>
        <w:tc>
          <w:tcPr>
            <w:tcW w:w="1276" w:type="dxa"/>
            <w:vAlign w:val="center"/>
          </w:tcPr>
          <w:p>
            <w:pPr>
              <w:spacing w:line="300" w:lineRule="exact"/>
              <w:jc w:val="left"/>
              <w:rPr>
                <w:rFonts w:ascii="方正书宋_GBK" w:eastAsia="方正书宋_GBK"/>
              </w:rPr>
            </w:pPr>
            <w:r>
              <w:rPr>
                <w:rFonts w:ascii="方正书宋_GBK" w:eastAsia="方正书宋_GBK"/>
              </w:rPr>
              <w:t>20.39</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进行残疾人综合事务管理，对持证残疾人需求情况进行调查，对残疾人状况进行动态监测，加强和规范残疾人基层组织建设，加大残疾人就业保障金的征收力度，加强残疾人工作信息化建设和基础研究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摸清残疾人底数，增强基层服务残疾人的能力，确保残疾人就业保障金的稳定增收；构建残疾人公共服务网络化平台。</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负责工作会议的组织安排；负责文秘、信息、文书、统计、档案、机要、财务国有资产管理和机关行政事务等工作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确保完成各项任务，促进残疾人事业工作顺利开展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及时保质保量完成各项任务</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20.39</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设施设备运转保障、残疾人组织建设、组织残疾人在特殊节日纪念日开展活动，开办按摩医院，工作信息化建设等项工作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发挥专门协会桥梁纽带作用，联系广大残疾人；提高残疾人证办证率；增强基层服务残疾人的能力；丰富残疾人的生活；服务广大患者；保障正常运转，促进残疾人事业发展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及时保质保量完成各项任务</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五个专门协会活动完成率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残疾人情况抽查核实准确率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bl>
    <w:p>
      <w:pPr>
        <w:jc w:val="center"/>
        <w:outlineLvl w:val="0"/>
        <w:rPr>
          <w:rFonts w:ascii="方正小标宋_GBK" w:eastAsia="方正小标宋_GBK"/>
          <w:sz w:val="32"/>
        </w:rPr>
      </w:pPr>
      <w:bookmarkStart w:id="1" w:name="_Toc443379382"/>
      <w:r>
        <w:rPr>
          <w:rFonts w:hint="eastAsia" w:ascii="方正小标宋_GBK" w:eastAsia="方正小标宋_GBK"/>
          <w:sz w:val="32"/>
        </w:rPr>
        <w:t>部门基本情况表</w:t>
      </w:r>
      <w:bookmarkEnd w:id="1"/>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761正定县残疾人联合会</w:t>
            </w:r>
          </w:p>
        </w:tc>
        <w:tc>
          <w:tcPr>
            <w:tcW w:w="42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vAlign w:val="center"/>
          </w:tcPr>
          <w:p>
            <w:pPr>
              <w:spacing w:line="300" w:lineRule="exact"/>
              <w:jc w:val="left"/>
              <w:outlineLvl w:val="0"/>
            </w:pPr>
          </w:p>
        </w:tc>
        <w:tc>
          <w:tcPr>
            <w:tcW w:w="1134"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353" w:type="dxa"/>
            <w:vMerge w:val="continue"/>
            <w:vAlign w:val="center"/>
          </w:tcPr>
          <w:p>
            <w:pPr>
              <w:spacing w:line="300" w:lineRule="exact"/>
              <w:jc w:val="left"/>
              <w:outlineLvl w:val="0"/>
            </w:pPr>
          </w:p>
        </w:tc>
        <w:tc>
          <w:tcPr>
            <w:tcW w:w="709" w:type="dxa"/>
            <w:vMerge w:val="continue"/>
            <w:vAlign w:val="center"/>
          </w:tcPr>
          <w:p>
            <w:pPr>
              <w:spacing w:line="300" w:lineRule="exact"/>
              <w:jc w:val="left"/>
              <w:outlineLvl w:val="0"/>
            </w:pP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vAlign w:val="center"/>
          </w:tcPr>
          <w:p>
            <w:pPr>
              <w:spacing w:line="300" w:lineRule="exact"/>
              <w:jc w:val="left"/>
              <w:rPr>
                <w:rFonts w:ascii="方正书宋_GBK" w:eastAsia="方正书宋_GBK"/>
                <w:b/>
              </w:rPr>
            </w:pPr>
          </w:p>
        </w:tc>
        <w:tc>
          <w:tcPr>
            <w:tcW w:w="1276" w:type="dxa"/>
            <w:vAlign w:val="center"/>
          </w:tcPr>
          <w:p>
            <w:pPr>
              <w:spacing w:line="300" w:lineRule="exact"/>
              <w:jc w:val="left"/>
              <w:rPr>
                <w:rFonts w:ascii="方正书宋_GBK" w:eastAsia="方正书宋_GBK"/>
                <w:b/>
              </w:rPr>
            </w:pPr>
          </w:p>
        </w:tc>
        <w:tc>
          <w:tcPr>
            <w:tcW w:w="2353" w:type="dxa"/>
            <w:vAlign w:val="center"/>
          </w:tcPr>
          <w:p>
            <w:pPr>
              <w:spacing w:line="300" w:lineRule="exact"/>
              <w:jc w:val="left"/>
              <w:rPr>
                <w:rFonts w:ascii="方正书宋_GBK" w:eastAsia="方正书宋_GBK"/>
                <w:b/>
              </w:rPr>
            </w:pPr>
          </w:p>
        </w:tc>
        <w:tc>
          <w:tcPr>
            <w:tcW w:w="709" w:type="dxa"/>
            <w:vAlign w:val="center"/>
          </w:tcPr>
          <w:p>
            <w:pPr>
              <w:spacing w:line="300" w:lineRule="exact"/>
              <w:jc w:val="right"/>
              <w:rPr>
                <w:rFonts w:ascii="方正书宋_GBK" w:eastAsia="方正书宋_GBK"/>
                <w:b/>
              </w:rPr>
            </w:pPr>
            <w:r>
              <w:rPr>
                <w:rFonts w:ascii="方正书宋_GBK" w:eastAsia="方正书宋_GBK"/>
                <w:b/>
              </w:rPr>
              <w:t>1</w:t>
            </w:r>
          </w:p>
        </w:tc>
        <w:tc>
          <w:tcPr>
            <w:tcW w:w="709" w:type="dxa"/>
            <w:vAlign w:val="center"/>
          </w:tcPr>
          <w:p>
            <w:pPr>
              <w:spacing w:line="300" w:lineRule="exact"/>
              <w:jc w:val="right"/>
              <w:rPr>
                <w:rFonts w:ascii="方正书宋_GBK" w:eastAsia="方正书宋_GBK"/>
                <w:b/>
              </w:rPr>
            </w:pPr>
            <w:r>
              <w:rPr>
                <w:rFonts w:ascii="方正书宋_GBK" w:eastAsia="方正书宋_GBK"/>
                <w:b/>
              </w:rPr>
              <w:t>4</w:t>
            </w:r>
          </w:p>
        </w:tc>
        <w:tc>
          <w:tcPr>
            <w:tcW w:w="709" w:type="dxa"/>
            <w:vAlign w:val="center"/>
          </w:tcPr>
          <w:p>
            <w:pPr>
              <w:spacing w:line="300" w:lineRule="exact"/>
              <w:jc w:val="right"/>
              <w:rPr>
                <w:rFonts w:ascii="方正书宋_GBK" w:eastAsia="方正书宋_GBK"/>
                <w:b/>
              </w:rPr>
            </w:pPr>
            <w:r>
              <w:rPr>
                <w:rFonts w:hint="eastAsia" w:ascii="方正书宋_GBK" w:eastAsia="方正书宋_GBK"/>
                <w:b/>
              </w:rPr>
              <w:t>5</w:t>
            </w:r>
          </w:p>
        </w:tc>
        <w:tc>
          <w:tcPr>
            <w:tcW w:w="709" w:type="dxa"/>
            <w:vAlign w:val="center"/>
          </w:tcPr>
          <w:p>
            <w:pPr>
              <w:spacing w:line="300" w:lineRule="exact"/>
              <w:jc w:val="right"/>
              <w:rPr>
                <w:rFonts w:ascii="方正书宋_GBK" w:eastAsia="方正书宋_GBK"/>
                <w:b/>
              </w:rPr>
            </w:pPr>
            <w:r>
              <w:rPr>
                <w:rFonts w:hint="eastAsia" w:ascii="方正书宋_GBK" w:eastAsia="方正书宋_GBK"/>
                <w:b/>
              </w:rPr>
              <w:t>6</w:t>
            </w:r>
          </w:p>
        </w:tc>
        <w:tc>
          <w:tcPr>
            <w:tcW w:w="709" w:type="dxa"/>
            <w:vAlign w:val="center"/>
          </w:tcPr>
          <w:p>
            <w:pPr>
              <w:spacing w:line="300" w:lineRule="exact"/>
              <w:jc w:val="right"/>
              <w:rPr>
                <w:rFonts w:ascii="方正书宋_GBK" w:eastAsia="方正书宋_GBK"/>
                <w:b/>
              </w:rPr>
            </w:pPr>
            <w:r>
              <w:rPr>
                <w:rFonts w:hint="eastAsia" w:ascii="方正书宋_GBK" w:eastAsia="方正书宋_GBK"/>
                <w:b/>
              </w:rPr>
              <w:t>16</w:t>
            </w:r>
          </w:p>
        </w:tc>
        <w:tc>
          <w:tcPr>
            <w:tcW w:w="709" w:type="dxa"/>
            <w:vAlign w:val="center"/>
          </w:tcPr>
          <w:p>
            <w:pPr>
              <w:spacing w:line="300" w:lineRule="exact"/>
              <w:jc w:val="right"/>
              <w:rPr>
                <w:rFonts w:ascii="方正书宋_GBK" w:eastAsia="方正书宋_GBK"/>
                <w:b/>
              </w:rPr>
            </w:pPr>
          </w:p>
        </w:tc>
        <w:tc>
          <w:tcPr>
            <w:tcW w:w="709" w:type="dxa"/>
            <w:vAlign w:val="center"/>
          </w:tcPr>
          <w:p>
            <w:pPr>
              <w:spacing w:line="300" w:lineRule="exact"/>
              <w:jc w:val="right"/>
              <w:rPr>
                <w:rFonts w:ascii="方正书宋_GBK" w:eastAsia="方正书宋_GBK"/>
                <w:b/>
              </w:rPr>
            </w:pPr>
          </w:p>
        </w:tc>
        <w:tc>
          <w:tcPr>
            <w:tcW w:w="709"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正定县残疾人联合会机关</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行政</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正科级</w:t>
            </w:r>
          </w:p>
        </w:tc>
        <w:tc>
          <w:tcPr>
            <w:tcW w:w="2353" w:type="dxa"/>
            <w:vAlign w:val="center"/>
          </w:tcPr>
          <w:p>
            <w:pPr>
              <w:spacing w:line="300" w:lineRule="exact"/>
              <w:jc w:val="left"/>
              <w:rPr>
                <w:rFonts w:ascii="方正书宋_GBK" w:eastAsia="方正书宋_GBK"/>
              </w:rPr>
            </w:pPr>
            <w:r>
              <w:rPr>
                <w:rFonts w:hint="eastAsia" w:ascii="方正书宋_GBK" w:eastAsia="方正书宋_GBK"/>
              </w:rPr>
              <w:t>财政拨款</w:t>
            </w:r>
          </w:p>
        </w:tc>
        <w:tc>
          <w:tcPr>
            <w:tcW w:w="709" w:type="dxa"/>
            <w:vAlign w:val="center"/>
          </w:tcPr>
          <w:p>
            <w:pPr>
              <w:spacing w:line="300" w:lineRule="exact"/>
              <w:jc w:val="right"/>
              <w:rPr>
                <w:rFonts w:ascii="方正书宋_GBK" w:eastAsia="方正书宋_GBK"/>
              </w:rPr>
            </w:pPr>
            <w:r>
              <w:rPr>
                <w:rFonts w:ascii="方正书宋_GBK" w:eastAsia="方正书宋_GBK"/>
              </w:rPr>
              <w:t>1</w:t>
            </w:r>
          </w:p>
        </w:tc>
        <w:tc>
          <w:tcPr>
            <w:tcW w:w="709" w:type="dxa"/>
            <w:vAlign w:val="center"/>
          </w:tcPr>
          <w:p>
            <w:pPr>
              <w:spacing w:line="300" w:lineRule="exact"/>
              <w:jc w:val="right"/>
              <w:rPr>
                <w:rFonts w:ascii="方正书宋_GBK" w:eastAsia="方正书宋_GBK"/>
              </w:rPr>
            </w:pPr>
            <w:r>
              <w:rPr>
                <w:rFonts w:ascii="方正书宋_GBK" w:eastAsia="方正书宋_GBK"/>
              </w:rPr>
              <w:t>4</w:t>
            </w:r>
          </w:p>
        </w:tc>
        <w:tc>
          <w:tcPr>
            <w:tcW w:w="709" w:type="dxa"/>
            <w:vAlign w:val="center"/>
          </w:tcPr>
          <w:p>
            <w:pPr>
              <w:spacing w:line="300" w:lineRule="exact"/>
              <w:jc w:val="right"/>
              <w:rPr>
                <w:rFonts w:ascii="方正书宋_GBK" w:eastAsia="方正书宋_GBK"/>
              </w:rPr>
            </w:pPr>
            <w:r>
              <w:rPr>
                <w:rFonts w:hint="eastAsia" w:ascii="方正书宋_GBK" w:eastAsia="方正书宋_GBK"/>
              </w:rPr>
              <w:t>5</w:t>
            </w:r>
          </w:p>
        </w:tc>
        <w:tc>
          <w:tcPr>
            <w:tcW w:w="709" w:type="dxa"/>
            <w:vAlign w:val="center"/>
          </w:tcPr>
          <w:p>
            <w:pPr>
              <w:spacing w:line="300" w:lineRule="exact"/>
              <w:jc w:val="right"/>
              <w:rPr>
                <w:rFonts w:ascii="方正书宋_GBK" w:eastAsia="方正书宋_GBK"/>
              </w:rPr>
            </w:pPr>
            <w:r>
              <w:rPr>
                <w:rFonts w:hint="eastAsia" w:ascii="方正书宋_GBK" w:eastAsia="方正书宋_GBK"/>
              </w:rPr>
              <w:t>6</w:t>
            </w:r>
          </w:p>
        </w:tc>
        <w:tc>
          <w:tcPr>
            <w:tcW w:w="709" w:type="dxa"/>
            <w:vAlign w:val="center"/>
          </w:tcPr>
          <w:p>
            <w:pPr>
              <w:spacing w:line="300" w:lineRule="exact"/>
              <w:jc w:val="right"/>
              <w:rPr>
                <w:rFonts w:ascii="方正书宋_GBK" w:eastAsia="方正书宋_GBK"/>
              </w:rPr>
            </w:pPr>
            <w:r>
              <w:rPr>
                <w:rFonts w:hint="eastAsia" w:ascii="方正书宋_GBK" w:eastAsia="方正书宋_GBK"/>
              </w:rPr>
              <w:t>16</w:t>
            </w:r>
          </w:p>
        </w:tc>
        <w:tc>
          <w:tcPr>
            <w:tcW w:w="709" w:type="dxa"/>
            <w:vAlign w:val="center"/>
          </w:tcPr>
          <w:p>
            <w:pPr>
              <w:spacing w:line="300" w:lineRule="exact"/>
              <w:jc w:val="right"/>
              <w:rPr>
                <w:rFonts w:ascii="方正书宋_GBK" w:eastAsia="方正书宋_GBK"/>
              </w:rPr>
            </w:pPr>
          </w:p>
        </w:tc>
        <w:tc>
          <w:tcPr>
            <w:tcW w:w="709" w:type="dxa"/>
            <w:vAlign w:val="center"/>
          </w:tcPr>
          <w:p>
            <w:pPr>
              <w:spacing w:line="300" w:lineRule="exact"/>
              <w:jc w:val="right"/>
              <w:rPr>
                <w:rFonts w:ascii="方正书宋_GBK" w:eastAsia="方正书宋_GBK"/>
              </w:rPr>
            </w:pPr>
          </w:p>
        </w:tc>
        <w:tc>
          <w:tcPr>
            <w:tcW w:w="709" w:type="dxa"/>
            <w:vAlign w:val="center"/>
          </w:tcPr>
          <w:p>
            <w:pPr>
              <w:spacing w:line="300" w:lineRule="exact"/>
              <w:jc w:val="right"/>
              <w:rPr>
                <w:rFonts w:ascii="方正书宋_GBK" w:eastAsia="方正书宋_GBK"/>
              </w:rPr>
            </w:pPr>
          </w:p>
        </w:tc>
      </w:tr>
    </w:tbl>
    <w:p>
      <w:pPr>
        <w:ind w:firstLine="687" w:firstLineChars="214"/>
        <w:rPr>
          <w:rFonts w:ascii="仿宋_GB2312" w:hAnsi="Arial" w:eastAsia="仿宋_GB2312" w:cs="Arial"/>
          <w:sz w:val="32"/>
          <w:szCs w:val="32"/>
        </w:rPr>
      </w:pPr>
      <w:r>
        <w:rPr>
          <w:rFonts w:hint="eastAsia" w:ascii="仿宋" w:hAnsi="仿宋" w:eastAsia="仿宋"/>
          <w:b/>
          <w:sz w:val="32"/>
          <w:szCs w:val="32"/>
        </w:rPr>
        <w:t>机构设置：</w:t>
      </w:r>
      <w:r>
        <w:rPr>
          <w:rFonts w:hint="eastAsia" w:ascii="仿宋" w:hAnsi="仿宋" w:eastAsia="仿宋"/>
          <w:sz w:val="32"/>
          <w:szCs w:val="32"/>
        </w:rPr>
        <w:t>部门由正定县残疾人联合会机关和下属事业单位正定县残疾人劳动就业服务所、正定县智力和精神残疾人托养服务中心（正定县日间照料中心）组成。行政编制4名、事业编制5名。</w:t>
      </w:r>
    </w:p>
    <w:p>
      <w:pPr>
        <w:spacing w:line="300" w:lineRule="exact"/>
        <w:jc w:val="left"/>
        <w:outlineLvl w:val="0"/>
        <w:sectPr>
          <w:headerReference r:id="rId5" w:type="first"/>
          <w:footerReference r:id="rId8" w:type="first"/>
          <w:headerReference r:id="rId3" w:type="default"/>
          <w:footerReference r:id="rId6" w:type="default"/>
          <w:headerReference r:id="rId4" w:type="even"/>
          <w:footerReference r:id="rId7" w:type="even"/>
          <w:pgSz w:w="16839" w:h="11907" w:orient="landscape"/>
          <w:pgMar w:top="1020" w:right="1361" w:bottom="1020" w:left="1361" w:header="851" w:footer="992" w:gutter="0"/>
          <w:cols w:space="720" w:num="1"/>
          <w:docGrid w:type="lines" w:linePitch="312" w:charSpace="0"/>
        </w:sectPr>
      </w:pPr>
    </w:p>
    <w:p>
      <w:pPr>
        <w:spacing w:line="300" w:lineRule="exact"/>
        <w:jc w:val="left"/>
        <w:outlineLvl w:val="0"/>
        <w:sectPr>
          <w:pgSz w:w="16839" w:h="11907" w:orient="landscape"/>
          <w:pgMar w:top="1020" w:right="1361" w:bottom="1020" w:left="1361" w:header="851" w:footer="992" w:gutter="0"/>
          <w:cols w:space="720" w:num="1"/>
          <w:docGrid w:type="lines" w:linePitch="312" w:charSpace="0"/>
        </w:sectPr>
      </w:pPr>
    </w:p>
    <w:p>
      <w:pPr>
        <w:pStyle w:val="8"/>
        <w:widowControl/>
        <w:spacing w:line="580" w:lineRule="atLeast"/>
        <w:ind w:left="640" w:firstLine="0" w:firstLineChars="0"/>
        <w:jc w:val="left"/>
        <w:rPr>
          <w:rFonts w:ascii="宋体" w:hAnsi="宋体" w:cs="宋体"/>
          <w:kern w:val="0"/>
          <w:sz w:val="32"/>
          <w:szCs w:val="32"/>
        </w:rPr>
      </w:pPr>
    </w:p>
    <w:p>
      <w:pPr>
        <w:widowControl/>
        <w:spacing w:line="580" w:lineRule="atLeast"/>
        <w:ind w:left="640"/>
        <w:jc w:val="left"/>
        <w:rPr>
          <w:rFonts w:ascii="宋体" w:hAnsi="宋体" w:cs="宋体"/>
          <w:kern w:val="0"/>
          <w:sz w:val="32"/>
          <w:szCs w:val="32"/>
        </w:rPr>
      </w:pPr>
    </w:p>
    <w:tbl>
      <w:tblPr>
        <w:tblStyle w:val="4"/>
        <w:tblW w:w="13482" w:type="dxa"/>
        <w:tblInd w:w="93" w:type="dxa"/>
        <w:tblLayout w:type="fixed"/>
        <w:tblCellMar>
          <w:top w:w="0" w:type="dxa"/>
          <w:left w:w="108" w:type="dxa"/>
          <w:bottom w:w="0" w:type="dxa"/>
          <w:right w:w="108" w:type="dxa"/>
        </w:tblCellMar>
      </w:tblPr>
      <w:tblGrid>
        <w:gridCol w:w="560"/>
        <w:gridCol w:w="70"/>
        <w:gridCol w:w="490"/>
        <w:gridCol w:w="140"/>
        <w:gridCol w:w="315"/>
        <w:gridCol w:w="845"/>
        <w:gridCol w:w="600"/>
        <w:gridCol w:w="1040"/>
        <w:gridCol w:w="208"/>
        <w:gridCol w:w="412"/>
        <w:gridCol w:w="80"/>
        <w:gridCol w:w="940"/>
        <w:gridCol w:w="127"/>
        <w:gridCol w:w="193"/>
        <w:gridCol w:w="220"/>
        <w:gridCol w:w="438"/>
        <w:gridCol w:w="425"/>
        <w:gridCol w:w="237"/>
        <w:gridCol w:w="40"/>
        <w:gridCol w:w="148"/>
        <w:gridCol w:w="236"/>
        <w:gridCol w:w="356"/>
        <w:gridCol w:w="542"/>
        <w:gridCol w:w="158"/>
        <w:gridCol w:w="100"/>
        <w:gridCol w:w="167"/>
        <w:gridCol w:w="709"/>
        <w:gridCol w:w="124"/>
        <w:gridCol w:w="160"/>
        <w:gridCol w:w="80"/>
        <w:gridCol w:w="60"/>
        <w:gridCol w:w="143"/>
        <w:gridCol w:w="284"/>
        <w:gridCol w:w="283"/>
        <w:gridCol w:w="141"/>
        <w:gridCol w:w="851"/>
        <w:gridCol w:w="283"/>
        <w:gridCol w:w="1135"/>
        <w:gridCol w:w="142"/>
      </w:tblGrid>
      <w:tr>
        <w:tblPrEx>
          <w:tblCellMar>
            <w:top w:w="0" w:type="dxa"/>
            <w:left w:w="108" w:type="dxa"/>
            <w:bottom w:w="0" w:type="dxa"/>
            <w:right w:w="108" w:type="dxa"/>
          </w:tblCellMar>
        </w:tblPrEx>
        <w:trPr>
          <w:gridAfter w:val="1"/>
          <w:wAfter w:w="142" w:type="dxa"/>
          <w:trHeight w:val="315" w:hRule="atLeast"/>
        </w:trPr>
        <w:tc>
          <w:tcPr>
            <w:tcW w:w="4760" w:type="dxa"/>
            <w:gridSpan w:val="11"/>
            <w:tcBorders>
              <w:top w:val="nil"/>
              <w:left w:val="nil"/>
              <w:bottom w:val="nil"/>
              <w:right w:val="nil"/>
            </w:tcBorders>
            <w:vAlign w:val="center"/>
          </w:tcPr>
          <w:p>
            <w:pPr>
              <w:pStyle w:val="8"/>
              <w:widowControl/>
              <w:numPr>
                <w:ilvl w:val="0"/>
                <w:numId w:val="1"/>
              </w:numPr>
              <w:ind w:firstLineChars="0"/>
              <w:jc w:val="left"/>
              <w:rPr>
                <w:rFonts w:ascii="Times New Roman" w:hAnsi="Times New Roman" w:cs="Times New Roman"/>
                <w:kern w:val="0"/>
                <w:sz w:val="22"/>
              </w:rPr>
            </w:pPr>
            <w:r>
              <w:rPr>
                <w:rFonts w:hint="eastAsia" w:ascii="宋体" w:hAnsi="宋体" w:cs="宋体"/>
                <w:kern w:val="0"/>
                <w:sz w:val="32"/>
                <w:szCs w:val="32"/>
              </w:rPr>
              <w:t>收支总体情况表</w:t>
            </w:r>
            <w:r>
              <w:rPr>
                <w:rFonts w:hint="eastAsia" w:ascii="Times New Roman" w:hAnsi="Times New Roman" w:cs="Times New Roman"/>
                <w:kern w:val="0"/>
                <w:sz w:val="22"/>
              </w:rPr>
              <w:t>。</w:t>
            </w:r>
          </w:p>
        </w:tc>
        <w:tc>
          <w:tcPr>
            <w:tcW w:w="1480" w:type="dxa"/>
            <w:gridSpan w:val="4"/>
            <w:tcBorders>
              <w:top w:val="nil"/>
              <w:left w:val="nil"/>
              <w:bottom w:val="nil"/>
              <w:right w:val="nil"/>
            </w:tcBorders>
            <w:vAlign w:val="center"/>
          </w:tcPr>
          <w:p>
            <w:pPr>
              <w:widowControl/>
              <w:jc w:val="right"/>
              <w:rPr>
                <w:rFonts w:ascii="Times New Roman" w:hAnsi="Times New Roman" w:cs="Times New Roman"/>
                <w:kern w:val="0"/>
                <w:sz w:val="24"/>
                <w:szCs w:val="24"/>
              </w:rPr>
            </w:pPr>
          </w:p>
        </w:tc>
        <w:tc>
          <w:tcPr>
            <w:tcW w:w="3840" w:type="dxa"/>
            <w:gridSpan w:val="14"/>
            <w:tcBorders>
              <w:top w:val="nil"/>
              <w:left w:val="nil"/>
              <w:bottom w:val="nil"/>
              <w:right w:val="nil"/>
            </w:tcBorders>
            <w:vAlign w:val="center"/>
          </w:tcPr>
          <w:p>
            <w:pPr>
              <w:widowControl/>
              <w:jc w:val="right"/>
              <w:rPr>
                <w:rFonts w:ascii="Times New Roman" w:hAnsi="Times New Roman" w:cs="Times New Roman"/>
                <w:kern w:val="0"/>
                <w:sz w:val="24"/>
                <w:szCs w:val="24"/>
              </w:rPr>
            </w:pPr>
          </w:p>
        </w:tc>
        <w:tc>
          <w:tcPr>
            <w:tcW w:w="3260" w:type="dxa"/>
            <w:gridSpan w:val="9"/>
            <w:tcBorders>
              <w:top w:val="nil"/>
              <w:left w:val="nil"/>
              <w:bottom w:val="nil"/>
              <w:right w:val="nil"/>
            </w:tcBorders>
            <w:vAlign w:val="center"/>
          </w:tcPr>
          <w:p>
            <w:pPr>
              <w:widowControl/>
              <w:jc w:val="right"/>
              <w:rPr>
                <w:rFonts w:ascii="Times New Roman" w:hAnsi="Times New Roman" w:cs="Times New Roman"/>
                <w:kern w:val="0"/>
                <w:sz w:val="24"/>
                <w:szCs w:val="24"/>
              </w:rPr>
            </w:pPr>
          </w:p>
        </w:tc>
      </w:tr>
      <w:tr>
        <w:tblPrEx>
          <w:tblCellMar>
            <w:top w:w="0" w:type="dxa"/>
            <w:left w:w="108" w:type="dxa"/>
            <w:bottom w:w="0" w:type="dxa"/>
            <w:right w:w="108" w:type="dxa"/>
          </w:tblCellMar>
        </w:tblPrEx>
        <w:trPr>
          <w:gridAfter w:val="1"/>
          <w:wAfter w:w="142" w:type="dxa"/>
          <w:trHeight w:val="360" w:hRule="atLeast"/>
        </w:trPr>
        <w:tc>
          <w:tcPr>
            <w:tcW w:w="13340" w:type="dxa"/>
            <w:gridSpan w:val="38"/>
            <w:tcBorders>
              <w:top w:val="nil"/>
              <w:left w:val="nil"/>
              <w:bottom w:val="nil"/>
              <w:right w:val="nil"/>
            </w:tcBorders>
            <w:vAlign w:val="center"/>
          </w:tcPr>
          <w:p>
            <w:pPr>
              <w:widowControl/>
              <w:jc w:val="center"/>
              <w:rPr>
                <w:rFonts w:ascii="方正小标宋_GBK" w:hAnsi="宋体" w:eastAsia="方正小标宋_GBK" w:cs="宋体"/>
                <w:color w:val="000000"/>
                <w:kern w:val="0"/>
                <w:sz w:val="36"/>
                <w:szCs w:val="36"/>
              </w:rPr>
            </w:pPr>
            <w:r>
              <w:rPr>
                <w:rFonts w:hint="eastAsia" w:ascii="方正小标宋_GBK" w:hAnsi="宋体" w:eastAsia="方正小标宋_GBK" w:cs="宋体"/>
                <w:color w:val="000000"/>
                <w:kern w:val="0"/>
                <w:sz w:val="36"/>
                <w:szCs w:val="36"/>
              </w:rPr>
              <w:t>部门预算收支总表</w:t>
            </w:r>
          </w:p>
        </w:tc>
      </w:tr>
      <w:tr>
        <w:tblPrEx>
          <w:tblCellMar>
            <w:top w:w="0" w:type="dxa"/>
            <w:left w:w="108" w:type="dxa"/>
            <w:bottom w:w="0" w:type="dxa"/>
            <w:right w:w="108" w:type="dxa"/>
          </w:tblCellMar>
        </w:tblPrEx>
        <w:trPr>
          <w:gridAfter w:val="1"/>
          <w:wAfter w:w="142" w:type="dxa"/>
          <w:trHeight w:val="300" w:hRule="atLeast"/>
        </w:trPr>
        <w:tc>
          <w:tcPr>
            <w:tcW w:w="4760" w:type="dxa"/>
            <w:gridSpan w:val="11"/>
            <w:tcBorders>
              <w:top w:val="nil"/>
              <w:left w:val="nil"/>
              <w:bottom w:val="nil"/>
              <w:right w:val="nil"/>
            </w:tcBorders>
            <w:shd w:val="clear" w:color="000000" w:fill="FFFFFF"/>
            <w:vAlign w:val="center"/>
          </w:tcPr>
          <w:p>
            <w:pPr>
              <w:widowControl/>
              <w:jc w:val="left"/>
              <w:rPr>
                <w:rFonts w:ascii="Times New Roman" w:hAnsi="Times New Roman" w:cs="Times New Roman"/>
                <w:color w:val="000000"/>
                <w:kern w:val="0"/>
                <w:sz w:val="22"/>
              </w:rPr>
            </w:pPr>
            <w:r>
              <w:rPr>
                <w:rFonts w:ascii="Times New Roman" w:hAnsi="Times New Roman" w:cs="Times New Roman"/>
                <w:color w:val="000000"/>
                <w:kern w:val="0"/>
                <w:sz w:val="22"/>
              </w:rPr>
              <w:t>　</w:t>
            </w:r>
            <w:r>
              <w:rPr>
                <w:rFonts w:hint="eastAsia" w:ascii="黑体" w:hAnsi="黑体" w:eastAsia="黑体" w:cs="Times New Roman"/>
                <w:kern w:val="0"/>
                <w:sz w:val="22"/>
              </w:rPr>
              <w:t>附表</w:t>
            </w:r>
            <w:r>
              <w:rPr>
                <w:rFonts w:ascii="Times New Roman" w:hAnsi="Times New Roman" w:cs="Times New Roman"/>
                <w:kern w:val="0"/>
                <w:sz w:val="22"/>
              </w:rPr>
              <w:t>3-1</w:t>
            </w:r>
          </w:p>
        </w:tc>
        <w:tc>
          <w:tcPr>
            <w:tcW w:w="1918" w:type="dxa"/>
            <w:gridSpan w:val="5"/>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402" w:type="dxa"/>
            <w:gridSpan w:val="13"/>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260" w:type="dxa"/>
            <w:gridSpan w:val="9"/>
            <w:tcBorders>
              <w:top w:val="nil"/>
              <w:left w:val="nil"/>
              <w:bottom w:val="nil"/>
              <w:right w:val="nil"/>
            </w:tcBorders>
            <w:shd w:val="clear" w:color="000000" w:fill="FFFFFF"/>
            <w:vAlign w:val="center"/>
          </w:tcPr>
          <w:p>
            <w:pPr>
              <w:widowControl/>
              <w:jc w:val="right"/>
              <w:rPr>
                <w:rFonts w:ascii="Times New Roman" w:hAnsi="Times New Roman" w:cs="Times New Roman"/>
                <w:color w:val="000000"/>
                <w:kern w:val="0"/>
                <w:sz w:val="22"/>
              </w:rPr>
            </w:pPr>
            <w:r>
              <w:rPr>
                <w:rFonts w:hint="eastAsia" w:ascii="方正仿宋_GBK" w:hAnsi="Times New Roman" w:eastAsia="方正仿宋_GBK" w:cs="Times New Roman"/>
                <w:color w:val="000000"/>
                <w:kern w:val="0"/>
                <w:sz w:val="22"/>
              </w:rPr>
              <w:t>单位：万元</w:t>
            </w:r>
          </w:p>
        </w:tc>
      </w:tr>
      <w:tr>
        <w:tblPrEx>
          <w:tblCellMar>
            <w:top w:w="0" w:type="dxa"/>
            <w:left w:w="108" w:type="dxa"/>
            <w:bottom w:w="0" w:type="dxa"/>
            <w:right w:w="108" w:type="dxa"/>
          </w:tblCellMar>
        </w:tblPrEx>
        <w:trPr>
          <w:gridAfter w:val="1"/>
          <w:wAfter w:w="142" w:type="dxa"/>
          <w:trHeight w:val="289" w:hRule="atLeast"/>
        </w:trPr>
        <w:tc>
          <w:tcPr>
            <w:tcW w:w="6678" w:type="dxa"/>
            <w:gridSpan w:val="16"/>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收入</w:t>
            </w:r>
          </w:p>
        </w:tc>
        <w:tc>
          <w:tcPr>
            <w:tcW w:w="6662" w:type="dxa"/>
            <w:gridSpan w:val="22"/>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支出</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项</w:t>
            </w:r>
            <w:r>
              <w:rPr>
                <w:rFonts w:ascii="Times New Roman" w:hAnsi="Times New Roman" w:cs="Times New Roman"/>
                <w:b/>
                <w:bCs/>
                <w:kern w:val="0"/>
                <w:sz w:val="22"/>
              </w:rPr>
              <w:t xml:space="preserve">    </w:t>
            </w:r>
            <w:r>
              <w:rPr>
                <w:rFonts w:hint="eastAsia" w:ascii="方正书宋_GBK" w:hAnsi="Times New Roman" w:eastAsia="方正书宋_GBK" w:cs="Times New Roman"/>
                <w:b/>
                <w:bCs/>
                <w:kern w:val="0"/>
                <w:sz w:val="22"/>
              </w:rPr>
              <w:t>目</w:t>
            </w:r>
          </w:p>
        </w:tc>
        <w:tc>
          <w:tcPr>
            <w:tcW w:w="1918" w:type="dxa"/>
            <w:gridSpan w:val="5"/>
            <w:tcBorders>
              <w:top w:val="nil"/>
              <w:left w:val="nil"/>
              <w:bottom w:val="single" w:color="auto" w:sz="4" w:space="0"/>
              <w:right w:val="single" w:color="auto" w:sz="4" w:space="0"/>
            </w:tcBorders>
            <w:shd w:val="clear" w:color="000000" w:fill="FFFFFF"/>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预算数</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项</w:t>
            </w:r>
            <w:r>
              <w:rPr>
                <w:rFonts w:ascii="Times New Roman" w:hAnsi="Times New Roman" w:cs="Times New Roman"/>
                <w:b/>
                <w:bCs/>
                <w:kern w:val="0"/>
                <w:sz w:val="22"/>
              </w:rPr>
              <w:t xml:space="preserve">    </w:t>
            </w:r>
            <w:r>
              <w:rPr>
                <w:rFonts w:hint="eastAsia" w:ascii="方正书宋_GBK" w:hAnsi="Times New Roman" w:eastAsia="方正书宋_GBK" w:cs="Times New Roman"/>
                <w:b/>
                <w:bCs/>
                <w:kern w:val="0"/>
                <w:sz w:val="22"/>
              </w:rPr>
              <w:t>目</w:t>
            </w:r>
          </w:p>
        </w:tc>
        <w:tc>
          <w:tcPr>
            <w:tcW w:w="2410" w:type="dxa"/>
            <w:gridSpan w:val="4"/>
            <w:tcBorders>
              <w:top w:val="nil"/>
              <w:left w:val="nil"/>
              <w:bottom w:val="single" w:color="auto" w:sz="4" w:space="0"/>
              <w:right w:val="single" w:color="auto" w:sz="4" w:space="0"/>
            </w:tcBorders>
            <w:shd w:val="clear" w:color="000000" w:fill="FFFFFF"/>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预算数</w:t>
            </w:r>
          </w:p>
        </w:tc>
      </w:tr>
      <w:tr>
        <w:tblPrEx>
          <w:tblCellMar>
            <w:top w:w="0" w:type="dxa"/>
            <w:left w:w="108" w:type="dxa"/>
            <w:bottom w:w="0" w:type="dxa"/>
            <w:right w:w="108" w:type="dxa"/>
          </w:tblCellMar>
        </w:tblPrEx>
        <w:trPr>
          <w:gridAfter w:val="1"/>
          <w:wAfter w:w="142" w:type="dxa"/>
          <w:trHeight w:val="90" w:hRule="atLeast"/>
        </w:trPr>
        <w:tc>
          <w:tcPr>
            <w:tcW w:w="4760" w:type="dxa"/>
            <w:gridSpan w:val="11"/>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一、财政拨款收入</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方正书宋_GBK" w:eastAsia="方正书宋_GBK"/>
              </w:rPr>
              <w:t>99.35</w:t>
            </w: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一、一般公共服务支出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二、上级补助收入</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二、外交支出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三、事业收入</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三、国防支出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四、经营收入</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四、公共安全支出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五、附属单位上缴收入</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五、教育支出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六、其他收入</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六、科学技术支出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七、文化体育与传媒支出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八、社会保障和就业支出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九、医疗卫生与计划生育支出</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十、节能环保支出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十一、城乡社区支出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十二、农林水支出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十三、交通运输支出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十四、资源勘探信息等支出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十五、商业服务业等支出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十六、金融支出</w:t>
            </w:r>
          </w:p>
        </w:tc>
        <w:tc>
          <w:tcPr>
            <w:tcW w:w="241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十七、援助其他地区支出</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十八、国土海洋气象等支出</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十九、住房保障支出</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二十、粮油物资储备支出</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二十一、国债还本付息支出</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918"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二十二、其他支出</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仿宋_GBK" w:hAnsi="Times New Roman" w:eastAsia="方正仿宋_GBK" w:cs="Times New Roman"/>
                <w:b/>
                <w:bCs/>
                <w:kern w:val="0"/>
                <w:sz w:val="22"/>
              </w:rPr>
              <w:t>本年收入合计</w:t>
            </w:r>
          </w:p>
        </w:tc>
        <w:tc>
          <w:tcPr>
            <w:tcW w:w="1918"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仿宋_GBK" w:hAnsi="Times New Roman" w:eastAsia="方正仿宋_GBK" w:cs="Times New Roman"/>
                <w:b/>
                <w:bCs/>
                <w:kern w:val="0"/>
                <w:sz w:val="22"/>
              </w:rPr>
              <w:t>本年支出合计</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xml:space="preserve">         </w:t>
            </w:r>
            <w:r>
              <w:rPr>
                <w:rFonts w:hint="eastAsia" w:ascii="方正仿宋_GBK" w:hAnsi="Times New Roman" w:eastAsia="方正仿宋_GBK" w:cs="Times New Roman"/>
                <w:kern w:val="0"/>
                <w:sz w:val="22"/>
              </w:rPr>
              <w:t>用事业基金弥补收支差额</w:t>
            </w:r>
          </w:p>
        </w:tc>
        <w:tc>
          <w:tcPr>
            <w:tcW w:w="1918"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xml:space="preserve">                </w:t>
            </w:r>
            <w:r>
              <w:rPr>
                <w:rFonts w:hint="eastAsia" w:ascii="方正仿宋_GBK" w:hAnsi="Times New Roman" w:eastAsia="方正仿宋_GBK" w:cs="Times New Roman"/>
                <w:kern w:val="0"/>
                <w:sz w:val="22"/>
              </w:rPr>
              <w:t>结余分配</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xml:space="preserve">         </w:t>
            </w:r>
            <w:r>
              <w:rPr>
                <w:rFonts w:hint="eastAsia" w:ascii="方正仿宋_GBK" w:hAnsi="Times New Roman" w:eastAsia="方正仿宋_GBK" w:cs="Times New Roman"/>
                <w:kern w:val="0"/>
                <w:sz w:val="22"/>
              </w:rPr>
              <w:t>年初结转和结余</w:t>
            </w:r>
          </w:p>
        </w:tc>
        <w:tc>
          <w:tcPr>
            <w:tcW w:w="1918"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xml:space="preserve">                </w:t>
            </w:r>
            <w:r>
              <w:rPr>
                <w:rFonts w:hint="eastAsia" w:ascii="方正仿宋_GBK" w:hAnsi="Times New Roman" w:eastAsia="方正仿宋_GBK" w:cs="Times New Roman"/>
                <w:kern w:val="0"/>
                <w:sz w:val="22"/>
              </w:rPr>
              <w:t>年末结转和结余</w:t>
            </w:r>
          </w:p>
        </w:tc>
        <w:tc>
          <w:tcPr>
            <w:tcW w:w="241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142" w:type="dxa"/>
          <w:trHeight w:val="289" w:hRule="atLeast"/>
        </w:trPr>
        <w:tc>
          <w:tcPr>
            <w:tcW w:w="4760" w:type="dxa"/>
            <w:gridSpan w:val="11"/>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仿宋_GBK" w:hAnsi="Times New Roman" w:eastAsia="方正仿宋_GBK" w:cs="Times New Roman"/>
                <w:b/>
                <w:bCs/>
                <w:kern w:val="0"/>
                <w:sz w:val="22"/>
              </w:rPr>
              <w:t>合计</w:t>
            </w:r>
          </w:p>
        </w:tc>
        <w:tc>
          <w:tcPr>
            <w:tcW w:w="1918" w:type="dxa"/>
            <w:gridSpan w:val="5"/>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4252" w:type="dxa"/>
            <w:gridSpan w:val="18"/>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仿宋_GBK" w:hAnsi="Times New Roman" w:eastAsia="方正仿宋_GBK" w:cs="Times New Roman"/>
                <w:b/>
                <w:bCs/>
                <w:kern w:val="0"/>
                <w:sz w:val="22"/>
              </w:rPr>
              <w:t>合计</w:t>
            </w:r>
          </w:p>
        </w:tc>
        <w:tc>
          <w:tcPr>
            <w:tcW w:w="2410" w:type="dxa"/>
            <w:gridSpan w:val="4"/>
            <w:tcBorders>
              <w:top w:val="nil"/>
              <w:left w:val="nil"/>
              <w:bottom w:val="single" w:color="auto" w:sz="4" w:space="0"/>
              <w:right w:val="single" w:color="auto" w:sz="4" w:space="0"/>
            </w:tcBorders>
            <w:vAlign w:val="center"/>
          </w:tcPr>
          <w:p>
            <w:pPr>
              <w:widowControl/>
              <w:jc w:val="left"/>
              <w:rPr>
                <w:rFonts w:ascii="Times New Roman" w:hAnsi="Times New Roman" w:cs="Times New Roman"/>
                <w:b/>
                <w:bCs/>
                <w:kern w:val="0"/>
                <w:sz w:val="22"/>
              </w:rPr>
            </w:pPr>
            <w:r>
              <w:rPr>
                <w:rFonts w:ascii="Times New Roman" w:hAnsi="Times New Roman" w:cs="Times New Roman"/>
                <w:b/>
                <w:bCs/>
                <w:kern w:val="0"/>
                <w:sz w:val="22"/>
              </w:rPr>
              <w:t>　</w:t>
            </w:r>
            <w:r>
              <w:rPr>
                <w:rFonts w:ascii="方正书宋_GBK" w:eastAsia="方正书宋_GBK"/>
                <w:b/>
              </w:rPr>
              <w:t>99.35</w:t>
            </w:r>
          </w:p>
        </w:tc>
      </w:tr>
      <w:tr>
        <w:tblPrEx>
          <w:tblCellMar>
            <w:top w:w="0" w:type="dxa"/>
            <w:left w:w="108" w:type="dxa"/>
            <w:bottom w:w="0" w:type="dxa"/>
            <w:right w:w="108" w:type="dxa"/>
          </w:tblCellMar>
        </w:tblPrEx>
        <w:trPr>
          <w:gridAfter w:val="1"/>
          <w:wAfter w:w="142" w:type="dxa"/>
          <w:trHeight w:val="405" w:hRule="atLeast"/>
        </w:trPr>
        <w:tc>
          <w:tcPr>
            <w:tcW w:w="1120" w:type="dxa"/>
            <w:gridSpan w:val="3"/>
            <w:tcBorders>
              <w:top w:val="nil"/>
              <w:left w:val="nil"/>
              <w:bottom w:val="nil"/>
              <w:right w:val="nil"/>
            </w:tcBorders>
            <w:vAlign w:val="center"/>
          </w:tcPr>
          <w:p>
            <w:pPr>
              <w:widowControl/>
              <w:jc w:val="left"/>
              <w:rPr>
                <w:rFonts w:ascii="Times New Roman" w:hAnsi="Times New Roman" w:cs="Times New Roman"/>
                <w:color w:val="000000"/>
                <w:kern w:val="0"/>
                <w:sz w:val="22"/>
              </w:rPr>
            </w:pPr>
            <w:r>
              <w:rPr>
                <w:rFonts w:hint="eastAsia" w:ascii="Times New Roman" w:hAnsi="Times New Roman" w:cs="Times New Roman"/>
                <w:color w:val="000000"/>
                <w:kern w:val="0"/>
                <w:sz w:val="22"/>
              </w:rPr>
              <w:t xml:space="preserve"> </w:t>
            </w:r>
          </w:p>
          <w:p>
            <w:pPr>
              <w:widowControl/>
              <w:jc w:val="left"/>
              <w:rPr>
                <w:rFonts w:ascii="Times New Roman" w:hAnsi="Times New Roman" w:cs="Times New Roman"/>
                <w:color w:val="000000"/>
                <w:kern w:val="0"/>
                <w:sz w:val="22"/>
              </w:rPr>
            </w:pPr>
          </w:p>
          <w:p>
            <w:pPr>
              <w:widowControl/>
              <w:jc w:val="left"/>
              <w:rPr>
                <w:rFonts w:ascii="Times New Roman" w:hAnsi="Times New Roman" w:cs="Times New Roman"/>
                <w:color w:val="000000"/>
                <w:kern w:val="0"/>
                <w:sz w:val="22"/>
              </w:rPr>
            </w:pPr>
            <w:r>
              <w:rPr>
                <w:rFonts w:hint="eastAsia" w:ascii="Times New Roman" w:hAnsi="Times New Roman" w:cs="Times New Roman"/>
                <w:color w:val="000000"/>
                <w:kern w:val="0"/>
                <w:sz w:val="22"/>
              </w:rPr>
              <w:t xml:space="preserve"> </w:t>
            </w:r>
            <w:r>
              <w:rPr>
                <w:rFonts w:hint="eastAsia" w:ascii="黑体" w:hAnsi="黑体" w:eastAsia="黑体" w:cs="Times New Roman"/>
                <w:kern w:val="0"/>
                <w:sz w:val="22"/>
              </w:rPr>
              <w:t>附表</w:t>
            </w:r>
            <w:r>
              <w:rPr>
                <w:rFonts w:ascii="Times New Roman" w:hAnsi="Times New Roman" w:cs="Times New Roman"/>
                <w:kern w:val="0"/>
                <w:sz w:val="22"/>
              </w:rPr>
              <w:t>3-</w:t>
            </w:r>
            <w:r>
              <w:rPr>
                <w:rFonts w:hint="eastAsia" w:ascii="Times New Roman" w:hAnsi="Times New Roman" w:cs="Times New Roman"/>
                <w:kern w:val="0"/>
                <w:sz w:val="22"/>
              </w:rPr>
              <w:t>2</w:t>
            </w:r>
          </w:p>
        </w:tc>
        <w:tc>
          <w:tcPr>
            <w:tcW w:w="1300" w:type="dxa"/>
            <w:gridSpan w:val="3"/>
            <w:tcBorders>
              <w:top w:val="nil"/>
              <w:left w:val="nil"/>
              <w:bottom w:val="nil"/>
              <w:right w:val="nil"/>
            </w:tcBorders>
            <w:vAlign w:val="center"/>
          </w:tcPr>
          <w:p>
            <w:pPr>
              <w:widowControl/>
              <w:jc w:val="right"/>
              <w:rPr>
                <w:rFonts w:ascii="Times New Roman" w:hAnsi="Times New Roman" w:cs="Times New Roman"/>
                <w:kern w:val="0"/>
                <w:sz w:val="22"/>
              </w:rPr>
            </w:pPr>
          </w:p>
        </w:tc>
        <w:tc>
          <w:tcPr>
            <w:tcW w:w="1640" w:type="dxa"/>
            <w:gridSpan w:val="2"/>
            <w:tcBorders>
              <w:top w:val="nil"/>
              <w:left w:val="nil"/>
              <w:bottom w:val="nil"/>
              <w:right w:val="nil"/>
            </w:tcBorders>
            <w:vAlign w:val="center"/>
          </w:tcPr>
          <w:p>
            <w:pPr>
              <w:widowControl/>
              <w:jc w:val="right"/>
              <w:rPr>
                <w:rFonts w:ascii="Times New Roman" w:hAnsi="Times New Roman" w:cs="Times New Roman"/>
                <w:kern w:val="0"/>
                <w:sz w:val="22"/>
              </w:rPr>
            </w:pPr>
          </w:p>
        </w:tc>
        <w:tc>
          <w:tcPr>
            <w:tcW w:w="1640" w:type="dxa"/>
            <w:gridSpan w:val="4"/>
            <w:tcBorders>
              <w:top w:val="nil"/>
              <w:left w:val="nil"/>
              <w:bottom w:val="nil"/>
              <w:right w:val="nil"/>
            </w:tcBorders>
            <w:vAlign w:val="center"/>
          </w:tcPr>
          <w:p>
            <w:pPr>
              <w:widowControl/>
              <w:jc w:val="right"/>
              <w:rPr>
                <w:rFonts w:ascii="Times New Roman" w:hAnsi="Times New Roman" w:cs="Times New Roman"/>
                <w:kern w:val="0"/>
                <w:sz w:val="22"/>
              </w:rPr>
            </w:pPr>
          </w:p>
        </w:tc>
        <w:tc>
          <w:tcPr>
            <w:tcW w:w="1640" w:type="dxa"/>
            <w:gridSpan w:val="6"/>
            <w:tcBorders>
              <w:top w:val="nil"/>
              <w:left w:val="nil"/>
              <w:bottom w:val="nil"/>
              <w:right w:val="nil"/>
            </w:tcBorders>
            <w:vAlign w:val="center"/>
          </w:tcPr>
          <w:p>
            <w:pPr>
              <w:widowControl/>
              <w:jc w:val="right"/>
              <w:rPr>
                <w:rFonts w:ascii="Times New Roman" w:hAnsi="Times New Roman" w:cs="Times New Roman"/>
                <w:kern w:val="0"/>
                <w:sz w:val="22"/>
              </w:rPr>
            </w:pPr>
          </w:p>
        </w:tc>
        <w:tc>
          <w:tcPr>
            <w:tcW w:w="780" w:type="dxa"/>
            <w:gridSpan w:val="4"/>
            <w:tcBorders>
              <w:top w:val="nil"/>
              <w:left w:val="nil"/>
              <w:bottom w:val="nil"/>
              <w:right w:val="nil"/>
            </w:tcBorders>
            <w:vAlign w:val="center"/>
          </w:tcPr>
          <w:p>
            <w:pPr>
              <w:widowControl/>
              <w:jc w:val="right"/>
              <w:rPr>
                <w:rFonts w:ascii="Times New Roman" w:hAnsi="Times New Roman" w:cs="Times New Roman"/>
                <w:kern w:val="0"/>
                <w:sz w:val="22"/>
              </w:rPr>
            </w:pPr>
          </w:p>
        </w:tc>
        <w:tc>
          <w:tcPr>
            <w:tcW w:w="700" w:type="dxa"/>
            <w:gridSpan w:val="2"/>
            <w:tcBorders>
              <w:top w:val="nil"/>
              <w:left w:val="nil"/>
              <w:bottom w:val="nil"/>
              <w:right w:val="nil"/>
            </w:tcBorders>
            <w:vAlign w:val="center"/>
          </w:tcPr>
          <w:p>
            <w:pPr>
              <w:widowControl/>
              <w:jc w:val="right"/>
              <w:rPr>
                <w:rFonts w:ascii="Times New Roman" w:hAnsi="Times New Roman" w:cs="Times New Roman"/>
                <w:kern w:val="0"/>
                <w:sz w:val="22"/>
              </w:rPr>
            </w:pPr>
          </w:p>
        </w:tc>
        <w:tc>
          <w:tcPr>
            <w:tcW w:w="1100" w:type="dxa"/>
            <w:gridSpan w:val="4"/>
            <w:tcBorders>
              <w:top w:val="nil"/>
              <w:left w:val="nil"/>
              <w:bottom w:val="nil"/>
              <w:right w:val="nil"/>
            </w:tcBorders>
            <w:vAlign w:val="center"/>
          </w:tcPr>
          <w:p>
            <w:pPr>
              <w:widowControl/>
              <w:jc w:val="right"/>
              <w:rPr>
                <w:rFonts w:ascii="Times New Roman" w:hAnsi="Times New Roman" w:cs="Times New Roman"/>
                <w:kern w:val="0"/>
                <w:sz w:val="22"/>
              </w:rPr>
            </w:pPr>
          </w:p>
        </w:tc>
        <w:tc>
          <w:tcPr>
            <w:tcW w:w="3420" w:type="dxa"/>
            <w:gridSpan w:val="10"/>
            <w:tcBorders>
              <w:top w:val="nil"/>
              <w:left w:val="nil"/>
              <w:bottom w:val="nil"/>
              <w:right w:val="nil"/>
            </w:tcBorders>
            <w:vAlign w:val="center"/>
          </w:tcPr>
          <w:p>
            <w:pPr>
              <w:widowControl/>
              <w:jc w:val="right"/>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142" w:type="dxa"/>
          <w:trHeight w:val="465" w:hRule="atLeast"/>
        </w:trPr>
        <w:tc>
          <w:tcPr>
            <w:tcW w:w="13340" w:type="dxa"/>
            <w:gridSpan w:val="38"/>
            <w:tcBorders>
              <w:top w:val="nil"/>
              <w:left w:val="nil"/>
              <w:bottom w:val="nil"/>
              <w:right w:val="nil"/>
            </w:tcBorders>
            <w:vAlign w:val="center"/>
          </w:tcPr>
          <w:p>
            <w:pPr>
              <w:widowControl/>
              <w:jc w:val="center"/>
              <w:rPr>
                <w:rFonts w:ascii="方正小标宋_GBK" w:hAnsi="宋体" w:eastAsia="方正小标宋_GBK" w:cs="宋体"/>
                <w:color w:val="000000"/>
                <w:kern w:val="0"/>
                <w:sz w:val="36"/>
                <w:szCs w:val="36"/>
              </w:rPr>
            </w:pPr>
            <w:r>
              <w:rPr>
                <w:rFonts w:hint="eastAsia" w:ascii="方正小标宋_GBK" w:hAnsi="宋体" w:eastAsia="方正小标宋_GBK" w:cs="宋体"/>
                <w:color w:val="000000"/>
                <w:kern w:val="0"/>
                <w:sz w:val="36"/>
                <w:szCs w:val="36"/>
              </w:rPr>
              <w:t>部门预算收入总表</w:t>
            </w:r>
          </w:p>
          <w:p>
            <w:pPr>
              <w:widowControl/>
              <w:jc w:val="center"/>
              <w:rPr>
                <w:rFonts w:ascii="方正小标宋_GBK" w:hAnsi="宋体" w:eastAsia="方正小标宋_GBK" w:cs="宋体"/>
                <w:color w:val="000000"/>
                <w:kern w:val="0"/>
                <w:sz w:val="36"/>
                <w:szCs w:val="36"/>
              </w:rPr>
            </w:pPr>
            <w:r>
              <w:rPr>
                <w:rFonts w:hint="eastAsia" w:ascii="方正小标宋_GBK" w:hAnsi="宋体" w:eastAsia="方正小标宋_GBK" w:cs="宋体"/>
                <w:color w:val="000000"/>
                <w:kern w:val="0"/>
                <w:sz w:val="36"/>
                <w:szCs w:val="36"/>
              </w:rPr>
              <w:t xml:space="preserve">                                                               </w:t>
            </w:r>
            <w:r>
              <w:rPr>
                <w:rFonts w:hint="eastAsia" w:ascii="方正仿宋_GBK" w:hAnsi="Times New Roman" w:eastAsia="方正仿宋_GBK" w:cs="Times New Roman"/>
                <w:color w:val="000000"/>
                <w:kern w:val="0"/>
                <w:sz w:val="22"/>
              </w:rPr>
              <w:t>单位：万元</w:t>
            </w:r>
          </w:p>
        </w:tc>
      </w:tr>
      <w:tr>
        <w:tblPrEx>
          <w:tblCellMar>
            <w:top w:w="0" w:type="dxa"/>
            <w:left w:w="108" w:type="dxa"/>
            <w:bottom w:w="0" w:type="dxa"/>
            <w:right w:w="108" w:type="dxa"/>
          </w:tblCellMar>
        </w:tblPrEx>
        <w:trPr>
          <w:gridAfter w:val="2"/>
          <w:wAfter w:w="1277" w:type="dxa"/>
          <w:trHeight w:val="300" w:hRule="atLeast"/>
        </w:trPr>
        <w:tc>
          <w:tcPr>
            <w:tcW w:w="560" w:type="dxa"/>
            <w:tcBorders>
              <w:top w:val="nil"/>
              <w:left w:val="nil"/>
              <w:bottom w:val="nil"/>
              <w:right w:val="nil"/>
            </w:tcBorders>
            <w:shd w:val="clear" w:color="000000" w:fill="FFFFFF"/>
            <w:vAlign w:val="center"/>
          </w:tcPr>
          <w:p>
            <w:pPr>
              <w:widowControl/>
              <w:jc w:val="left"/>
              <w:rPr>
                <w:rFonts w:ascii="Times New Roman" w:hAnsi="Times New Roman" w:cs="Times New Roman"/>
                <w:color w:val="000000"/>
                <w:kern w:val="0"/>
                <w:sz w:val="22"/>
              </w:rPr>
            </w:pPr>
            <w:r>
              <w:rPr>
                <w:rFonts w:hint="eastAsia" w:ascii="Times New Roman" w:hAnsi="Times New Roman" w:cs="Times New Roman"/>
                <w:color w:val="000000"/>
                <w:kern w:val="0"/>
                <w:sz w:val="22"/>
              </w:rPr>
              <w:t xml:space="preserve">                       </w:t>
            </w:r>
          </w:p>
        </w:tc>
        <w:tc>
          <w:tcPr>
            <w:tcW w:w="560" w:type="dxa"/>
            <w:gridSpan w:val="2"/>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148" w:type="dxa"/>
            <w:gridSpan w:val="6"/>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701" w:type="dxa"/>
            <w:gridSpan w:val="7"/>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236" w:type="dxa"/>
            <w:tcBorders>
              <w:top w:val="nil"/>
              <w:left w:val="nil"/>
              <w:bottom w:val="nil"/>
              <w:right w:val="nil"/>
            </w:tcBorders>
            <w:shd w:val="clear" w:color="000000" w:fill="FFFFFF"/>
            <w:vAlign w:val="center"/>
          </w:tcPr>
          <w:p>
            <w:pPr>
              <w:widowControl/>
              <w:jc w:val="center"/>
              <w:rPr>
                <w:rFonts w:ascii="Times New Roman" w:hAnsi="Times New Roman" w:cs="Times New Roman"/>
                <w:color w:val="000000"/>
                <w:kern w:val="0"/>
                <w:sz w:val="22"/>
              </w:rPr>
            </w:pPr>
            <w:r>
              <w:rPr>
                <w:rFonts w:ascii="Times New Roman" w:hAnsi="Times New Roman" w:cs="Times New Roman"/>
                <w:color w:val="000000"/>
                <w:kern w:val="0"/>
                <w:sz w:val="22"/>
              </w:rPr>
              <w:t>　</w:t>
            </w:r>
          </w:p>
        </w:tc>
        <w:tc>
          <w:tcPr>
            <w:tcW w:w="2456" w:type="dxa"/>
            <w:gridSpan w:val="10"/>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851" w:type="dxa"/>
            <w:gridSpan w:val="4"/>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134" w:type="dxa"/>
            <w:gridSpan w:val="2"/>
            <w:tcBorders>
              <w:top w:val="nil"/>
              <w:left w:val="nil"/>
              <w:bottom w:val="nil"/>
              <w:right w:val="nil"/>
            </w:tcBorders>
            <w:shd w:val="clear" w:color="000000" w:fill="FFFFFF"/>
            <w:vAlign w:val="center"/>
          </w:tcPr>
          <w:p>
            <w:pPr>
              <w:widowControl/>
              <w:ind w:right="440"/>
              <w:rPr>
                <w:rFonts w:ascii="Times New Roman" w:hAnsi="Times New Roman" w:cs="Times New Roman"/>
                <w:kern w:val="0"/>
                <w:sz w:val="22"/>
              </w:rPr>
            </w:pPr>
          </w:p>
        </w:tc>
      </w:tr>
      <w:tr>
        <w:tblPrEx>
          <w:tblCellMar>
            <w:top w:w="0" w:type="dxa"/>
            <w:left w:w="108" w:type="dxa"/>
            <w:bottom w:w="0" w:type="dxa"/>
            <w:right w:w="108" w:type="dxa"/>
          </w:tblCellMar>
        </w:tblPrEx>
        <w:trPr>
          <w:trHeight w:val="450" w:hRule="atLeast"/>
        </w:trPr>
        <w:tc>
          <w:tcPr>
            <w:tcW w:w="4268" w:type="dxa"/>
            <w:gridSpan w:val="9"/>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cs="宋体"/>
                <w:b/>
                <w:bCs/>
                <w:kern w:val="0"/>
                <w:sz w:val="22"/>
              </w:rPr>
            </w:pPr>
            <w:r>
              <w:rPr>
                <w:rFonts w:hint="eastAsia" w:ascii="宋体" w:hAnsi="宋体" w:cs="宋体"/>
                <w:b/>
                <w:bCs/>
                <w:kern w:val="0"/>
                <w:sz w:val="22"/>
              </w:rPr>
              <w:t>科目</w:t>
            </w:r>
          </w:p>
        </w:tc>
        <w:tc>
          <w:tcPr>
            <w:tcW w:w="1559" w:type="dxa"/>
            <w:gridSpan w:val="4"/>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本年收入合计</w:t>
            </w:r>
          </w:p>
        </w:tc>
        <w:tc>
          <w:tcPr>
            <w:tcW w:w="1701" w:type="dxa"/>
            <w:gridSpan w:val="7"/>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财政拨款收入</w:t>
            </w:r>
          </w:p>
        </w:tc>
        <w:tc>
          <w:tcPr>
            <w:tcW w:w="1559" w:type="dxa"/>
            <w:gridSpan w:val="6"/>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上级补助收入</w:t>
            </w:r>
          </w:p>
        </w:tc>
        <w:tc>
          <w:tcPr>
            <w:tcW w:w="709"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事业收入</w:t>
            </w:r>
          </w:p>
        </w:tc>
        <w:tc>
          <w:tcPr>
            <w:tcW w:w="851" w:type="dxa"/>
            <w:gridSpan w:val="6"/>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经营收入</w:t>
            </w:r>
          </w:p>
        </w:tc>
        <w:tc>
          <w:tcPr>
            <w:tcW w:w="1275"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附属单位上缴收入</w:t>
            </w:r>
          </w:p>
        </w:tc>
        <w:tc>
          <w:tcPr>
            <w:tcW w:w="1560"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其他收入</w:t>
            </w:r>
          </w:p>
        </w:tc>
      </w:tr>
      <w:tr>
        <w:tblPrEx>
          <w:tblCellMar>
            <w:top w:w="0" w:type="dxa"/>
            <w:left w:w="108" w:type="dxa"/>
            <w:bottom w:w="0" w:type="dxa"/>
            <w:right w:w="108" w:type="dxa"/>
          </w:tblCellMar>
        </w:tblPrEx>
        <w:trPr>
          <w:trHeight w:val="450" w:hRule="atLeast"/>
        </w:trPr>
        <w:tc>
          <w:tcPr>
            <w:tcW w:w="1575" w:type="dxa"/>
            <w:gridSpan w:val="5"/>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功能分类科目编码</w:t>
            </w:r>
          </w:p>
        </w:tc>
        <w:tc>
          <w:tcPr>
            <w:tcW w:w="2693" w:type="dxa"/>
            <w:gridSpan w:val="4"/>
            <w:vMerge w:val="restart"/>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科目名称</w:t>
            </w:r>
          </w:p>
        </w:tc>
        <w:tc>
          <w:tcPr>
            <w:tcW w:w="1559"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701" w:type="dxa"/>
            <w:gridSpan w:val="7"/>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59" w:type="dxa"/>
            <w:gridSpan w:val="6"/>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70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851" w:type="dxa"/>
            <w:gridSpan w:val="6"/>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275"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6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trHeight w:val="450" w:hRule="atLeast"/>
        </w:trPr>
        <w:tc>
          <w:tcPr>
            <w:tcW w:w="1575"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693"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59"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701" w:type="dxa"/>
            <w:gridSpan w:val="7"/>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59" w:type="dxa"/>
            <w:gridSpan w:val="6"/>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70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851" w:type="dxa"/>
            <w:gridSpan w:val="6"/>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275"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6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trHeight w:val="450" w:hRule="atLeast"/>
        </w:trPr>
        <w:tc>
          <w:tcPr>
            <w:tcW w:w="4268" w:type="dxa"/>
            <w:gridSpan w:val="9"/>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hint="eastAsia" w:ascii="方正仿宋_GBK" w:hAnsi="Times New Roman" w:eastAsia="方正仿宋_GBK" w:cs="Times New Roman"/>
                <w:kern w:val="0"/>
                <w:sz w:val="22"/>
              </w:rPr>
              <w:t>合计</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1701" w:type="dxa"/>
            <w:gridSpan w:val="7"/>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rPr>
              <w:t>82.22</w:t>
            </w:r>
            <w:r>
              <w:rPr>
                <w:rFonts w:ascii="Times New Roman" w:hAnsi="Times New Roman" w:cs="Times New Roman"/>
                <w:kern w:val="0"/>
                <w:sz w:val="22"/>
              </w:rPr>
              <w:t>　</w:t>
            </w:r>
          </w:p>
        </w:tc>
        <w:tc>
          <w:tcPr>
            <w:tcW w:w="1559"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rPr>
              <w:t>17.13</w:t>
            </w:r>
            <w:r>
              <w:rPr>
                <w:rFonts w:ascii="Times New Roman" w:hAnsi="Times New Roman" w:cs="Times New Roman"/>
                <w:kern w:val="0"/>
                <w:sz w:val="22"/>
              </w:rPr>
              <w:t>　</w:t>
            </w:r>
          </w:p>
        </w:tc>
        <w:tc>
          <w:tcPr>
            <w:tcW w:w="709"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851"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275"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60"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450" w:hRule="atLeast"/>
        </w:trPr>
        <w:tc>
          <w:tcPr>
            <w:tcW w:w="1575" w:type="dxa"/>
            <w:gridSpan w:val="5"/>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r>
              <w:rPr>
                <w:rFonts w:hint="eastAsia" w:ascii="Times New Roman" w:hAnsi="Times New Roman" w:cs="Times New Roman"/>
                <w:kern w:val="0"/>
                <w:sz w:val="22"/>
              </w:rPr>
              <w:t>20811</w:t>
            </w:r>
          </w:p>
        </w:tc>
        <w:tc>
          <w:tcPr>
            <w:tcW w:w="2693" w:type="dxa"/>
            <w:gridSpan w:val="4"/>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r>
              <w:rPr>
                <w:rFonts w:hint="eastAsia" w:ascii="Times New Roman" w:hAnsi="Times New Roman" w:cs="Times New Roman"/>
                <w:kern w:val="0"/>
                <w:sz w:val="22"/>
              </w:rPr>
              <w:t>残疾人事业</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1701" w:type="dxa"/>
            <w:gridSpan w:val="7"/>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rPr>
              <w:t>82.22</w:t>
            </w:r>
            <w:r>
              <w:rPr>
                <w:rFonts w:ascii="Times New Roman" w:hAnsi="Times New Roman" w:cs="Times New Roman"/>
                <w:kern w:val="0"/>
                <w:sz w:val="22"/>
              </w:rPr>
              <w:t>　</w:t>
            </w:r>
          </w:p>
        </w:tc>
        <w:tc>
          <w:tcPr>
            <w:tcW w:w="1559"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rPr>
              <w:t>17.13</w:t>
            </w:r>
            <w:r>
              <w:rPr>
                <w:rFonts w:ascii="Times New Roman" w:hAnsi="Times New Roman" w:cs="Times New Roman"/>
                <w:kern w:val="0"/>
                <w:sz w:val="22"/>
              </w:rPr>
              <w:t>　</w:t>
            </w:r>
          </w:p>
        </w:tc>
        <w:tc>
          <w:tcPr>
            <w:tcW w:w="709"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851"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275"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60"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450" w:hRule="atLeast"/>
        </w:trPr>
        <w:tc>
          <w:tcPr>
            <w:tcW w:w="1575" w:type="dxa"/>
            <w:gridSpan w:val="5"/>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693" w:type="dxa"/>
            <w:gridSpan w:val="4"/>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701" w:type="dxa"/>
            <w:gridSpan w:val="7"/>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709"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851"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275"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60"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450" w:hRule="atLeast"/>
        </w:trPr>
        <w:tc>
          <w:tcPr>
            <w:tcW w:w="1575" w:type="dxa"/>
            <w:gridSpan w:val="5"/>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693" w:type="dxa"/>
            <w:gridSpan w:val="4"/>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701" w:type="dxa"/>
            <w:gridSpan w:val="7"/>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709"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851"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275"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60"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465" w:hRule="atLeast"/>
        </w:trPr>
        <w:tc>
          <w:tcPr>
            <w:tcW w:w="1260" w:type="dxa"/>
            <w:gridSpan w:val="4"/>
            <w:tcBorders>
              <w:top w:val="nil"/>
              <w:left w:val="nil"/>
              <w:bottom w:val="nil"/>
              <w:right w:val="nil"/>
            </w:tcBorders>
            <w:vAlign w:val="center"/>
          </w:tcPr>
          <w:p>
            <w:pPr>
              <w:widowControl/>
              <w:jc w:val="left"/>
              <w:rPr>
                <w:rFonts w:ascii="黑体" w:hAnsi="黑体" w:eastAsia="黑体" w:cs="Times New Roman"/>
                <w:kern w:val="0"/>
                <w:sz w:val="22"/>
              </w:rPr>
            </w:pPr>
          </w:p>
          <w:p>
            <w:pPr>
              <w:widowControl/>
              <w:jc w:val="left"/>
              <w:rPr>
                <w:rFonts w:ascii="黑体" w:hAnsi="黑体" w:eastAsia="黑体" w:cs="Times New Roman"/>
                <w:kern w:val="0"/>
                <w:sz w:val="22"/>
              </w:rPr>
            </w:pPr>
          </w:p>
          <w:p>
            <w:pPr>
              <w:widowControl/>
              <w:jc w:val="left"/>
              <w:rPr>
                <w:rFonts w:ascii="Times New Roman" w:hAnsi="Times New Roman" w:cs="Times New Roman"/>
                <w:kern w:val="0"/>
                <w:sz w:val="22"/>
              </w:rPr>
            </w:pPr>
            <w:r>
              <w:rPr>
                <w:rFonts w:hint="eastAsia" w:ascii="黑体" w:hAnsi="黑体" w:eastAsia="黑体" w:cs="Times New Roman"/>
                <w:kern w:val="0"/>
                <w:sz w:val="22"/>
              </w:rPr>
              <w:t>附表</w:t>
            </w:r>
            <w:r>
              <w:rPr>
                <w:rFonts w:ascii="Times New Roman" w:hAnsi="Times New Roman" w:cs="Times New Roman"/>
                <w:kern w:val="0"/>
                <w:sz w:val="22"/>
              </w:rPr>
              <w:t>3-3</w:t>
            </w:r>
          </w:p>
        </w:tc>
        <w:tc>
          <w:tcPr>
            <w:tcW w:w="1760" w:type="dxa"/>
            <w:gridSpan w:val="3"/>
            <w:tcBorders>
              <w:top w:val="nil"/>
              <w:left w:val="nil"/>
              <w:bottom w:val="nil"/>
              <w:right w:val="nil"/>
            </w:tcBorders>
            <w:vAlign w:val="center"/>
          </w:tcPr>
          <w:p>
            <w:pPr>
              <w:widowControl/>
              <w:jc w:val="right"/>
              <w:rPr>
                <w:rFonts w:ascii="Times New Roman" w:hAnsi="Times New Roman" w:cs="Times New Roman"/>
                <w:kern w:val="0"/>
                <w:sz w:val="22"/>
              </w:rPr>
            </w:pPr>
          </w:p>
        </w:tc>
        <w:tc>
          <w:tcPr>
            <w:tcW w:w="1660" w:type="dxa"/>
            <w:gridSpan w:val="3"/>
            <w:tcBorders>
              <w:top w:val="nil"/>
              <w:left w:val="nil"/>
              <w:bottom w:val="nil"/>
              <w:right w:val="nil"/>
            </w:tcBorders>
            <w:vAlign w:val="center"/>
          </w:tcPr>
          <w:p>
            <w:pPr>
              <w:widowControl/>
              <w:jc w:val="right"/>
              <w:rPr>
                <w:rFonts w:ascii="Times New Roman" w:hAnsi="Times New Roman" w:cs="Times New Roman"/>
                <w:kern w:val="0"/>
                <w:sz w:val="22"/>
              </w:rPr>
            </w:pPr>
          </w:p>
        </w:tc>
        <w:tc>
          <w:tcPr>
            <w:tcW w:w="1340" w:type="dxa"/>
            <w:gridSpan w:val="4"/>
            <w:tcBorders>
              <w:top w:val="nil"/>
              <w:left w:val="nil"/>
              <w:bottom w:val="nil"/>
              <w:right w:val="nil"/>
            </w:tcBorders>
            <w:vAlign w:val="center"/>
          </w:tcPr>
          <w:p>
            <w:pPr>
              <w:widowControl/>
              <w:jc w:val="right"/>
              <w:rPr>
                <w:rFonts w:ascii="Times New Roman" w:hAnsi="Times New Roman" w:cs="Times New Roman"/>
                <w:kern w:val="0"/>
                <w:sz w:val="22"/>
              </w:rPr>
            </w:pPr>
          </w:p>
        </w:tc>
        <w:tc>
          <w:tcPr>
            <w:tcW w:w="1360"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c>
          <w:tcPr>
            <w:tcW w:w="1540" w:type="dxa"/>
            <w:gridSpan w:val="6"/>
            <w:tcBorders>
              <w:top w:val="nil"/>
              <w:left w:val="nil"/>
              <w:bottom w:val="nil"/>
              <w:right w:val="nil"/>
            </w:tcBorders>
            <w:vAlign w:val="center"/>
          </w:tcPr>
          <w:p>
            <w:pPr>
              <w:widowControl/>
              <w:jc w:val="right"/>
              <w:rPr>
                <w:rFonts w:ascii="Times New Roman" w:hAnsi="Times New Roman" w:cs="Times New Roman"/>
                <w:kern w:val="0"/>
                <w:sz w:val="22"/>
              </w:rPr>
            </w:pPr>
          </w:p>
        </w:tc>
        <w:tc>
          <w:tcPr>
            <w:tcW w:w="1240"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c>
          <w:tcPr>
            <w:tcW w:w="3322" w:type="dxa"/>
            <w:gridSpan w:val="9"/>
            <w:tcBorders>
              <w:top w:val="nil"/>
              <w:left w:val="nil"/>
              <w:bottom w:val="nil"/>
              <w:right w:val="nil"/>
            </w:tcBorders>
            <w:vAlign w:val="center"/>
          </w:tcPr>
          <w:p>
            <w:pPr>
              <w:widowControl/>
              <w:jc w:val="right"/>
              <w:rPr>
                <w:rFonts w:ascii="Times New Roman" w:hAnsi="Times New Roman" w:cs="Times New Roman"/>
                <w:kern w:val="0"/>
                <w:sz w:val="22"/>
              </w:rPr>
            </w:pPr>
          </w:p>
        </w:tc>
      </w:tr>
      <w:tr>
        <w:tblPrEx>
          <w:tblCellMar>
            <w:top w:w="0" w:type="dxa"/>
            <w:left w:w="108" w:type="dxa"/>
            <w:bottom w:w="0" w:type="dxa"/>
            <w:right w:w="108" w:type="dxa"/>
          </w:tblCellMar>
        </w:tblPrEx>
        <w:trPr>
          <w:trHeight w:val="465" w:hRule="atLeast"/>
        </w:trPr>
        <w:tc>
          <w:tcPr>
            <w:tcW w:w="13482" w:type="dxa"/>
            <w:gridSpan w:val="39"/>
            <w:tcBorders>
              <w:top w:val="nil"/>
              <w:left w:val="nil"/>
              <w:bottom w:val="nil"/>
              <w:right w:val="nil"/>
            </w:tcBorders>
            <w:vAlign w:val="center"/>
          </w:tcPr>
          <w:p>
            <w:pPr>
              <w:widowControl/>
              <w:jc w:val="center"/>
              <w:rPr>
                <w:rFonts w:ascii="方正小标宋_GBK" w:hAnsi="宋体" w:eastAsia="方正小标宋_GBK" w:cs="宋体"/>
                <w:color w:val="000000"/>
                <w:kern w:val="0"/>
                <w:sz w:val="36"/>
                <w:szCs w:val="36"/>
              </w:rPr>
            </w:pPr>
            <w:r>
              <w:rPr>
                <w:rFonts w:hint="eastAsia" w:ascii="方正小标宋_GBK" w:hAnsi="宋体" w:eastAsia="方正小标宋_GBK" w:cs="宋体"/>
                <w:color w:val="000000"/>
                <w:kern w:val="0"/>
                <w:sz w:val="36"/>
                <w:szCs w:val="36"/>
              </w:rPr>
              <w:t>部门预算支出总表</w:t>
            </w:r>
          </w:p>
        </w:tc>
      </w:tr>
      <w:tr>
        <w:tblPrEx>
          <w:tblCellMar>
            <w:top w:w="0" w:type="dxa"/>
            <w:left w:w="108" w:type="dxa"/>
            <w:bottom w:w="0" w:type="dxa"/>
            <w:right w:w="108" w:type="dxa"/>
          </w:tblCellMar>
        </w:tblPrEx>
        <w:trPr>
          <w:trHeight w:val="300" w:hRule="atLeast"/>
        </w:trPr>
        <w:tc>
          <w:tcPr>
            <w:tcW w:w="630" w:type="dxa"/>
            <w:gridSpan w:val="2"/>
            <w:tcBorders>
              <w:top w:val="nil"/>
              <w:left w:val="nil"/>
              <w:bottom w:val="nil"/>
              <w:right w:val="nil"/>
            </w:tcBorders>
            <w:shd w:val="clear" w:color="000000" w:fill="FFFFFF"/>
            <w:vAlign w:val="center"/>
          </w:tcPr>
          <w:p>
            <w:pPr>
              <w:widowControl/>
              <w:jc w:val="left"/>
              <w:rPr>
                <w:rFonts w:ascii="Times New Roman" w:hAnsi="Times New Roman" w:cs="Times New Roman"/>
                <w:color w:val="000000"/>
                <w:kern w:val="0"/>
                <w:sz w:val="22"/>
              </w:rPr>
            </w:pPr>
            <w:r>
              <w:rPr>
                <w:rFonts w:ascii="Times New Roman" w:hAnsi="Times New Roman" w:cs="Times New Roman"/>
                <w:color w:val="000000"/>
                <w:kern w:val="0"/>
                <w:sz w:val="22"/>
              </w:rPr>
              <w:t>　</w:t>
            </w:r>
          </w:p>
        </w:tc>
        <w:tc>
          <w:tcPr>
            <w:tcW w:w="630" w:type="dxa"/>
            <w:gridSpan w:val="2"/>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008" w:type="dxa"/>
            <w:gridSpan w:val="5"/>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276" w:type="dxa"/>
            <w:gridSpan w:val="4"/>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6"/>
            <w:tcBorders>
              <w:top w:val="nil"/>
              <w:left w:val="nil"/>
              <w:bottom w:val="nil"/>
              <w:right w:val="nil"/>
            </w:tcBorders>
            <w:shd w:val="clear" w:color="000000" w:fill="FFFFFF"/>
            <w:vAlign w:val="center"/>
          </w:tcPr>
          <w:p>
            <w:pPr>
              <w:widowControl/>
              <w:jc w:val="center"/>
              <w:rPr>
                <w:rFonts w:ascii="Times New Roman" w:hAnsi="Times New Roman" w:cs="Times New Roman"/>
                <w:color w:val="000000"/>
                <w:kern w:val="0"/>
                <w:sz w:val="22"/>
              </w:rPr>
            </w:pPr>
            <w:r>
              <w:rPr>
                <w:rFonts w:ascii="Times New Roman" w:hAnsi="Times New Roman" w:cs="Times New Roman"/>
                <w:color w:val="000000"/>
                <w:kern w:val="0"/>
                <w:sz w:val="22"/>
              </w:rPr>
              <w:t>　</w:t>
            </w:r>
          </w:p>
        </w:tc>
        <w:tc>
          <w:tcPr>
            <w:tcW w:w="1701" w:type="dxa"/>
            <w:gridSpan w:val="9"/>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60" w:type="dxa"/>
            <w:gridSpan w:val="3"/>
            <w:tcBorders>
              <w:top w:val="nil"/>
              <w:left w:val="nil"/>
              <w:bottom w:val="nil"/>
              <w:right w:val="nil"/>
            </w:tcBorders>
            <w:shd w:val="clear" w:color="000000" w:fill="FFFFFF"/>
            <w:vAlign w:val="center"/>
          </w:tcPr>
          <w:p>
            <w:pPr>
              <w:widowControl/>
              <w:jc w:val="right"/>
              <w:rPr>
                <w:rFonts w:ascii="Times New Roman" w:hAnsi="Times New Roman" w:cs="Times New Roman"/>
                <w:color w:val="000000"/>
                <w:kern w:val="0"/>
                <w:sz w:val="22"/>
              </w:rPr>
            </w:pPr>
            <w:r>
              <w:rPr>
                <w:rFonts w:hint="eastAsia" w:ascii="方正仿宋_GBK" w:hAnsi="Times New Roman" w:eastAsia="方正仿宋_GBK" w:cs="Times New Roman"/>
                <w:color w:val="000000"/>
                <w:kern w:val="0"/>
                <w:sz w:val="22"/>
              </w:rPr>
              <w:t>单位：万元</w:t>
            </w:r>
          </w:p>
        </w:tc>
      </w:tr>
      <w:tr>
        <w:tblPrEx>
          <w:tblCellMar>
            <w:top w:w="0" w:type="dxa"/>
            <w:left w:w="108" w:type="dxa"/>
            <w:bottom w:w="0" w:type="dxa"/>
            <w:right w:w="108" w:type="dxa"/>
          </w:tblCellMar>
        </w:tblPrEx>
        <w:trPr>
          <w:trHeight w:val="450" w:hRule="atLeast"/>
        </w:trPr>
        <w:tc>
          <w:tcPr>
            <w:tcW w:w="4268" w:type="dxa"/>
            <w:gridSpan w:val="9"/>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cs="宋体"/>
                <w:b/>
                <w:bCs/>
                <w:kern w:val="0"/>
                <w:sz w:val="22"/>
              </w:rPr>
            </w:pPr>
            <w:r>
              <w:rPr>
                <w:rFonts w:hint="eastAsia" w:ascii="宋体" w:hAnsi="宋体" w:cs="宋体"/>
                <w:b/>
                <w:bCs/>
                <w:kern w:val="0"/>
                <w:sz w:val="22"/>
              </w:rPr>
              <w:t>科目</w:t>
            </w:r>
          </w:p>
        </w:tc>
        <w:tc>
          <w:tcPr>
            <w:tcW w:w="1559" w:type="dxa"/>
            <w:gridSpan w:val="4"/>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本年支出合计</w:t>
            </w:r>
          </w:p>
        </w:tc>
        <w:tc>
          <w:tcPr>
            <w:tcW w:w="1276" w:type="dxa"/>
            <w:gridSpan w:val="4"/>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基本支出</w:t>
            </w:r>
          </w:p>
        </w:tc>
        <w:tc>
          <w:tcPr>
            <w:tcW w:w="1559" w:type="dxa"/>
            <w:gridSpan w:val="6"/>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项目支出</w:t>
            </w:r>
          </w:p>
        </w:tc>
        <w:tc>
          <w:tcPr>
            <w:tcW w:w="1701" w:type="dxa"/>
            <w:gridSpan w:val="9"/>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上缴上级支出</w:t>
            </w:r>
          </w:p>
        </w:tc>
        <w:tc>
          <w:tcPr>
            <w:tcW w:w="1559" w:type="dxa"/>
            <w:gridSpan w:val="4"/>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经营支出</w:t>
            </w:r>
          </w:p>
        </w:tc>
        <w:tc>
          <w:tcPr>
            <w:tcW w:w="1560" w:type="dxa"/>
            <w:gridSpan w:val="3"/>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对附属单位补助支出</w:t>
            </w:r>
          </w:p>
        </w:tc>
      </w:tr>
      <w:tr>
        <w:tblPrEx>
          <w:tblCellMar>
            <w:top w:w="0" w:type="dxa"/>
            <w:left w:w="108" w:type="dxa"/>
            <w:bottom w:w="0" w:type="dxa"/>
            <w:right w:w="108" w:type="dxa"/>
          </w:tblCellMar>
        </w:tblPrEx>
        <w:trPr>
          <w:trHeight w:val="450" w:hRule="atLeast"/>
        </w:trPr>
        <w:tc>
          <w:tcPr>
            <w:tcW w:w="1575" w:type="dxa"/>
            <w:gridSpan w:val="5"/>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功能分类科目编码</w:t>
            </w:r>
          </w:p>
        </w:tc>
        <w:tc>
          <w:tcPr>
            <w:tcW w:w="2693" w:type="dxa"/>
            <w:gridSpan w:val="4"/>
            <w:vMerge w:val="restart"/>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科目名称</w:t>
            </w:r>
          </w:p>
        </w:tc>
        <w:tc>
          <w:tcPr>
            <w:tcW w:w="1559"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276"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59" w:type="dxa"/>
            <w:gridSpan w:val="6"/>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701" w:type="dxa"/>
            <w:gridSpan w:val="9"/>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59"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6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trHeight w:val="450" w:hRule="atLeast"/>
        </w:trPr>
        <w:tc>
          <w:tcPr>
            <w:tcW w:w="1575"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693"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59"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276"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59" w:type="dxa"/>
            <w:gridSpan w:val="6"/>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701" w:type="dxa"/>
            <w:gridSpan w:val="9"/>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59"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156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trHeight w:val="450" w:hRule="atLeast"/>
        </w:trPr>
        <w:tc>
          <w:tcPr>
            <w:tcW w:w="4268" w:type="dxa"/>
            <w:gridSpan w:val="9"/>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hint="eastAsia" w:ascii="方正仿宋_GBK" w:hAnsi="Times New Roman" w:eastAsia="方正仿宋_GBK" w:cs="Times New Roman"/>
                <w:kern w:val="0"/>
                <w:sz w:val="22"/>
              </w:rPr>
              <w:t>合计</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1276"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rPr>
              <w:t>82.22</w:t>
            </w:r>
            <w:r>
              <w:rPr>
                <w:rFonts w:ascii="Times New Roman" w:hAnsi="Times New Roman" w:cs="Times New Roman"/>
                <w:kern w:val="0"/>
                <w:sz w:val="22"/>
              </w:rPr>
              <w:t>　</w:t>
            </w:r>
          </w:p>
        </w:tc>
        <w:tc>
          <w:tcPr>
            <w:tcW w:w="1559"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rPr>
              <w:t>17.13</w:t>
            </w:r>
            <w:r>
              <w:rPr>
                <w:rFonts w:ascii="Times New Roman" w:hAnsi="Times New Roman" w:cs="Times New Roman"/>
                <w:kern w:val="0"/>
                <w:sz w:val="22"/>
              </w:rPr>
              <w:t>　</w:t>
            </w:r>
          </w:p>
        </w:tc>
        <w:tc>
          <w:tcPr>
            <w:tcW w:w="1701" w:type="dxa"/>
            <w:gridSpan w:val="9"/>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60"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450" w:hRule="atLeast"/>
        </w:trPr>
        <w:tc>
          <w:tcPr>
            <w:tcW w:w="1575" w:type="dxa"/>
            <w:gridSpan w:val="5"/>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r>
              <w:rPr>
                <w:rFonts w:hint="eastAsia" w:ascii="Times New Roman" w:hAnsi="Times New Roman" w:cs="Times New Roman"/>
                <w:kern w:val="0"/>
                <w:sz w:val="22"/>
              </w:rPr>
              <w:t>20811</w:t>
            </w:r>
          </w:p>
        </w:tc>
        <w:tc>
          <w:tcPr>
            <w:tcW w:w="2693" w:type="dxa"/>
            <w:gridSpan w:val="4"/>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r>
              <w:rPr>
                <w:rFonts w:hint="eastAsia" w:ascii="Times New Roman" w:hAnsi="Times New Roman" w:cs="Times New Roman"/>
                <w:kern w:val="0"/>
                <w:sz w:val="22"/>
              </w:rPr>
              <w:t>残疾人事业</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1276"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rPr>
              <w:t>82.22</w:t>
            </w:r>
            <w:r>
              <w:rPr>
                <w:rFonts w:ascii="Times New Roman" w:hAnsi="Times New Roman" w:cs="Times New Roman"/>
                <w:kern w:val="0"/>
                <w:sz w:val="22"/>
              </w:rPr>
              <w:t>　</w:t>
            </w:r>
          </w:p>
        </w:tc>
        <w:tc>
          <w:tcPr>
            <w:tcW w:w="1559"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rPr>
              <w:t>17.13</w:t>
            </w:r>
            <w:r>
              <w:rPr>
                <w:rFonts w:ascii="Times New Roman" w:hAnsi="Times New Roman" w:cs="Times New Roman"/>
                <w:kern w:val="0"/>
                <w:sz w:val="22"/>
              </w:rPr>
              <w:t>　</w:t>
            </w:r>
          </w:p>
        </w:tc>
        <w:tc>
          <w:tcPr>
            <w:tcW w:w="1701" w:type="dxa"/>
            <w:gridSpan w:val="9"/>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60"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450" w:hRule="atLeast"/>
        </w:trPr>
        <w:tc>
          <w:tcPr>
            <w:tcW w:w="1575" w:type="dxa"/>
            <w:gridSpan w:val="5"/>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693" w:type="dxa"/>
            <w:gridSpan w:val="4"/>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276"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701" w:type="dxa"/>
            <w:gridSpan w:val="9"/>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60"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450" w:hRule="atLeast"/>
        </w:trPr>
        <w:tc>
          <w:tcPr>
            <w:tcW w:w="1575" w:type="dxa"/>
            <w:gridSpan w:val="5"/>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693" w:type="dxa"/>
            <w:gridSpan w:val="4"/>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276"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6"/>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701" w:type="dxa"/>
            <w:gridSpan w:val="9"/>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59"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60" w:type="dxa"/>
            <w:gridSpan w:val="3"/>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bl>
    <w:p>
      <w:pPr>
        <w:widowControl/>
        <w:spacing w:line="580" w:lineRule="atLeast"/>
        <w:ind w:firstLine="640"/>
        <w:jc w:val="left"/>
        <w:rPr>
          <w:rFonts w:ascii="宋体" w:hAnsi="宋体" w:cs="宋体"/>
          <w:kern w:val="0"/>
          <w:sz w:val="32"/>
          <w:szCs w:val="32"/>
        </w:rPr>
      </w:pPr>
    </w:p>
    <w:p>
      <w:pPr>
        <w:widowControl/>
        <w:spacing w:line="580" w:lineRule="atLeast"/>
        <w:ind w:firstLine="640"/>
        <w:jc w:val="left"/>
        <w:rPr>
          <w:rFonts w:ascii="宋体" w:hAnsi="宋体" w:cs="宋体"/>
          <w:kern w:val="0"/>
          <w:sz w:val="32"/>
          <w:szCs w:val="32"/>
        </w:rPr>
      </w:pPr>
    </w:p>
    <w:p>
      <w:pPr>
        <w:widowControl/>
        <w:spacing w:line="580" w:lineRule="atLeast"/>
        <w:ind w:firstLine="640"/>
        <w:jc w:val="left"/>
        <w:rPr>
          <w:rFonts w:ascii="宋体" w:hAnsi="宋体" w:cs="宋体"/>
          <w:kern w:val="0"/>
          <w:sz w:val="32"/>
          <w:szCs w:val="32"/>
        </w:rPr>
      </w:pPr>
      <w:r>
        <w:rPr>
          <w:rFonts w:hint="eastAsia" w:ascii="宋体" w:hAnsi="宋体" w:cs="宋体"/>
          <w:kern w:val="0"/>
          <w:sz w:val="32"/>
          <w:szCs w:val="32"/>
        </w:rPr>
        <w:t>三、财政拨款收支情况表。</w:t>
      </w:r>
    </w:p>
    <w:tbl>
      <w:tblPr>
        <w:tblStyle w:val="4"/>
        <w:tblW w:w="13623" w:type="dxa"/>
        <w:tblInd w:w="93" w:type="dxa"/>
        <w:tblLayout w:type="fixed"/>
        <w:tblCellMar>
          <w:top w:w="0" w:type="dxa"/>
          <w:left w:w="108" w:type="dxa"/>
          <w:bottom w:w="0" w:type="dxa"/>
          <w:right w:w="108" w:type="dxa"/>
        </w:tblCellMar>
      </w:tblPr>
      <w:tblGrid>
        <w:gridCol w:w="236"/>
        <w:gridCol w:w="997"/>
        <w:gridCol w:w="354"/>
        <w:gridCol w:w="885"/>
        <w:gridCol w:w="1139"/>
        <w:gridCol w:w="879"/>
        <w:gridCol w:w="454"/>
        <w:gridCol w:w="1443"/>
        <w:gridCol w:w="1718"/>
        <w:gridCol w:w="379"/>
        <w:gridCol w:w="501"/>
        <w:gridCol w:w="956"/>
        <w:gridCol w:w="363"/>
        <w:gridCol w:w="80"/>
        <w:gridCol w:w="791"/>
        <w:gridCol w:w="747"/>
        <w:gridCol w:w="427"/>
        <w:gridCol w:w="1274"/>
      </w:tblGrid>
      <w:tr>
        <w:tblPrEx>
          <w:tblCellMar>
            <w:top w:w="0" w:type="dxa"/>
            <w:left w:w="108" w:type="dxa"/>
            <w:bottom w:w="0" w:type="dxa"/>
            <w:right w:w="108" w:type="dxa"/>
          </w:tblCellMar>
        </w:tblPrEx>
        <w:trPr>
          <w:trHeight w:val="360" w:hRule="atLeast"/>
        </w:trPr>
        <w:tc>
          <w:tcPr>
            <w:tcW w:w="3601" w:type="dxa"/>
            <w:gridSpan w:val="5"/>
            <w:tcBorders>
              <w:top w:val="nil"/>
              <w:left w:val="nil"/>
              <w:bottom w:val="nil"/>
              <w:right w:val="nil"/>
            </w:tcBorders>
            <w:vAlign w:val="center"/>
          </w:tcPr>
          <w:p>
            <w:pPr>
              <w:widowControl/>
              <w:jc w:val="left"/>
              <w:rPr>
                <w:rFonts w:ascii="Times New Roman" w:hAnsi="Times New Roman" w:cs="Times New Roman"/>
                <w:kern w:val="0"/>
                <w:sz w:val="22"/>
              </w:rPr>
            </w:pPr>
          </w:p>
        </w:tc>
        <w:tc>
          <w:tcPr>
            <w:tcW w:w="880" w:type="dxa"/>
            <w:tcBorders>
              <w:top w:val="nil"/>
              <w:left w:val="nil"/>
              <w:bottom w:val="nil"/>
              <w:right w:val="nil"/>
            </w:tcBorders>
            <w:vAlign w:val="center"/>
          </w:tcPr>
          <w:p>
            <w:pPr>
              <w:widowControl/>
              <w:ind w:right="440"/>
              <w:rPr>
                <w:rFonts w:ascii="Times New Roman" w:hAnsi="Times New Roman" w:cs="Times New Roman"/>
                <w:kern w:val="0"/>
                <w:sz w:val="22"/>
              </w:rPr>
            </w:pPr>
          </w:p>
        </w:tc>
        <w:tc>
          <w:tcPr>
            <w:tcW w:w="3620" w:type="dxa"/>
            <w:gridSpan w:val="3"/>
            <w:tcBorders>
              <w:top w:val="nil"/>
              <w:left w:val="nil"/>
              <w:bottom w:val="nil"/>
              <w:right w:val="nil"/>
            </w:tcBorders>
            <w:vAlign w:val="center"/>
          </w:tcPr>
          <w:p>
            <w:pPr>
              <w:widowControl/>
              <w:jc w:val="right"/>
              <w:rPr>
                <w:rFonts w:ascii="Times New Roman" w:hAnsi="Times New Roman" w:cs="Times New Roman"/>
                <w:kern w:val="0"/>
                <w:sz w:val="22"/>
              </w:rPr>
            </w:pPr>
          </w:p>
        </w:tc>
        <w:tc>
          <w:tcPr>
            <w:tcW w:w="880" w:type="dxa"/>
            <w:gridSpan w:val="2"/>
            <w:tcBorders>
              <w:top w:val="nil"/>
              <w:left w:val="nil"/>
              <w:bottom w:val="nil"/>
              <w:right w:val="nil"/>
            </w:tcBorders>
            <w:vAlign w:val="center"/>
          </w:tcPr>
          <w:p>
            <w:pPr>
              <w:widowControl/>
              <w:jc w:val="right"/>
              <w:rPr>
                <w:rFonts w:ascii="Times New Roman" w:hAnsi="Times New Roman" w:cs="Times New Roman"/>
                <w:kern w:val="0"/>
                <w:sz w:val="22"/>
              </w:rPr>
            </w:pPr>
          </w:p>
        </w:tc>
        <w:tc>
          <w:tcPr>
            <w:tcW w:w="1400" w:type="dxa"/>
            <w:gridSpan w:val="3"/>
            <w:tcBorders>
              <w:top w:val="nil"/>
              <w:left w:val="nil"/>
              <w:bottom w:val="nil"/>
              <w:right w:val="nil"/>
            </w:tcBorders>
            <w:vAlign w:val="center"/>
          </w:tcPr>
          <w:p>
            <w:pPr>
              <w:widowControl/>
              <w:jc w:val="right"/>
              <w:rPr>
                <w:rFonts w:ascii="Times New Roman" w:hAnsi="Times New Roman" w:cs="Times New Roman"/>
                <w:kern w:val="0"/>
                <w:sz w:val="22"/>
              </w:rPr>
            </w:pPr>
          </w:p>
        </w:tc>
        <w:tc>
          <w:tcPr>
            <w:tcW w:w="1540" w:type="dxa"/>
            <w:gridSpan w:val="2"/>
            <w:tcBorders>
              <w:top w:val="nil"/>
              <w:left w:val="nil"/>
              <w:bottom w:val="nil"/>
              <w:right w:val="nil"/>
            </w:tcBorders>
            <w:vAlign w:val="center"/>
          </w:tcPr>
          <w:p>
            <w:pPr>
              <w:widowControl/>
              <w:jc w:val="right"/>
              <w:rPr>
                <w:rFonts w:ascii="Times New Roman" w:hAnsi="Times New Roman" w:cs="Times New Roman"/>
                <w:kern w:val="0"/>
                <w:sz w:val="22"/>
              </w:rPr>
            </w:pPr>
          </w:p>
        </w:tc>
        <w:tc>
          <w:tcPr>
            <w:tcW w:w="1702" w:type="dxa"/>
            <w:gridSpan w:val="2"/>
            <w:tcBorders>
              <w:top w:val="nil"/>
              <w:left w:val="nil"/>
              <w:bottom w:val="nil"/>
              <w:right w:val="nil"/>
            </w:tcBorders>
            <w:vAlign w:val="center"/>
          </w:tcPr>
          <w:p>
            <w:pPr>
              <w:widowControl/>
              <w:jc w:val="right"/>
              <w:rPr>
                <w:rFonts w:ascii="Times New Roman" w:hAnsi="Times New Roman" w:cs="Times New Roman"/>
                <w:kern w:val="0"/>
                <w:sz w:val="22"/>
              </w:rPr>
            </w:pPr>
          </w:p>
        </w:tc>
      </w:tr>
      <w:tr>
        <w:tblPrEx>
          <w:tblCellMar>
            <w:top w:w="0" w:type="dxa"/>
            <w:left w:w="108" w:type="dxa"/>
            <w:bottom w:w="0" w:type="dxa"/>
            <w:right w:w="108" w:type="dxa"/>
          </w:tblCellMar>
        </w:tblPrEx>
        <w:trPr>
          <w:trHeight w:val="360" w:hRule="atLeast"/>
        </w:trPr>
        <w:tc>
          <w:tcPr>
            <w:tcW w:w="13623" w:type="dxa"/>
            <w:gridSpan w:val="18"/>
            <w:tcBorders>
              <w:top w:val="nil"/>
              <w:left w:val="nil"/>
              <w:bottom w:val="nil"/>
              <w:right w:val="nil"/>
            </w:tcBorders>
            <w:vAlign w:val="center"/>
          </w:tcPr>
          <w:p>
            <w:pPr>
              <w:widowControl/>
              <w:jc w:val="center"/>
              <w:rPr>
                <w:rFonts w:ascii="方正小标宋_GBK" w:hAnsi="宋体" w:eastAsia="方正小标宋_GBK" w:cs="宋体"/>
                <w:color w:val="000000"/>
                <w:kern w:val="0"/>
                <w:sz w:val="36"/>
                <w:szCs w:val="36"/>
              </w:rPr>
            </w:pPr>
            <w:r>
              <w:rPr>
                <w:rFonts w:hint="eastAsia" w:ascii="方正小标宋_GBK" w:hAnsi="宋体" w:eastAsia="方正小标宋_GBK" w:cs="宋体"/>
                <w:color w:val="000000"/>
                <w:kern w:val="0"/>
                <w:sz w:val="36"/>
                <w:szCs w:val="36"/>
              </w:rPr>
              <w:t>部门预算财政拨款收支总表</w:t>
            </w:r>
          </w:p>
        </w:tc>
      </w:tr>
      <w:tr>
        <w:tblPrEx>
          <w:tblCellMar>
            <w:top w:w="0" w:type="dxa"/>
            <w:left w:w="108" w:type="dxa"/>
            <w:bottom w:w="0" w:type="dxa"/>
            <w:right w:w="108" w:type="dxa"/>
          </w:tblCellMar>
        </w:tblPrEx>
        <w:trPr>
          <w:trHeight w:val="300" w:hRule="atLeast"/>
        </w:trPr>
        <w:tc>
          <w:tcPr>
            <w:tcW w:w="3601" w:type="dxa"/>
            <w:gridSpan w:val="5"/>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bookmarkStart w:id="2" w:name="RANGE!A1:G31"/>
            <w:r>
              <w:rPr>
                <w:rFonts w:hint="eastAsia" w:ascii="黑体" w:hAnsi="黑体" w:eastAsia="黑体" w:cs="Times New Roman"/>
                <w:kern w:val="0"/>
                <w:sz w:val="22"/>
              </w:rPr>
              <w:t>附表</w:t>
            </w:r>
            <w:r>
              <w:rPr>
                <w:rFonts w:ascii="Times New Roman" w:hAnsi="Times New Roman" w:cs="Times New Roman"/>
                <w:kern w:val="0"/>
                <w:sz w:val="22"/>
              </w:rPr>
              <w:t>3-4</w:t>
            </w:r>
            <w:bookmarkEnd w:id="2"/>
          </w:p>
        </w:tc>
        <w:tc>
          <w:tcPr>
            <w:tcW w:w="1335" w:type="dxa"/>
            <w:gridSpan w:val="2"/>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165" w:type="dxa"/>
            <w:gridSpan w:val="2"/>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880" w:type="dxa"/>
            <w:gridSpan w:val="2"/>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400" w:type="dxa"/>
            <w:gridSpan w:val="3"/>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540" w:type="dxa"/>
            <w:gridSpan w:val="2"/>
            <w:tcBorders>
              <w:top w:val="nil"/>
              <w:left w:val="nil"/>
              <w:bottom w:val="nil"/>
              <w:right w:val="nil"/>
            </w:tcBorders>
            <w:shd w:val="clear" w:color="000000" w:fill="FFFFFF"/>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1702" w:type="dxa"/>
            <w:gridSpan w:val="2"/>
            <w:tcBorders>
              <w:top w:val="nil"/>
              <w:left w:val="nil"/>
              <w:bottom w:val="nil"/>
              <w:right w:val="nil"/>
            </w:tcBorders>
            <w:shd w:val="clear" w:color="000000" w:fill="FFFFFF"/>
            <w:vAlign w:val="center"/>
          </w:tcPr>
          <w:p>
            <w:pPr>
              <w:widowControl/>
              <w:jc w:val="right"/>
              <w:rPr>
                <w:rFonts w:ascii="Times New Roman" w:hAnsi="Times New Roman" w:cs="Times New Roman"/>
                <w:color w:val="000000"/>
                <w:kern w:val="0"/>
                <w:sz w:val="22"/>
              </w:rPr>
            </w:pPr>
            <w:r>
              <w:rPr>
                <w:rFonts w:hint="eastAsia" w:ascii="方正仿宋_GBK" w:hAnsi="Times New Roman" w:eastAsia="方正仿宋_GBK" w:cs="Times New Roman"/>
                <w:color w:val="000000"/>
                <w:kern w:val="0"/>
                <w:sz w:val="22"/>
              </w:rPr>
              <w:t>单位：万元</w:t>
            </w:r>
          </w:p>
        </w:tc>
      </w:tr>
      <w:tr>
        <w:tblPrEx>
          <w:tblCellMar>
            <w:top w:w="0" w:type="dxa"/>
            <w:left w:w="108" w:type="dxa"/>
            <w:bottom w:w="0" w:type="dxa"/>
            <w:right w:w="108" w:type="dxa"/>
          </w:tblCellMar>
        </w:tblPrEx>
        <w:trPr>
          <w:trHeight w:val="489" w:hRule="atLeast"/>
        </w:trPr>
        <w:tc>
          <w:tcPr>
            <w:tcW w:w="4936" w:type="dxa"/>
            <w:gridSpan w:val="7"/>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收入</w:t>
            </w:r>
          </w:p>
        </w:tc>
        <w:tc>
          <w:tcPr>
            <w:tcW w:w="8687" w:type="dxa"/>
            <w:gridSpan w:val="11"/>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支出</w:t>
            </w:r>
          </w:p>
        </w:tc>
      </w:tr>
      <w:tr>
        <w:tblPrEx>
          <w:tblCellMar>
            <w:top w:w="0" w:type="dxa"/>
            <w:left w:w="108" w:type="dxa"/>
            <w:bottom w:w="0" w:type="dxa"/>
            <w:right w:w="108" w:type="dxa"/>
          </w:tblCellMar>
        </w:tblPrEx>
        <w:trPr>
          <w:trHeight w:val="630"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项</w:t>
            </w:r>
            <w:r>
              <w:rPr>
                <w:rFonts w:ascii="Times New Roman" w:hAnsi="Times New Roman" w:cs="Times New Roman"/>
                <w:b/>
                <w:bCs/>
                <w:kern w:val="0"/>
                <w:sz w:val="22"/>
              </w:rPr>
              <w:t xml:space="preserve">    </w:t>
            </w:r>
            <w:r>
              <w:rPr>
                <w:rFonts w:hint="eastAsia" w:ascii="方正书宋_GBK" w:hAnsi="Times New Roman" w:eastAsia="方正书宋_GBK" w:cs="Times New Roman"/>
                <w:b/>
                <w:bCs/>
                <w:kern w:val="0"/>
                <w:sz w:val="22"/>
              </w:rPr>
              <w:t>目</w:t>
            </w:r>
          </w:p>
        </w:tc>
        <w:tc>
          <w:tcPr>
            <w:tcW w:w="133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金额</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项</w:t>
            </w:r>
            <w:r>
              <w:rPr>
                <w:rFonts w:ascii="Times New Roman" w:hAnsi="Times New Roman" w:cs="Times New Roman"/>
                <w:b/>
                <w:bCs/>
                <w:kern w:val="0"/>
                <w:sz w:val="22"/>
              </w:rPr>
              <w:t xml:space="preserve">    </w:t>
            </w:r>
            <w:r>
              <w:rPr>
                <w:rFonts w:hint="eastAsia" w:ascii="方正书宋_GBK" w:hAnsi="Times New Roman" w:eastAsia="方正书宋_GBK" w:cs="Times New Roman"/>
                <w:b/>
                <w:bCs/>
                <w:kern w:val="0"/>
                <w:sz w:val="22"/>
              </w:rPr>
              <w:t>目</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合计</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一般公共预算财政拨款</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政府性基金预算财政拨款</w:t>
            </w:r>
          </w:p>
        </w:tc>
        <w:tc>
          <w:tcPr>
            <w:tcW w:w="1275" w:type="dxa"/>
            <w:tcBorders>
              <w:top w:val="nil"/>
              <w:left w:val="nil"/>
              <w:bottom w:val="single" w:color="auto" w:sz="4" w:space="0"/>
              <w:right w:val="single" w:color="auto" w:sz="4" w:space="0"/>
            </w:tcBorders>
            <w:shd w:val="clear" w:color="000000" w:fill="FFFFFF"/>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国有资本经营预算财政拨款</w:t>
            </w:r>
          </w:p>
        </w:tc>
      </w:tr>
      <w:tr>
        <w:tblPrEx>
          <w:tblCellMar>
            <w:top w:w="0" w:type="dxa"/>
            <w:left w:w="108" w:type="dxa"/>
            <w:bottom w:w="0" w:type="dxa"/>
            <w:right w:w="108" w:type="dxa"/>
          </w:tblCellMar>
        </w:tblPrEx>
        <w:trPr>
          <w:trHeight w:val="435"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一、一般公共预算财政拨款</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一、一般公共服务支出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二、政府性基金预算财政拨款</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二、外交支出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方正仿宋_GBK" w:hAnsi="宋体" w:eastAsia="方正仿宋_GBK" w:cs="宋体"/>
                <w:kern w:val="0"/>
                <w:sz w:val="22"/>
              </w:rPr>
            </w:pPr>
            <w:r>
              <w:rPr>
                <w:rFonts w:hint="eastAsia" w:ascii="方正仿宋_GBK" w:hAnsi="宋体" w:eastAsia="方正仿宋_GBK" w:cs="宋体"/>
                <w:kern w:val="0"/>
                <w:sz w:val="22"/>
              </w:rPr>
              <w:t>三、国有资本经营预算财政拨款</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三、国防支出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四、公共安全支出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五、教育支出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六、科学技术支出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七、文化体育与传媒支出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八、社会保障和就业支出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九、医疗卫生与计划生育支出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十、节能环保支出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十一、城乡社区支出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十二、农林水支出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十三、交通运输支出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十四、资源勘探信息等支出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十五、商业服务业等支出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十六、金融支出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十七、援助其他地区支出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十八、国土海洋气象等支出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十九、住房保障支出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二十、粮油物资储备支出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二十一、国债还本付息支出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hint="eastAsia" w:ascii="方正仿宋_GBK" w:hAnsi="Times New Roman" w:eastAsia="方正仿宋_GBK" w:cs="Times New Roman"/>
                <w:kern w:val="0"/>
                <w:sz w:val="22"/>
              </w:rPr>
              <w:t>二十二、其他支出</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cs="Times New Roman"/>
                <w:b/>
                <w:bCs/>
                <w:kern w:val="0"/>
                <w:sz w:val="22"/>
              </w:rPr>
            </w:pPr>
            <w:r>
              <w:rPr>
                <w:rFonts w:hint="eastAsia" w:ascii="方正仿宋_GBK" w:hAnsi="Times New Roman" w:eastAsia="方正仿宋_GBK" w:cs="Times New Roman"/>
                <w:b/>
                <w:bCs/>
                <w:kern w:val="0"/>
                <w:sz w:val="22"/>
              </w:rPr>
              <w:t>本年收入合计</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cs="Times New Roman"/>
                <w:b/>
                <w:bCs/>
                <w:kern w:val="0"/>
                <w:sz w:val="22"/>
              </w:rPr>
            </w:pPr>
            <w:r>
              <w:rPr>
                <w:rFonts w:hint="eastAsia" w:ascii="方正仿宋_GBK" w:hAnsi="Times New Roman" w:eastAsia="方正仿宋_GBK" w:cs="Times New Roman"/>
                <w:b/>
                <w:bCs/>
                <w:kern w:val="0"/>
                <w:sz w:val="22"/>
              </w:rPr>
              <w:t>本年支出合计</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auto" w:fill="auto"/>
            <w:vAlign w:val="center"/>
          </w:tcPr>
          <w:p>
            <w:pPr>
              <w:widowControl/>
              <w:jc w:val="center"/>
              <w:rPr>
                <w:rFonts w:ascii="方正仿宋_GBK" w:hAnsi="宋体" w:eastAsia="方正仿宋_GBK" w:cs="宋体"/>
                <w:kern w:val="0"/>
                <w:sz w:val="22"/>
              </w:rPr>
            </w:pPr>
            <w:r>
              <w:rPr>
                <w:rFonts w:hint="eastAsia" w:ascii="方正仿宋_GBK" w:hAnsi="宋体" w:eastAsia="方正仿宋_GBK" w:cs="宋体"/>
                <w:kern w:val="0"/>
                <w:sz w:val="22"/>
              </w:rPr>
              <w:t>年初财政拨款结转和结余</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cs="Times New Roman"/>
                <w:kern w:val="0"/>
                <w:sz w:val="22"/>
              </w:rPr>
            </w:pPr>
            <w:r>
              <w:rPr>
                <w:rFonts w:hint="eastAsia" w:ascii="方正仿宋_GBK" w:hAnsi="Times New Roman" w:eastAsia="方正仿宋_GBK" w:cs="Times New Roman"/>
                <w:kern w:val="0"/>
                <w:sz w:val="22"/>
              </w:rPr>
              <w:t>年末结转和结余</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289" w:hRule="atLeast"/>
        </w:trPr>
        <w:tc>
          <w:tcPr>
            <w:tcW w:w="3601" w:type="dxa"/>
            <w:gridSpan w:val="5"/>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仿宋_GBK" w:hAnsi="Times New Roman" w:eastAsia="方正仿宋_GBK" w:cs="Times New Roman"/>
                <w:b/>
                <w:bCs/>
                <w:kern w:val="0"/>
                <w:sz w:val="22"/>
              </w:rPr>
              <w:t>合计</w:t>
            </w:r>
          </w:p>
        </w:tc>
        <w:tc>
          <w:tcPr>
            <w:tcW w:w="1335" w:type="dxa"/>
            <w:gridSpan w:val="2"/>
            <w:tcBorders>
              <w:top w:val="nil"/>
              <w:left w:val="nil"/>
              <w:bottom w:val="single" w:color="auto" w:sz="4" w:space="0"/>
              <w:right w:val="single" w:color="auto" w:sz="4" w:space="0"/>
            </w:tcBorders>
            <w:shd w:val="clear" w:color="auto" w:fill="auto"/>
            <w:vAlign w:val="center"/>
          </w:tcPr>
          <w:p>
            <w:pPr>
              <w:widowControl/>
              <w:jc w:val="right"/>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3544"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b/>
                <w:bCs/>
                <w:kern w:val="0"/>
                <w:sz w:val="22"/>
              </w:rPr>
            </w:pPr>
            <w:r>
              <w:rPr>
                <w:rFonts w:hint="eastAsia" w:ascii="方正仿宋_GBK" w:hAnsi="Times New Roman" w:eastAsia="方正仿宋_GBK" w:cs="Times New Roman"/>
                <w:b/>
                <w:bCs/>
                <w:kern w:val="0"/>
                <w:sz w:val="22"/>
              </w:rPr>
              <w:t>合计</w:t>
            </w:r>
          </w:p>
        </w:tc>
        <w:tc>
          <w:tcPr>
            <w:tcW w:w="14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1235" w:type="dxa"/>
            <w:gridSpan w:val="3"/>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方正书宋_GBK" w:eastAsia="方正书宋_GBK"/>
                <w:b/>
              </w:rPr>
              <w:t>99.35</w:t>
            </w:r>
            <w:r>
              <w:rPr>
                <w:rFonts w:ascii="Times New Roman" w:hAnsi="Times New Roman" w:cs="Times New Roman"/>
                <w:kern w:val="0"/>
                <w:sz w:val="22"/>
              </w:rPr>
              <w:t>　</w:t>
            </w:r>
          </w:p>
        </w:tc>
        <w:tc>
          <w:tcPr>
            <w:tcW w:w="1175"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1275" w:type="dxa"/>
            <w:tcBorders>
              <w:top w:val="nil"/>
              <w:left w:val="nil"/>
              <w:bottom w:val="single" w:color="auto" w:sz="4" w:space="0"/>
              <w:right w:val="single" w:color="auto" w:sz="4" w:space="0"/>
            </w:tcBorders>
            <w:vAlign w:val="center"/>
          </w:tcPr>
          <w:p>
            <w:pPr>
              <w:widowControl/>
              <w:jc w:val="left"/>
              <w:rPr>
                <w:rFonts w:ascii="Times New Roman" w:hAnsi="Times New Roman" w:cs="Times New Roman"/>
                <w:b/>
                <w:bCs/>
                <w:kern w:val="0"/>
                <w:sz w:val="22"/>
              </w:rPr>
            </w:pPr>
            <w:r>
              <w:rPr>
                <w:rFonts w:ascii="Times New Roman" w:hAnsi="Times New Roman" w:cs="Times New Roman"/>
                <w:b/>
                <w:bCs/>
                <w:kern w:val="0"/>
                <w:sz w:val="22"/>
              </w:rPr>
              <w:t>　</w:t>
            </w:r>
          </w:p>
        </w:tc>
      </w:tr>
      <w:tr>
        <w:tblPrEx>
          <w:tblCellMar>
            <w:top w:w="0" w:type="dxa"/>
            <w:left w:w="108" w:type="dxa"/>
            <w:bottom w:w="0" w:type="dxa"/>
            <w:right w:w="108" w:type="dxa"/>
          </w:tblCellMar>
        </w:tblPrEx>
        <w:trPr>
          <w:trHeight w:val="420" w:hRule="atLeast"/>
        </w:trPr>
        <w:tc>
          <w:tcPr>
            <w:tcW w:w="1221" w:type="dxa"/>
            <w:gridSpan w:val="2"/>
            <w:tcBorders>
              <w:top w:val="nil"/>
              <w:left w:val="nil"/>
              <w:bottom w:val="nil"/>
              <w:right w:val="nil"/>
            </w:tcBorders>
            <w:vAlign w:val="center"/>
          </w:tcPr>
          <w:p>
            <w:pPr>
              <w:widowControl/>
              <w:jc w:val="left"/>
              <w:rPr>
                <w:rFonts w:ascii="黑体" w:hAnsi="黑体" w:eastAsia="黑体" w:cs="Times New Roman"/>
                <w:kern w:val="0"/>
                <w:sz w:val="22"/>
              </w:rPr>
            </w:pPr>
            <w:bookmarkStart w:id="3" w:name="RANGE!A1:F15"/>
          </w:p>
          <w:p>
            <w:pPr>
              <w:widowControl/>
              <w:jc w:val="left"/>
              <w:rPr>
                <w:rFonts w:ascii="黑体" w:hAnsi="黑体" w:eastAsia="黑体" w:cs="Times New Roman"/>
                <w:kern w:val="0"/>
                <w:sz w:val="22"/>
              </w:rPr>
            </w:pPr>
          </w:p>
          <w:p>
            <w:pPr>
              <w:widowControl/>
              <w:jc w:val="left"/>
              <w:rPr>
                <w:rFonts w:ascii="黑体" w:hAnsi="黑体" w:eastAsia="黑体" w:cs="Times New Roman"/>
                <w:kern w:val="0"/>
                <w:sz w:val="22"/>
              </w:rPr>
            </w:pPr>
          </w:p>
          <w:p>
            <w:pPr>
              <w:widowControl/>
              <w:jc w:val="left"/>
              <w:rPr>
                <w:rFonts w:ascii="黑体" w:hAnsi="黑体" w:eastAsia="黑体" w:cs="Times New Roman"/>
                <w:kern w:val="0"/>
                <w:sz w:val="22"/>
              </w:rPr>
            </w:pPr>
          </w:p>
          <w:p>
            <w:pPr>
              <w:widowControl/>
              <w:jc w:val="left"/>
              <w:rPr>
                <w:rFonts w:ascii="黑体" w:hAnsi="黑体" w:eastAsia="黑体" w:cs="Times New Roman"/>
                <w:kern w:val="0"/>
                <w:sz w:val="22"/>
              </w:rPr>
            </w:pPr>
          </w:p>
          <w:p>
            <w:pPr>
              <w:widowControl/>
              <w:jc w:val="left"/>
              <w:rPr>
                <w:rFonts w:ascii="黑体" w:hAnsi="黑体" w:eastAsia="黑体" w:cs="Times New Roman"/>
                <w:kern w:val="0"/>
                <w:sz w:val="22"/>
              </w:rPr>
            </w:pPr>
          </w:p>
          <w:p>
            <w:pPr>
              <w:widowControl/>
              <w:jc w:val="left"/>
              <w:rPr>
                <w:rFonts w:ascii="Times New Roman" w:hAnsi="Times New Roman" w:cs="Times New Roman"/>
                <w:kern w:val="0"/>
                <w:sz w:val="22"/>
              </w:rPr>
            </w:pPr>
            <w:r>
              <w:rPr>
                <w:rFonts w:hint="eastAsia" w:ascii="黑体" w:hAnsi="黑体" w:eastAsia="黑体" w:cs="Times New Roman"/>
                <w:kern w:val="0"/>
                <w:sz w:val="22"/>
              </w:rPr>
              <w:t>附表</w:t>
            </w:r>
            <w:r>
              <w:rPr>
                <w:rFonts w:ascii="Times New Roman" w:hAnsi="Times New Roman" w:cs="Times New Roman"/>
                <w:kern w:val="0"/>
                <w:sz w:val="22"/>
              </w:rPr>
              <w:t>3-5</w:t>
            </w:r>
            <w:bookmarkEnd w:id="3"/>
          </w:p>
        </w:tc>
        <w:tc>
          <w:tcPr>
            <w:tcW w:w="1240" w:type="dxa"/>
            <w:gridSpan w:val="2"/>
            <w:tcBorders>
              <w:top w:val="nil"/>
              <w:left w:val="nil"/>
              <w:bottom w:val="nil"/>
              <w:right w:val="nil"/>
            </w:tcBorders>
            <w:vAlign w:val="center"/>
          </w:tcPr>
          <w:p>
            <w:pPr>
              <w:widowControl/>
              <w:jc w:val="right"/>
              <w:rPr>
                <w:rFonts w:ascii="Times New Roman" w:hAnsi="Times New Roman" w:cs="Times New Roman"/>
                <w:kern w:val="0"/>
                <w:sz w:val="22"/>
              </w:rPr>
            </w:pPr>
          </w:p>
        </w:tc>
        <w:tc>
          <w:tcPr>
            <w:tcW w:w="3920" w:type="dxa"/>
            <w:gridSpan w:val="4"/>
            <w:tcBorders>
              <w:top w:val="nil"/>
              <w:left w:val="nil"/>
              <w:bottom w:val="nil"/>
              <w:right w:val="nil"/>
            </w:tcBorders>
            <w:vAlign w:val="center"/>
          </w:tcPr>
          <w:p>
            <w:pPr>
              <w:widowControl/>
              <w:jc w:val="right"/>
              <w:rPr>
                <w:rFonts w:ascii="Times New Roman" w:hAnsi="Times New Roman" w:cs="Times New Roman"/>
                <w:kern w:val="0"/>
                <w:sz w:val="22"/>
              </w:rPr>
            </w:pPr>
          </w:p>
        </w:tc>
        <w:tc>
          <w:tcPr>
            <w:tcW w:w="3920"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c>
          <w:tcPr>
            <w:tcW w:w="3322"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r>
      <w:tr>
        <w:tblPrEx>
          <w:tblCellMar>
            <w:top w:w="0" w:type="dxa"/>
            <w:left w:w="108" w:type="dxa"/>
            <w:bottom w:w="0" w:type="dxa"/>
            <w:right w:w="108" w:type="dxa"/>
          </w:tblCellMar>
        </w:tblPrEx>
        <w:trPr>
          <w:trHeight w:val="600" w:hRule="atLeast"/>
        </w:trPr>
        <w:tc>
          <w:tcPr>
            <w:tcW w:w="13623" w:type="dxa"/>
            <w:gridSpan w:val="18"/>
            <w:tcBorders>
              <w:top w:val="nil"/>
              <w:left w:val="nil"/>
              <w:bottom w:val="nil"/>
              <w:right w:val="nil"/>
            </w:tcBorders>
            <w:shd w:val="clear" w:color="000000" w:fill="FFFFFF"/>
            <w:vAlign w:val="center"/>
          </w:tcPr>
          <w:p>
            <w:pPr>
              <w:widowControl/>
              <w:jc w:val="center"/>
              <w:rPr>
                <w:rFonts w:ascii="方正小标宋_GBK" w:hAnsi="宋体" w:eastAsia="方正小标宋_GBK" w:cs="宋体"/>
                <w:kern w:val="0"/>
                <w:sz w:val="36"/>
                <w:szCs w:val="36"/>
              </w:rPr>
            </w:pPr>
            <w:r>
              <w:rPr>
                <w:rFonts w:hint="eastAsia" w:ascii="方正小标宋_GBK" w:hAnsi="宋体" w:eastAsia="方正小标宋_GBK" w:cs="宋体"/>
                <w:kern w:val="0"/>
                <w:sz w:val="36"/>
                <w:szCs w:val="36"/>
              </w:rPr>
              <w:t>部门预算一般公共预算财政拨款支出表</w:t>
            </w:r>
          </w:p>
        </w:tc>
      </w:tr>
      <w:tr>
        <w:tblPrEx>
          <w:tblCellMar>
            <w:top w:w="0" w:type="dxa"/>
            <w:left w:w="108" w:type="dxa"/>
            <w:bottom w:w="0" w:type="dxa"/>
            <w:right w:w="108" w:type="dxa"/>
          </w:tblCellMar>
        </w:tblPrEx>
        <w:trPr>
          <w:trHeight w:val="300" w:hRule="atLeast"/>
        </w:trPr>
        <w:tc>
          <w:tcPr>
            <w:tcW w:w="222" w:type="dxa"/>
            <w:tcBorders>
              <w:top w:val="nil"/>
              <w:left w:val="nil"/>
              <w:bottom w:val="nil"/>
              <w:right w:val="nil"/>
            </w:tcBorders>
            <w:shd w:val="clear" w:color="000000" w:fill="FFFFFF"/>
            <w:vAlign w:val="center"/>
          </w:tcPr>
          <w:p>
            <w:pPr>
              <w:widowControl/>
              <w:jc w:val="left"/>
              <w:rPr>
                <w:rFonts w:ascii="Times New Roman" w:hAnsi="Times New Roman" w:cs="Times New Roman"/>
                <w:color w:val="000000"/>
                <w:kern w:val="0"/>
                <w:sz w:val="22"/>
              </w:rPr>
            </w:pPr>
            <w:r>
              <w:rPr>
                <w:rFonts w:ascii="Times New Roman" w:hAnsi="Times New Roman" w:cs="Times New Roman"/>
                <w:color w:val="000000"/>
                <w:kern w:val="0"/>
                <w:sz w:val="22"/>
              </w:rPr>
              <w:t>　</w:t>
            </w:r>
          </w:p>
        </w:tc>
        <w:tc>
          <w:tcPr>
            <w:tcW w:w="999" w:type="dxa"/>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380" w:type="dxa"/>
            <w:gridSpan w:val="3"/>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780" w:type="dxa"/>
            <w:gridSpan w:val="3"/>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920" w:type="dxa"/>
            <w:gridSpan w:val="5"/>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322" w:type="dxa"/>
            <w:gridSpan w:val="5"/>
            <w:tcBorders>
              <w:top w:val="nil"/>
              <w:left w:val="nil"/>
              <w:bottom w:val="nil"/>
              <w:right w:val="nil"/>
            </w:tcBorders>
            <w:shd w:val="clear" w:color="000000" w:fill="FFFFFF"/>
            <w:vAlign w:val="center"/>
          </w:tcPr>
          <w:p>
            <w:pPr>
              <w:widowControl/>
              <w:jc w:val="right"/>
              <w:rPr>
                <w:rFonts w:ascii="Times New Roman" w:hAnsi="Times New Roman" w:cs="Times New Roman"/>
                <w:color w:val="000000"/>
                <w:kern w:val="0"/>
                <w:sz w:val="22"/>
              </w:rPr>
            </w:pPr>
            <w:r>
              <w:rPr>
                <w:rFonts w:hint="eastAsia" w:ascii="方正仿宋_GBK" w:hAnsi="Times New Roman" w:eastAsia="方正仿宋_GBK" w:cs="Times New Roman"/>
                <w:color w:val="000000"/>
                <w:kern w:val="0"/>
                <w:sz w:val="22"/>
              </w:rPr>
              <w:t>单位：万元</w:t>
            </w:r>
          </w:p>
        </w:tc>
      </w:tr>
      <w:tr>
        <w:tblPrEx>
          <w:tblCellMar>
            <w:top w:w="0" w:type="dxa"/>
            <w:left w:w="108" w:type="dxa"/>
            <w:bottom w:w="0" w:type="dxa"/>
            <w:right w:w="108" w:type="dxa"/>
          </w:tblCellMar>
        </w:tblPrEx>
        <w:trPr>
          <w:trHeight w:val="405" w:hRule="atLeast"/>
        </w:trPr>
        <w:tc>
          <w:tcPr>
            <w:tcW w:w="3601"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科目</w:t>
            </w:r>
          </w:p>
        </w:tc>
        <w:tc>
          <w:tcPr>
            <w:tcW w:w="278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合计</w:t>
            </w:r>
          </w:p>
        </w:tc>
        <w:tc>
          <w:tcPr>
            <w:tcW w:w="3920" w:type="dxa"/>
            <w:gridSpan w:val="5"/>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基本支出</w:t>
            </w:r>
            <w:r>
              <w:rPr>
                <w:rFonts w:ascii="Times New Roman" w:hAnsi="Times New Roman" w:cs="Times New Roman"/>
                <w:b/>
                <w:bCs/>
                <w:kern w:val="0"/>
                <w:sz w:val="22"/>
              </w:rPr>
              <w:t xml:space="preserve">  </w:t>
            </w:r>
          </w:p>
        </w:tc>
        <w:tc>
          <w:tcPr>
            <w:tcW w:w="3322" w:type="dxa"/>
            <w:gridSpan w:val="5"/>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项目支出</w:t>
            </w:r>
          </w:p>
        </w:tc>
      </w:tr>
      <w:tr>
        <w:tblPrEx>
          <w:tblCellMar>
            <w:top w:w="0" w:type="dxa"/>
            <w:left w:w="108" w:type="dxa"/>
            <w:bottom w:w="0" w:type="dxa"/>
            <w:right w:w="108" w:type="dxa"/>
          </w:tblCellMar>
        </w:tblPrEx>
        <w:trPr>
          <w:trHeight w:val="495" w:hRule="atLeast"/>
        </w:trPr>
        <w:tc>
          <w:tcPr>
            <w:tcW w:w="1575"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功能分类科目编码</w:t>
            </w:r>
          </w:p>
        </w:tc>
        <w:tc>
          <w:tcPr>
            <w:tcW w:w="2026" w:type="dxa"/>
            <w:gridSpan w:val="2"/>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科目名称</w:t>
            </w:r>
          </w:p>
        </w:tc>
        <w:tc>
          <w:tcPr>
            <w:tcW w:w="278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3920"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3322"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trHeight w:val="312" w:hRule="atLeast"/>
        </w:trPr>
        <w:tc>
          <w:tcPr>
            <w:tcW w:w="1575"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026"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78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3920"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3322"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trHeight w:val="450" w:hRule="atLeast"/>
        </w:trPr>
        <w:tc>
          <w:tcPr>
            <w:tcW w:w="1575"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026"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78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3920"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3322"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trHeight w:val="450" w:hRule="atLeast"/>
        </w:trPr>
        <w:tc>
          <w:tcPr>
            <w:tcW w:w="3601"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方正仿宋_GBK" w:hAnsi="Times New Roman" w:eastAsia="方正仿宋_GBK" w:cs="Times New Roman"/>
                <w:kern w:val="0"/>
                <w:sz w:val="22"/>
              </w:rPr>
              <w:t>合计</w:t>
            </w:r>
          </w:p>
        </w:tc>
        <w:tc>
          <w:tcPr>
            <w:tcW w:w="2780"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r>
              <w:rPr>
                <w:rFonts w:ascii="方正书宋_GBK" w:eastAsia="方正书宋_GBK"/>
                <w:b/>
              </w:rPr>
              <w:t>99.35</w:t>
            </w:r>
          </w:p>
        </w:tc>
        <w:tc>
          <w:tcPr>
            <w:tcW w:w="3920" w:type="dxa"/>
            <w:gridSpan w:val="5"/>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方正书宋_GBK" w:eastAsia="方正书宋_GBK"/>
              </w:rPr>
              <w:t>57.83</w:t>
            </w:r>
            <w:r>
              <w:rPr>
                <w:rFonts w:ascii="Times New Roman" w:hAnsi="Times New Roman" w:cs="Times New Roman"/>
                <w:kern w:val="0"/>
                <w:sz w:val="22"/>
              </w:rPr>
              <w:t>　</w:t>
            </w:r>
          </w:p>
        </w:tc>
        <w:tc>
          <w:tcPr>
            <w:tcW w:w="3322" w:type="dxa"/>
            <w:gridSpan w:val="5"/>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方正书宋_GBK" w:eastAsia="方正书宋_GBK"/>
              </w:rPr>
              <w:t>41.52</w:t>
            </w:r>
            <w:r>
              <w:rPr>
                <w:rFonts w:ascii="Times New Roman" w:hAnsi="Times New Roman" w:cs="Times New Roman"/>
                <w:kern w:val="0"/>
                <w:sz w:val="22"/>
              </w:rPr>
              <w:t>　</w:t>
            </w:r>
          </w:p>
        </w:tc>
      </w:tr>
      <w:tr>
        <w:tblPrEx>
          <w:tblCellMar>
            <w:top w:w="0" w:type="dxa"/>
            <w:left w:w="108" w:type="dxa"/>
            <w:bottom w:w="0" w:type="dxa"/>
            <w:right w:w="108" w:type="dxa"/>
          </w:tblCellMar>
        </w:tblPrEx>
        <w:trPr>
          <w:trHeight w:val="450" w:hRule="atLeast"/>
        </w:trPr>
        <w:tc>
          <w:tcPr>
            <w:tcW w:w="1575"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方正书宋_GBK" w:eastAsia="方正书宋_GBK"/>
              </w:rPr>
              <w:t>301</w:t>
            </w:r>
            <w:r>
              <w:rPr>
                <w:rFonts w:ascii="Times New Roman" w:hAnsi="Times New Roman" w:cs="Times New Roman"/>
                <w:kern w:val="0"/>
                <w:sz w:val="22"/>
              </w:rPr>
              <w:t>　</w:t>
            </w:r>
          </w:p>
        </w:tc>
        <w:tc>
          <w:tcPr>
            <w:tcW w:w="2026" w:type="dxa"/>
            <w:gridSpan w:val="2"/>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r>
              <w:rPr>
                <w:rFonts w:hint="eastAsia" w:ascii="方正书宋_GBK" w:eastAsia="方正书宋_GBK"/>
              </w:rPr>
              <w:t>工资福利支出</w:t>
            </w:r>
          </w:p>
        </w:tc>
        <w:tc>
          <w:tcPr>
            <w:tcW w:w="2780"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920"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r>
              <w:rPr>
                <w:rFonts w:ascii="方正书宋_GBK" w:eastAsia="方正书宋_GBK"/>
              </w:rPr>
              <w:t>47.13</w:t>
            </w:r>
          </w:p>
        </w:tc>
        <w:tc>
          <w:tcPr>
            <w:tcW w:w="3322"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450" w:hRule="atLeast"/>
        </w:trPr>
        <w:tc>
          <w:tcPr>
            <w:tcW w:w="1575"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Times New Roman" w:hAnsi="Times New Roman" w:cs="Times New Roman"/>
                <w:kern w:val="0"/>
                <w:sz w:val="22"/>
              </w:rPr>
              <w:t>303</w:t>
            </w:r>
          </w:p>
        </w:tc>
        <w:tc>
          <w:tcPr>
            <w:tcW w:w="2026" w:type="dxa"/>
            <w:gridSpan w:val="2"/>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r>
              <w:rPr>
                <w:rFonts w:hint="eastAsia" w:ascii="方正书宋_GBK" w:eastAsia="方正书宋_GBK"/>
              </w:rPr>
              <w:t>对个人和家庭的补助</w:t>
            </w:r>
          </w:p>
        </w:tc>
        <w:tc>
          <w:tcPr>
            <w:tcW w:w="2780"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920"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r>
              <w:rPr>
                <w:rFonts w:ascii="方正书宋_GBK" w:eastAsia="方正书宋_GBK"/>
              </w:rPr>
              <w:t>7.17</w:t>
            </w:r>
          </w:p>
        </w:tc>
        <w:tc>
          <w:tcPr>
            <w:tcW w:w="3322"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450" w:hRule="atLeast"/>
        </w:trPr>
        <w:tc>
          <w:tcPr>
            <w:tcW w:w="1575"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方正书宋_GBK" w:eastAsia="方正书宋_GBK"/>
              </w:rPr>
              <w:t>302</w:t>
            </w:r>
          </w:p>
        </w:tc>
        <w:tc>
          <w:tcPr>
            <w:tcW w:w="2026" w:type="dxa"/>
            <w:gridSpan w:val="2"/>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方正书宋_GBK" w:eastAsia="方正书宋_GBK"/>
              </w:rPr>
              <w:t>日常</w:t>
            </w:r>
            <w:r>
              <w:rPr>
                <w:rFonts w:hint="eastAsia" w:ascii="Times New Roman" w:hAnsi="Times New Roman" w:cs="Times New Roman"/>
                <w:kern w:val="0"/>
                <w:sz w:val="22"/>
              </w:rPr>
              <w:t>公用经费</w:t>
            </w:r>
          </w:p>
        </w:tc>
        <w:tc>
          <w:tcPr>
            <w:tcW w:w="2780"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3920"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hint="eastAsia" w:ascii="Times New Roman" w:hAnsi="Times New Roman" w:cs="Times New Roman"/>
                <w:kern w:val="0"/>
                <w:sz w:val="22"/>
              </w:rPr>
              <w:t>3.53</w:t>
            </w:r>
          </w:p>
        </w:tc>
        <w:tc>
          <w:tcPr>
            <w:tcW w:w="3322"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r>
      <w:tr>
        <w:tblPrEx>
          <w:tblCellMar>
            <w:top w:w="0" w:type="dxa"/>
            <w:left w:w="108" w:type="dxa"/>
            <w:bottom w:w="0" w:type="dxa"/>
            <w:right w:w="108" w:type="dxa"/>
          </w:tblCellMar>
        </w:tblPrEx>
        <w:trPr>
          <w:trHeight w:val="450" w:hRule="atLeast"/>
        </w:trPr>
        <w:tc>
          <w:tcPr>
            <w:tcW w:w="1575"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p>
        </w:tc>
        <w:tc>
          <w:tcPr>
            <w:tcW w:w="2026" w:type="dxa"/>
            <w:gridSpan w:val="2"/>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2780"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3920"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3322"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r>
      <w:tr>
        <w:tblPrEx>
          <w:tblCellMar>
            <w:top w:w="0" w:type="dxa"/>
            <w:left w:w="108" w:type="dxa"/>
            <w:bottom w:w="0" w:type="dxa"/>
            <w:right w:w="108" w:type="dxa"/>
          </w:tblCellMar>
        </w:tblPrEx>
        <w:trPr>
          <w:trHeight w:val="450" w:hRule="atLeast"/>
        </w:trPr>
        <w:tc>
          <w:tcPr>
            <w:tcW w:w="1575"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p>
        </w:tc>
        <w:tc>
          <w:tcPr>
            <w:tcW w:w="2026" w:type="dxa"/>
            <w:gridSpan w:val="2"/>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2780"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3920"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3322"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r>
    </w:tbl>
    <w:p>
      <w:pPr>
        <w:widowControl/>
        <w:spacing w:line="580" w:lineRule="atLeast"/>
        <w:ind w:firstLine="640"/>
        <w:jc w:val="left"/>
        <w:rPr>
          <w:rFonts w:ascii="宋体" w:hAnsi="宋体" w:cs="宋体"/>
          <w:kern w:val="0"/>
          <w:sz w:val="22"/>
        </w:rPr>
      </w:pPr>
    </w:p>
    <w:tbl>
      <w:tblPr>
        <w:tblStyle w:val="4"/>
        <w:tblW w:w="13907" w:type="dxa"/>
        <w:tblInd w:w="93" w:type="dxa"/>
        <w:tblLayout w:type="fixed"/>
        <w:tblCellMar>
          <w:top w:w="0" w:type="dxa"/>
          <w:left w:w="108" w:type="dxa"/>
          <w:bottom w:w="0" w:type="dxa"/>
          <w:right w:w="108" w:type="dxa"/>
        </w:tblCellMar>
      </w:tblPr>
      <w:tblGrid>
        <w:gridCol w:w="236"/>
        <w:gridCol w:w="1056"/>
        <w:gridCol w:w="40"/>
        <w:gridCol w:w="255"/>
        <w:gridCol w:w="141"/>
        <w:gridCol w:w="1462"/>
        <w:gridCol w:w="480"/>
        <w:gridCol w:w="440"/>
        <w:gridCol w:w="26"/>
        <w:gridCol w:w="1852"/>
        <w:gridCol w:w="60"/>
        <w:gridCol w:w="839"/>
        <w:gridCol w:w="81"/>
        <w:gridCol w:w="1457"/>
        <w:gridCol w:w="360"/>
        <w:gridCol w:w="873"/>
        <w:gridCol w:w="6"/>
        <w:gridCol w:w="1918"/>
        <w:gridCol w:w="2041"/>
        <w:gridCol w:w="284"/>
      </w:tblGrid>
      <w:tr>
        <w:tblPrEx>
          <w:tblCellMar>
            <w:top w:w="0" w:type="dxa"/>
            <w:left w:w="108" w:type="dxa"/>
            <w:bottom w:w="0" w:type="dxa"/>
            <w:right w:w="108" w:type="dxa"/>
          </w:tblCellMar>
        </w:tblPrEx>
        <w:trPr>
          <w:gridAfter w:val="1"/>
          <w:wAfter w:w="284" w:type="dxa"/>
          <w:trHeight w:val="435" w:hRule="atLeast"/>
        </w:trPr>
        <w:tc>
          <w:tcPr>
            <w:tcW w:w="1320" w:type="dxa"/>
            <w:gridSpan w:val="3"/>
            <w:tcBorders>
              <w:top w:val="nil"/>
              <w:left w:val="nil"/>
              <w:bottom w:val="nil"/>
              <w:right w:val="nil"/>
            </w:tcBorders>
            <w:vAlign w:val="center"/>
          </w:tcPr>
          <w:p>
            <w:pPr>
              <w:widowControl/>
              <w:jc w:val="left"/>
              <w:rPr>
                <w:rFonts w:ascii="Times New Roman" w:hAnsi="Times New Roman" w:cs="Times New Roman"/>
                <w:kern w:val="0"/>
                <w:sz w:val="22"/>
              </w:rPr>
            </w:pPr>
            <w:bookmarkStart w:id="4" w:name="RANGE!A1:F13"/>
            <w:r>
              <w:rPr>
                <w:rFonts w:hint="eastAsia" w:ascii="黑体" w:hAnsi="黑体" w:eastAsia="黑体" w:cs="Times New Roman"/>
                <w:kern w:val="0"/>
                <w:sz w:val="22"/>
              </w:rPr>
              <w:t>附表</w:t>
            </w:r>
            <w:r>
              <w:rPr>
                <w:rFonts w:ascii="Times New Roman" w:hAnsi="Times New Roman" w:cs="Times New Roman"/>
                <w:kern w:val="0"/>
                <w:sz w:val="22"/>
              </w:rPr>
              <w:t>3-6</w:t>
            </w:r>
            <w:bookmarkEnd w:id="4"/>
          </w:p>
        </w:tc>
        <w:tc>
          <w:tcPr>
            <w:tcW w:w="2780"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c>
          <w:tcPr>
            <w:tcW w:w="2780" w:type="dxa"/>
            <w:gridSpan w:val="4"/>
            <w:tcBorders>
              <w:top w:val="nil"/>
              <w:left w:val="nil"/>
              <w:bottom w:val="nil"/>
              <w:right w:val="nil"/>
            </w:tcBorders>
            <w:vAlign w:val="center"/>
          </w:tcPr>
          <w:p>
            <w:pPr>
              <w:widowControl/>
              <w:jc w:val="right"/>
              <w:rPr>
                <w:rFonts w:ascii="Times New Roman" w:hAnsi="Times New Roman" w:cs="Times New Roman"/>
                <w:kern w:val="0"/>
                <w:sz w:val="22"/>
              </w:rPr>
            </w:pPr>
          </w:p>
        </w:tc>
        <w:tc>
          <w:tcPr>
            <w:tcW w:w="2780"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c>
          <w:tcPr>
            <w:tcW w:w="3963" w:type="dxa"/>
            <w:gridSpan w:val="2"/>
            <w:tcBorders>
              <w:top w:val="nil"/>
              <w:left w:val="nil"/>
              <w:bottom w:val="nil"/>
              <w:right w:val="nil"/>
            </w:tcBorders>
            <w:vAlign w:val="center"/>
          </w:tcPr>
          <w:p>
            <w:pPr>
              <w:widowControl/>
              <w:jc w:val="right"/>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600" w:hRule="atLeast"/>
        </w:trPr>
        <w:tc>
          <w:tcPr>
            <w:tcW w:w="13623" w:type="dxa"/>
            <w:gridSpan w:val="19"/>
            <w:tcBorders>
              <w:top w:val="nil"/>
              <w:left w:val="nil"/>
              <w:bottom w:val="nil"/>
              <w:right w:val="nil"/>
            </w:tcBorders>
            <w:shd w:val="clear" w:color="000000" w:fill="FFFFFF"/>
            <w:vAlign w:val="center"/>
          </w:tcPr>
          <w:p>
            <w:pPr>
              <w:widowControl/>
              <w:jc w:val="center"/>
              <w:rPr>
                <w:rFonts w:ascii="方正小标宋_GBK" w:hAnsi="宋体" w:eastAsia="方正小标宋_GBK" w:cs="宋体"/>
                <w:kern w:val="0"/>
                <w:sz w:val="36"/>
                <w:szCs w:val="36"/>
              </w:rPr>
            </w:pPr>
            <w:r>
              <w:rPr>
                <w:rFonts w:hint="eastAsia" w:ascii="方正小标宋_GBK" w:hAnsi="宋体" w:eastAsia="方正小标宋_GBK" w:cs="宋体"/>
                <w:kern w:val="0"/>
                <w:sz w:val="36"/>
                <w:szCs w:val="36"/>
              </w:rPr>
              <w:t>部门预算一般公共预算财政拨款基本支出表</w:t>
            </w:r>
          </w:p>
        </w:tc>
      </w:tr>
      <w:tr>
        <w:tblPrEx>
          <w:tblCellMar>
            <w:top w:w="0" w:type="dxa"/>
            <w:left w:w="108" w:type="dxa"/>
            <w:bottom w:w="0" w:type="dxa"/>
            <w:right w:w="108" w:type="dxa"/>
          </w:tblCellMar>
        </w:tblPrEx>
        <w:trPr>
          <w:gridAfter w:val="1"/>
          <w:wAfter w:w="284" w:type="dxa"/>
          <w:trHeight w:val="300" w:hRule="atLeast"/>
        </w:trPr>
        <w:tc>
          <w:tcPr>
            <w:tcW w:w="222" w:type="dxa"/>
            <w:tcBorders>
              <w:top w:val="nil"/>
              <w:left w:val="nil"/>
              <w:bottom w:val="nil"/>
              <w:right w:val="nil"/>
            </w:tcBorders>
            <w:shd w:val="clear" w:color="000000" w:fill="FFFFFF"/>
            <w:vAlign w:val="center"/>
          </w:tcPr>
          <w:p>
            <w:pPr>
              <w:widowControl/>
              <w:jc w:val="left"/>
              <w:rPr>
                <w:rFonts w:ascii="Times New Roman" w:hAnsi="Times New Roman" w:cs="Times New Roman"/>
                <w:color w:val="000000"/>
                <w:kern w:val="0"/>
                <w:sz w:val="22"/>
              </w:rPr>
            </w:pPr>
            <w:r>
              <w:rPr>
                <w:rFonts w:ascii="Times New Roman" w:hAnsi="Times New Roman" w:cs="Times New Roman"/>
                <w:color w:val="000000"/>
                <w:kern w:val="0"/>
                <w:sz w:val="22"/>
              </w:rPr>
              <w:t>　</w:t>
            </w:r>
          </w:p>
        </w:tc>
        <w:tc>
          <w:tcPr>
            <w:tcW w:w="1098" w:type="dxa"/>
            <w:gridSpan w:val="2"/>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780" w:type="dxa"/>
            <w:gridSpan w:val="5"/>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780" w:type="dxa"/>
            <w:gridSpan w:val="4"/>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780" w:type="dxa"/>
            <w:gridSpan w:val="5"/>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3963" w:type="dxa"/>
            <w:gridSpan w:val="2"/>
            <w:tcBorders>
              <w:top w:val="nil"/>
              <w:left w:val="nil"/>
              <w:bottom w:val="nil"/>
              <w:right w:val="nil"/>
            </w:tcBorders>
            <w:shd w:val="clear" w:color="000000" w:fill="FFFFFF"/>
            <w:vAlign w:val="center"/>
          </w:tcPr>
          <w:p>
            <w:pPr>
              <w:widowControl/>
              <w:jc w:val="right"/>
              <w:rPr>
                <w:rFonts w:ascii="Times New Roman" w:hAnsi="Times New Roman" w:cs="Times New Roman"/>
                <w:color w:val="000000"/>
                <w:kern w:val="0"/>
                <w:sz w:val="22"/>
              </w:rPr>
            </w:pPr>
            <w:r>
              <w:rPr>
                <w:rFonts w:hint="eastAsia" w:ascii="方正仿宋_GBK" w:hAnsi="Times New Roman" w:eastAsia="方正仿宋_GBK" w:cs="Times New Roman"/>
                <w:color w:val="000000"/>
                <w:kern w:val="0"/>
                <w:sz w:val="22"/>
              </w:rPr>
              <w:t>单位：万元</w:t>
            </w:r>
          </w:p>
        </w:tc>
      </w:tr>
      <w:tr>
        <w:tblPrEx>
          <w:tblCellMar>
            <w:top w:w="0" w:type="dxa"/>
            <w:left w:w="108" w:type="dxa"/>
            <w:bottom w:w="0" w:type="dxa"/>
            <w:right w:w="108" w:type="dxa"/>
          </w:tblCellMar>
        </w:tblPrEx>
        <w:trPr>
          <w:gridAfter w:val="1"/>
          <w:wAfter w:w="284" w:type="dxa"/>
          <w:trHeight w:val="465" w:hRule="atLeast"/>
        </w:trPr>
        <w:tc>
          <w:tcPr>
            <w:tcW w:w="4100" w:type="dxa"/>
            <w:gridSpan w:val="8"/>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科目</w:t>
            </w:r>
          </w:p>
        </w:tc>
        <w:tc>
          <w:tcPr>
            <w:tcW w:w="9523" w:type="dxa"/>
            <w:gridSpan w:val="11"/>
            <w:tcBorders>
              <w:top w:val="single" w:color="auto" w:sz="4" w:space="0"/>
              <w:left w:val="nil"/>
              <w:bottom w:val="single" w:color="auto" w:sz="4" w:space="0"/>
              <w:right w:val="single" w:color="000000"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基本支出</w:t>
            </w:r>
          </w:p>
        </w:tc>
      </w:tr>
      <w:tr>
        <w:tblPrEx>
          <w:tblCellMar>
            <w:top w:w="0" w:type="dxa"/>
            <w:left w:w="108" w:type="dxa"/>
            <w:bottom w:w="0" w:type="dxa"/>
            <w:right w:w="108" w:type="dxa"/>
          </w:tblCellMar>
        </w:tblPrEx>
        <w:trPr>
          <w:gridAfter w:val="1"/>
          <w:wAfter w:w="284" w:type="dxa"/>
          <w:trHeight w:val="7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经济分类科目编码</w:t>
            </w:r>
          </w:p>
        </w:tc>
        <w:tc>
          <w:tcPr>
            <w:tcW w:w="2525"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科目名称</w:t>
            </w:r>
          </w:p>
        </w:tc>
        <w:tc>
          <w:tcPr>
            <w:tcW w:w="2780" w:type="dxa"/>
            <w:gridSpan w:val="4"/>
            <w:tcBorders>
              <w:top w:val="nil"/>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合计</w:t>
            </w:r>
          </w:p>
        </w:tc>
        <w:tc>
          <w:tcPr>
            <w:tcW w:w="2780" w:type="dxa"/>
            <w:gridSpan w:val="5"/>
            <w:tcBorders>
              <w:top w:val="nil"/>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人员经费</w:t>
            </w:r>
          </w:p>
        </w:tc>
        <w:tc>
          <w:tcPr>
            <w:tcW w:w="3963" w:type="dxa"/>
            <w:gridSpan w:val="2"/>
            <w:tcBorders>
              <w:top w:val="nil"/>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公用经费</w:t>
            </w:r>
          </w:p>
        </w:tc>
      </w:tr>
      <w:tr>
        <w:tblPrEx>
          <w:tblCellMar>
            <w:top w:w="0" w:type="dxa"/>
            <w:left w:w="108" w:type="dxa"/>
            <w:bottom w:w="0" w:type="dxa"/>
            <w:right w:w="108" w:type="dxa"/>
          </w:tblCellMar>
        </w:tblPrEx>
        <w:trPr>
          <w:gridAfter w:val="1"/>
          <w:wAfter w:w="284" w:type="dxa"/>
          <w:trHeight w:val="450" w:hRule="atLeast"/>
        </w:trPr>
        <w:tc>
          <w:tcPr>
            <w:tcW w:w="4100" w:type="dxa"/>
            <w:gridSpan w:val="8"/>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方正仿宋_GBK" w:hAnsi="Times New Roman" w:eastAsia="方正仿宋_GBK" w:cs="Times New Roman"/>
                <w:kern w:val="0"/>
                <w:sz w:val="22"/>
              </w:rPr>
              <w:t>合计</w:t>
            </w:r>
          </w:p>
        </w:tc>
        <w:tc>
          <w:tcPr>
            <w:tcW w:w="2780" w:type="dxa"/>
            <w:gridSpan w:val="4"/>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hint="eastAsia" w:ascii="方正书宋_GBK" w:eastAsia="方正书宋_GBK"/>
                <w:b/>
              </w:rPr>
              <w:t>57.83</w:t>
            </w:r>
          </w:p>
        </w:tc>
        <w:tc>
          <w:tcPr>
            <w:tcW w:w="2780" w:type="dxa"/>
            <w:gridSpan w:val="5"/>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hint="eastAsia" w:ascii="方正书宋_GBK" w:eastAsia="方正书宋_GBK"/>
                <w:b/>
              </w:rPr>
              <w:t>57.83</w:t>
            </w:r>
          </w:p>
        </w:tc>
        <w:tc>
          <w:tcPr>
            <w:tcW w:w="3963" w:type="dxa"/>
            <w:gridSpan w:val="2"/>
            <w:tcBorders>
              <w:top w:val="nil"/>
              <w:left w:val="nil"/>
              <w:bottom w:val="single" w:color="auto" w:sz="4" w:space="0"/>
              <w:right w:val="single" w:color="auto" w:sz="4" w:space="0"/>
            </w:tcBorders>
            <w:vAlign w:val="center"/>
          </w:tcPr>
          <w:p>
            <w:pPr>
              <w:widowControl/>
              <w:jc w:val="right"/>
              <w:rPr>
                <w:rFonts w:ascii="Times New Roman" w:hAnsi="Times New Roman" w:cs="Times New Roman"/>
                <w:kern w:val="0"/>
                <w:sz w:val="22"/>
              </w:rPr>
            </w:pPr>
            <w:r>
              <w:rPr>
                <w:rFonts w:ascii="方正书宋_GBK" w:eastAsia="方正书宋_GBK"/>
                <w:b/>
                <w:bCs/>
              </w:rPr>
              <w:t>3.53</w:t>
            </w: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方正书宋_GBK" w:eastAsia="方正书宋_GBK"/>
              </w:rPr>
              <w:t>301</w:t>
            </w:r>
            <w:r>
              <w:rPr>
                <w:rFonts w:ascii="Times New Roman" w:hAnsi="Times New Roman" w:cs="Times New Roman"/>
                <w:kern w:val="0"/>
                <w:sz w:val="22"/>
              </w:rPr>
              <w:t>　</w:t>
            </w:r>
          </w:p>
        </w:tc>
        <w:tc>
          <w:tcPr>
            <w:tcW w:w="2525"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r>
              <w:rPr>
                <w:rFonts w:hint="eastAsia" w:ascii="方正书宋_GBK" w:eastAsia="方正书宋_GBK"/>
              </w:rPr>
              <w:t>工资福利支出</w:t>
            </w:r>
          </w:p>
        </w:tc>
        <w:tc>
          <w:tcPr>
            <w:tcW w:w="2780" w:type="dxa"/>
            <w:gridSpan w:val="4"/>
            <w:tcBorders>
              <w:top w:val="nil"/>
              <w:left w:val="nil"/>
              <w:bottom w:val="single" w:color="auto" w:sz="4" w:space="0"/>
              <w:right w:val="single" w:color="auto" w:sz="4" w:space="0"/>
            </w:tcBorders>
            <w:vAlign w:val="center"/>
          </w:tcPr>
          <w:p>
            <w:pPr>
              <w:widowControl/>
              <w:jc w:val="left"/>
              <w:rPr>
                <w:rFonts w:ascii="Times New Roman" w:hAnsi="Times New Roman" w:cs="Times New Roman"/>
                <w:b/>
                <w:bCs/>
                <w:kern w:val="0"/>
                <w:sz w:val="22"/>
              </w:rPr>
            </w:pPr>
            <w:r>
              <w:rPr>
                <w:rFonts w:ascii="Times New Roman" w:hAnsi="Times New Roman" w:cs="Times New Roman"/>
                <w:b/>
                <w:bCs/>
                <w:kern w:val="0"/>
                <w:sz w:val="22"/>
              </w:rPr>
              <w:t>　</w:t>
            </w:r>
            <w:r>
              <w:rPr>
                <w:rFonts w:hint="eastAsia" w:ascii="Times New Roman" w:hAnsi="Times New Roman" w:cs="Times New Roman"/>
                <w:b/>
                <w:bCs/>
                <w:kern w:val="0"/>
                <w:sz w:val="22"/>
              </w:rPr>
              <w:t>47.13</w:t>
            </w:r>
          </w:p>
        </w:tc>
        <w:tc>
          <w:tcPr>
            <w:tcW w:w="2780"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b/>
                <w:bCs/>
                <w:kern w:val="0"/>
                <w:sz w:val="22"/>
              </w:rPr>
            </w:pPr>
            <w:r>
              <w:rPr>
                <w:rFonts w:ascii="Times New Roman" w:hAnsi="Times New Roman" w:cs="Times New Roman"/>
                <w:b/>
                <w:bCs/>
                <w:kern w:val="0"/>
                <w:sz w:val="22"/>
              </w:rPr>
              <w:t>　</w:t>
            </w:r>
            <w:r>
              <w:rPr>
                <w:rFonts w:hint="eastAsia" w:ascii="Times New Roman" w:hAnsi="Times New Roman" w:cs="Times New Roman"/>
                <w:b/>
                <w:bCs/>
                <w:kern w:val="0"/>
                <w:sz w:val="22"/>
              </w:rPr>
              <w:t>47.13</w:t>
            </w:r>
          </w:p>
        </w:tc>
        <w:tc>
          <w:tcPr>
            <w:tcW w:w="3963" w:type="dxa"/>
            <w:gridSpan w:val="2"/>
            <w:tcBorders>
              <w:top w:val="nil"/>
              <w:left w:val="nil"/>
              <w:bottom w:val="single" w:color="auto" w:sz="4" w:space="0"/>
              <w:right w:val="single" w:color="auto" w:sz="4" w:space="0"/>
            </w:tcBorders>
            <w:vAlign w:val="center"/>
          </w:tcPr>
          <w:p>
            <w:pPr>
              <w:widowControl/>
              <w:jc w:val="left"/>
              <w:rPr>
                <w:rFonts w:ascii="Times New Roman" w:hAnsi="Times New Roman" w:cs="Times New Roman"/>
                <w:b/>
                <w:bCs/>
                <w:kern w:val="0"/>
                <w:sz w:val="22"/>
              </w:rPr>
            </w:pPr>
            <w:r>
              <w:rPr>
                <w:rFonts w:ascii="Times New Roman" w:hAnsi="Times New Roman" w:cs="Times New Roman"/>
                <w:b/>
                <w:bCs/>
                <w:kern w:val="0"/>
                <w:sz w:val="22"/>
              </w:rPr>
              <w:t>　</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30101</w:t>
            </w:r>
          </w:p>
        </w:tc>
        <w:tc>
          <w:tcPr>
            <w:tcW w:w="2525" w:type="dxa"/>
            <w:gridSpan w:val="4"/>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hint="eastAsia" w:ascii="方正书宋_GBK" w:eastAsia="方正书宋_GBK"/>
              </w:rPr>
              <w:t>基本工资</w:t>
            </w:r>
          </w:p>
        </w:tc>
        <w:tc>
          <w:tcPr>
            <w:tcW w:w="2780" w:type="dxa"/>
            <w:gridSpan w:val="4"/>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19.35</w:t>
            </w:r>
          </w:p>
        </w:tc>
        <w:tc>
          <w:tcPr>
            <w:tcW w:w="2780" w:type="dxa"/>
            <w:gridSpan w:val="5"/>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19.35</w:t>
            </w:r>
          </w:p>
        </w:tc>
        <w:tc>
          <w:tcPr>
            <w:tcW w:w="39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30102</w:t>
            </w:r>
          </w:p>
        </w:tc>
        <w:tc>
          <w:tcPr>
            <w:tcW w:w="2525" w:type="dxa"/>
            <w:gridSpan w:val="4"/>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hint="eastAsia" w:ascii="方正书宋_GBK" w:eastAsia="方正书宋_GBK"/>
              </w:rPr>
              <w:t>津贴补贴</w:t>
            </w:r>
          </w:p>
        </w:tc>
        <w:tc>
          <w:tcPr>
            <w:tcW w:w="2780" w:type="dxa"/>
            <w:gridSpan w:val="4"/>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14.94</w:t>
            </w:r>
          </w:p>
        </w:tc>
        <w:tc>
          <w:tcPr>
            <w:tcW w:w="2780" w:type="dxa"/>
            <w:gridSpan w:val="5"/>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14.94</w:t>
            </w:r>
          </w:p>
        </w:tc>
        <w:tc>
          <w:tcPr>
            <w:tcW w:w="39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30103</w:t>
            </w:r>
          </w:p>
        </w:tc>
        <w:tc>
          <w:tcPr>
            <w:tcW w:w="2525" w:type="dxa"/>
            <w:gridSpan w:val="4"/>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hint="eastAsia" w:ascii="方正书宋_GBK" w:eastAsia="方正书宋_GBK"/>
              </w:rPr>
              <w:t>奖金</w:t>
            </w:r>
          </w:p>
        </w:tc>
        <w:tc>
          <w:tcPr>
            <w:tcW w:w="2780" w:type="dxa"/>
            <w:gridSpan w:val="4"/>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1.61</w:t>
            </w:r>
          </w:p>
        </w:tc>
        <w:tc>
          <w:tcPr>
            <w:tcW w:w="2780" w:type="dxa"/>
            <w:gridSpan w:val="5"/>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1.61</w:t>
            </w:r>
          </w:p>
        </w:tc>
        <w:tc>
          <w:tcPr>
            <w:tcW w:w="39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30104</w:t>
            </w:r>
          </w:p>
        </w:tc>
        <w:tc>
          <w:tcPr>
            <w:tcW w:w="2525" w:type="dxa"/>
            <w:gridSpan w:val="4"/>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社会保障缴费</w:t>
            </w:r>
          </w:p>
        </w:tc>
        <w:tc>
          <w:tcPr>
            <w:tcW w:w="2780" w:type="dxa"/>
            <w:gridSpan w:val="4"/>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11.23</w:t>
            </w:r>
          </w:p>
        </w:tc>
        <w:tc>
          <w:tcPr>
            <w:tcW w:w="2780" w:type="dxa"/>
            <w:gridSpan w:val="5"/>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hint="eastAsia" w:ascii="方正书宋_GBK" w:eastAsia="方正书宋_GBK"/>
              </w:rPr>
              <w:t>11.23</w:t>
            </w:r>
          </w:p>
        </w:tc>
        <w:tc>
          <w:tcPr>
            <w:tcW w:w="39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Times New Roman" w:hAnsi="Times New Roman" w:cs="Times New Roman"/>
                <w:kern w:val="0"/>
                <w:sz w:val="22"/>
              </w:rPr>
              <w:t>303</w:t>
            </w:r>
          </w:p>
        </w:tc>
        <w:tc>
          <w:tcPr>
            <w:tcW w:w="2525"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r>
              <w:rPr>
                <w:rFonts w:hint="eastAsia" w:ascii="方正书宋_GBK" w:eastAsia="方正书宋_GBK"/>
              </w:rPr>
              <w:t>对个人和家庭的补助</w:t>
            </w:r>
          </w:p>
        </w:tc>
        <w:tc>
          <w:tcPr>
            <w:tcW w:w="2780" w:type="dxa"/>
            <w:gridSpan w:val="4"/>
            <w:tcBorders>
              <w:top w:val="nil"/>
              <w:left w:val="nil"/>
              <w:bottom w:val="single" w:color="auto" w:sz="4" w:space="0"/>
              <w:right w:val="single" w:color="auto" w:sz="4" w:space="0"/>
            </w:tcBorders>
            <w:vAlign w:val="center"/>
          </w:tcPr>
          <w:p>
            <w:pPr>
              <w:widowControl/>
              <w:jc w:val="left"/>
              <w:rPr>
                <w:rFonts w:ascii="Times New Roman" w:hAnsi="Times New Roman" w:cs="Times New Roman"/>
                <w:b/>
                <w:bCs/>
                <w:kern w:val="0"/>
                <w:sz w:val="22"/>
              </w:rPr>
            </w:pPr>
            <w:r>
              <w:rPr>
                <w:rFonts w:ascii="Times New Roman" w:hAnsi="Times New Roman" w:cs="Times New Roman"/>
                <w:b/>
                <w:bCs/>
                <w:kern w:val="0"/>
                <w:sz w:val="22"/>
              </w:rPr>
              <w:t>　</w:t>
            </w:r>
            <w:r>
              <w:rPr>
                <w:rFonts w:hint="eastAsia" w:ascii="Times New Roman" w:hAnsi="Times New Roman" w:cs="Times New Roman"/>
                <w:b/>
                <w:bCs/>
                <w:kern w:val="0"/>
                <w:sz w:val="22"/>
              </w:rPr>
              <w:t>7.17</w:t>
            </w:r>
          </w:p>
        </w:tc>
        <w:tc>
          <w:tcPr>
            <w:tcW w:w="2780"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b/>
                <w:bCs/>
                <w:kern w:val="0"/>
                <w:sz w:val="22"/>
              </w:rPr>
            </w:pPr>
            <w:r>
              <w:rPr>
                <w:rFonts w:hint="eastAsia" w:ascii="Times New Roman" w:hAnsi="Times New Roman" w:cs="Times New Roman"/>
                <w:b/>
                <w:bCs/>
                <w:kern w:val="0"/>
                <w:sz w:val="22"/>
              </w:rPr>
              <w:t>7.17</w:t>
            </w:r>
          </w:p>
        </w:tc>
        <w:tc>
          <w:tcPr>
            <w:tcW w:w="39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30311</w:t>
            </w:r>
          </w:p>
        </w:tc>
        <w:tc>
          <w:tcPr>
            <w:tcW w:w="2525" w:type="dxa"/>
            <w:gridSpan w:val="4"/>
            <w:tcBorders>
              <w:top w:val="nil"/>
              <w:left w:val="nil"/>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780" w:type="dxa"/>
            <w:gridSpan w:val="4"/>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4.31</w:t>
            </w:r>
          </w:p>
        </w:tc>
        <w:tc>
          <w:tcPr>
            <w:tcW w:w="2780" w:type="dxa"/>
            <w:gridSpan w:val="5"/>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4.31</w:t>
            </w:r>
          </w:p>
        </w:tc>
        <w:tc>
          <w:tcPr>
            <w:tcW w:w="39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30399</w:t>
            </w:r>
          </w:p>
        </w:tc>
        <w:tc>
          <w:tcPr>
            <w:tcW w:w="2525" w:type="dxa"/>
            <w:gridSpan w:val="4"/>
            <w:tcBorders>
              <w:top w:val="nil"/>
              <w:left w:val="nil"/>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在职住宅取暖费</w:t>
            </w:r>
          </w:p>
        </w:tc>
        <w:tc>
          <w:tcPr>
            <w:tcW w:w="2780" w:type="dxa"/>
            <w:gridSpan w:val="4"/>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2.86</w:t>
            </w:r>
          </w:p>
        </w:tc>
        <w:tc>
          <w:tcPr>
            <w:tcW w:w="2780" w:type="dxa"/>
            <w:gridSpan w:val="5"/>
            <w:tcBorders>
              <w:top w:val="nil"/>
              <w:left w:val="nil"/>
              <w:bottom w:val="single" w:color="auto" w:sz="4" w:space="0"/>
              <w:right w:val="single" w:color="auto" w:sz="4" w:space="0"/>
            </w:tcBorders>
            <w:vAlign w:val="center"/>
          </w:tcPr>
          <w:p>
            <w:pPr>
              <w:spacing w:line="300" w:lineRule="exact"/>
              <w:jc w:val="center"/>
              <w:rPr>
                <w:rFonts w:ascii="Times New Roman" w:hAnsi="Times New Roman" w:cs="Times New Roman"/>
                <w:kern w:val="0"/>
                <w:sz w:val="22"/>
              </w:rPr>
            </w:pPr>
            <w:r>
              <w:rPr>
                <w:rFonts w:ascii="方正书宋_GBK" w:eastAsia="方正书宋_GBK"/>
              </w:rPr>
              <w:t>2.86</w:t>
            </w:r>
          </w:p>
        </w:tc>
        <w:tc>
          <w:tcPr>
            <w:tcW w:w="3963"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方正书宋_GBK" w:eastAsia="方正书宋_GBK"/>
              </w:rPr>
              <w:t>302</w:t>
            </w:r>
          </w:p>
        </w:tc>
        <w:tc>
          <w:tcPr>
            <w:tcW w:w="2525"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方正书宋_GBK" w:eastAsia="方正书宋_GBK"/>
              </w:rPr>
              <w:t>日常</w:t>
            </w:r>
            <w:r>
              <w:rPr>
                <w:rFonts w:hint="eastAsia" w:ascii="Times New Roman" w:hAnsi="Times New Roman" w:cs="Times New Roman"/>
                <w:kern w:val="0"/>
                <w:sz w:val="22"/>
              </w:rPr>
              <w:t>公用经费</w:t>
            </w:r>
          </w:p>
        </w:tc>
        <w:tc>
          <w:tcPr>
            <w:tcW w:w="278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p>
        </w:tc>
        <w:tc>
          <w:tcPr>
            <w:tcW w:w="2780" w:type="dxa"/>
            <w:gridSpan w:val="5"/>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p>
        </w:tc>
        <w:tc>
          <w:tcPr>
            <w:tcW w:w="3963" w:type="dxa"/>
            <w:gridSpan w:val="2"/>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方正书宋_GBK" w:eastAsia="方正书宋_GBK"/>
                <w:b/>
                <w:bCs/>
              </w:rPr>
              <w:t>3.53</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30201</w:t>
            </w:r>
          </w:p>
        </w:tc>
        <w:tc>
          <w:tcPr>
            <w:tcW w:w="2525" w:type="dxa"/>
            <w:gridSpan w:val="4"/>
            <w:tcBorders>
              <w:top w:val="nil"/>
              <w:left w:val="nil"/>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办公费</w:t>
            </w:r>
          </w:p>
        </w:tc>
        <w:tc>
          <w:tcPr>
            <w:tcW w:w="2780" w:type="dxa"/>
            <w:gridSpan w:val="4"/>
            <w:tcBorders>
              <w:top w:val="nil"/>
              <w:left w:val="nil"/>
              <w:bottom w:val="single" w:color="auto" w:sz="4" w:space="0"/>
              <w:right w:val="single" w:color="auto" w:sz="4" w:space="0"/>
            </w:tcBorders>
            <w:vAlign w:val="center"/>
          </w:tcPr>
          <w:p>
            <w:pPr>
              <w:spacing w:line="300" w:lineRule="exact"/>
              <w:jc w:val="right"/>
              <w:rPr>
                <w:rFonts w:ascii="Times New Roman" w:hAnsi="Times New Roman" w:cs="Times New Roman"/>
                <w:kern w:val="0"/>
                <w:sz w:val="22"/>
              </w:rPr>
            </w:pPr>
          </w:p>
        </w:tc>
        <w:tc>
          <w:tcPr>
            <w:tcW w:w="2780" w:type="dxa"/>
            <w:gridSpan w:val="5"/>
            <w:tcBorders>
              <w:top w:val="nil"/>
              <w:left w:val="nil"/>
              <w:bottom w:val="single" w:color="auto" w:sz="4" w:space="0"/>
              <w:right w:val="single" w:color="auto" w:sz="4" w:space="0"/>
            </w:tcBorders>
            <w:vAlign w:val="center"/>
          </w:tcPr>
          <w:p>
            <w:pPr>
              <w:spacing w:line="300" w:lineRule="exact"/>
              <w:rPr>
                <w:rFonts w:ascii="Times New Roman" w:hAnsi="Times New Roman" w:cs="Times New Roman"/>
                <w:kern w:val="0"/>
                <w:sz w:val="22"/>
              </w:rPr>
            </w:pPr>
          </w:p>
        </w:tc>
        <w:tc>
          <w:tcPr>
            <w:tcW w:w="3963" w:type="dxa"/>
            <w:gridSpan w:val="2"/>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ascii="方正书宋_GBK" w:eastAsia="方正书宋_GBK"/>
              </w:rPr>
              <w:t>0.86</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30210</w:t>
            </w:r>
          </w:p>
        </w:tc>
        <w:tc>
          <w:tcPr>
            <w:tcW w:w="2525" w:type="dxa"/>
            <w:gridSpan w:val="4"/>
            <w:tcBorders>
              <w:top w:val="nil"/>
              <w:left w:val="nil"/>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公务用车运行维护费</w:t>
            </w:r>
          </w:p>
        </w:tc>
        <w:tc>
          <w:tcPr>
            <w:tcW w:w="2780" w:type="dxa"/>
            <w:gridSpan w:val="4"/>
            <w:tcBorders>
              <w:top w:val="nil"/>
              <w:left w:val="nil"/>
              <w:bottom w:val="single" w:color="auto" w:sz="4" w:space="0"/>
              <w:right w:val="single" w:color="auto" w:sz="4" w:space="0"/>
            </w:tcBorders>
            <w:vAlign w:val="center"/>
          </w:tcPr>
          <w:p>
            <w:pPr>
              <w:spacing w:line="300" w:lineRule="exact"/>
              <w:jc w:val="right"/>
              <w:rPr>
                <w:rFonts w:ascii="Times New Roman" w:hAnsi="Times New Roman" w:cs="Times New Roman"/>
                <w:kern w:val="0"/>
                <w:sz w:val="22"/>
              </w:rPr>
            </w:pPr>
          </w:p>
        </w:tc>
        <w:tc>
          <w:tcPr>
            <w:tcW w:w="2780" w:type="dxa"/>
            <w:gridSpan w:val="5"/>
            <w:tcBorders>
              <w:top w:val="nil"/>
              <w:left w:val="nil"/>
              <w:bottom w:val="single" w:color="auto" w:sz="4" w:space="0"/>
              <w:right w:val="single" w:color="auto" w:sz="4" w:space="0"/>
            </w:tcBorders>
            <w:vAlign w:val="center"/>
          </w:tcPr>
          <w:p>
            <w:pPr>
              <w:spacing w:line="300" w:lineRule="exact"/>
              <w:rPr>
                <w:rFonts w:ascii="Times New Roman" w:hAnsi="Times New Roman" w:cs="Times New Roman"/>
                <w:kern w:val="0"/>
                <w:sz w:val="22"/>
              </w:rPr>
            </w:pPr>
          </w:p>
        </w:tc>
        <w:tc>
          <w:tcPr>
            <w:tcW w:w="3963" w:type="dxa"/>
            <w:gridSpan w:val="2"/>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ascii="方正书宋_GBK" w:eastAsia="方正书宋_GBK"/>
              </w:rPr>
              <w:t>1.43</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30299</w:t>
            </w:r>
          </w:p>
        </w:tc>
        <w:tc>
          <w:tcPr>
            <w:tcW w:w="2525" w:type="dxa"/>
            <w:gridSpan w:val="4"/>
            <w:tcBorders>
              <w:top w:val="nil"/>
              <w:left w:val="nil"/>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离退休干部经费</w:t>
            </w:r>
          </w:p>
        </w:tc>
        <w:tc>
          <w:tcPr>
            <w:tcW w:w="2780" w:type="dxa"/>
            <w:gridSpan w:val="4"/>
            <w:tcBorders>
              <w:top w:val="nil"/>
              <w:left w:val="nil"/>
              <w:bottom w:val="single" w:color="auto" w:sz="4" w:space="0"/>
              <w:right w:val="single" w:color="auto" w:sz="4" w:space="0"/>
            </w:tcBorders>
            <w:vAlign w:val="center"/>
          </w:tcPr>
          <w:p>
            <w:pPr>
              <w:spacing w:line="300" w:lineRule="exact"/>
              <w:jc w:val="right"/>
              <w:rPr>
                <w:rFonts w:ascii="方正书宋_GBK" w:eastAsia="方正书宋_GBK"/>
              </w:rPr>
            </w:pPr>
          </w:p>
        </w:tc>
        <w:tc>
          <w:tcPr>
            <w:tcW w:w="2780" w:type="dxa"/>
            <w:gridSpan w:val="5"/>
            <w:tcBorders>
              <w:top w:val="nil"/>
              <w:left w:val="nil"/>
              <w:bottom w:val="single" w:color="auto" w:sz="4" w:space="0"/>
              <w:right w:val="single" w:color="auto" w:sz="4" w:space="0"/>
            </w:tcBorders>
            <w:vAlign w:val="center"/>
          </w:tcPr>
          <w:p>
            <w:pPr>
              <w:spacing w:line="300" w:lineRule="exact"/>
              <w:rPr>
                <w:rFonts w:ascii="方正书宋_GBK" w:eastAsia="方正书宋_GBK"/>
              </w:rPr>
            </w:pPr>
          </w:p>
        </w:tc>
        <w:tc>
          <w:tcPr>
            <w:tcW w:w="3963" w:type="dxa"/>
            <w:gridSpan w:val="2"/>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ascii="方正书宋_GBK" w:eastAsia="方正书宋_GBK"/>
              </w:rPr>
              <w:t>0.04</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30228</w:t>
            </w:r>
          </w:p>
        </w:tc>
        <w:tc>
          <w:tcPr>
            <w:tcW w:w="2525" w:type="dxa"/>
            <w:gridSpan w:val="4"/>
            <w:tcBorders>
              <w:top w:val="nil"/>
              <w:left w:val="nil"/>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780" w:type="dxa"/>
            <w:gridSpan w:val="4"/>
            <w:tcBorders>
              <w:top w:val="nil"/>
              <w:left w:val="nil"/>
              <w:bottom w:val="single" w:color="auto" w:sz="4" w:space="0"/>
              <w:right w:val="single" w:color="auto" w:sz="4" w:space="0"/>
            </w:tcBorders>
            <w:vAlign w:val="center"/>
          </w:tcPr>
          <w:p>
            <w:pPr>
              <w:spacing w:line="300" w:lineRule="exact"/>
              <w:jc w:val="right"/>
              <w:rPr>
                <w:rFonts w:ascii="方正书宋_GBK" w:eastAsia="方正书宋_GBK"/>
              </w:rPr>
            </w:pPr>
          </w:p>
        </w:tc>
        <w:tc>
          <w:tcPr>
            <w:tcW w:w="2780" w:type="dxa"/>
            <w:gridSpan w:val="5"/>
            <w:tcBorders>
              <w:top w:val="nil"/>
              <w:left w:val="nil"/>
              <w:bottom w:val="single" w:color="auto" w:sz="4" w:space="0"/>
              <w:right w:val="single" w:color="auto" w:sz="4" w:space="0"/>
            </w:tcBorders>
            <w:vAlign w:val="center"/>
          </w:tcPr>
          <w:p>
            <w:pPr>
              <w:spacing w:line="300" w:lineRule="exact"/>
              <w:rPr>
                <w:rFonts w:ascii="方正书宋_GBK" w:eastAsia="方正书宋_GBK"/>
              </w:rPr>
            </w:pPr>
          </w:p>
        </w:tc>
        <w:tc>
          <w:tcPr>
            <w:tcW w:w="3963" w:type="dxa"/>
            <w:gridSpan w:val="2"/>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ascii="方正书宋_GBK" w:eastAsia="方正书宋_GBK"/>
              </w:rPr>
              <w:t>0.72</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30229</w:t>
            </w:r>
          </w:p>
        </w:tc>
        <w:tc>
          <w:tcPr>
            <w:tcW w:w="2525" w:type="dxa"/>
            <w:gridSpan w:val="4"/>
            <w:tcBorders>
              <w:top w:val="nil"/>
              <w:left w:val="nil"/>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福利费</w:t>
            </w:r>
          </w:p>
        </w:tc>
        <w:tc>
          <w:tcPr>
            <w:tcW w:w="2780" w:type="dxa"/>
            <w:gridSpan w:val="4"/>
            <w:tcBorders>
              <w:top w:val="nil"/>
              <w:left w:val="nil"/>
              <w:bottom w:val="single" w:color="auto" w:sz="4" w:space="0"/>
              <w:right w:val="single" w:color="auto" w:sz="4" w:space="0"/>
            </w:tcBorders>
            <w:vAlign w:val="center"/>
          </w:tcPr>
          <w:p>
            <w:pPr>
              <w:spacing w:line="300" w:lineRule="exact"/>
              <w:jc w:val="right"/>
              <w:rPr>
                <w:rFonts w:ascii="方正书宋_GBK" w:eastAsia="方正书宋_GBK"/>
              </w:rPr>
            </w:pPr>
          </w:p>
        </w:tc>
        <w:tc>
          <w:tcPr>
            <w:tcW w:w="2780" w:type="dxa"/>
            <w:gridSpan w:val="5"/>
            <w:tcBorders>
              <w:top w:val="nil"/>
              <w:left w:val="nil"/>
              <w:bottom w:val="single" w:color="auto" w:sz="4" w:space="0"/>
              <w:right w:val="single" w:color="auto" w:sz="4" w:space="0"/>
            </w:tcBorders>
            <w:vAlign w:val="center"/>
          </w:tcPr>
          <w:p>
            <w:pPr>
              <w:spacing w:line="300" w:lineRule="exact"/>
              <w:rPr>
                <w:rFonts w:ascii="方正书宋_GBK" w:eastAsia="方正书宋_GBK"/>
              </w:rPr>
            </w:pPr>
          </w:p>
        </w:tc>
        <w:tc>
          <w:tcPr>
            <w:tcW w:w="3963" w:type="dxa"/>
            <w:gridSpan w:val="2"/>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ascii="方正书宋_GBK" w:eastAsia="方正书宋_GBK"/>
              </w:rPr>
              <w:t>0.48</w:t>
            </w:r>
          </w:p>
        </w:tc>
      </w:tr>
      <w:tr>
        <w:tblPrEx>
          <w:tblCellMar>
            <w:top w:w="0" w:type="dxa"/>
            <w:left w:w="108" w:type="dxa"/>
            <w:bottom w:w="0" w:type="dxa"/>
            <w:right w:w="108" w:type="dxa"/>
          </w:tblCellMar>
        </w:tblPrEx>
        <w:trPr>
          <w:gridAfter w:val="1"/>
          <w:wAfter w:w="284" w:type="dxa"/>
          <w:trHeight w:val="420" w:hRule="atLeast"/>
        </w:trPr>
        <w:tc>
          <w:tcPr>
            <w:tcW w:w="1280" w:type="dxa"/>
            <w:gridSpan w:val="2"/>
            <w:tcBorders>
              <w:top w:val="nil"/>
              <w:left w:val="nil"/>
              <w:bottom w:val="nil"/>
              <w:right w:val="nil"/>
            </w:tcBorders>
            <w:vAlign w:val="center"/>
          </w:tcPr>
          <w:p>
            <w:pPr>
              <w:widowControl/>
              <w:jc w:val="left"/>
              <w:rPr>
                <w:rFonts w:ascii="黑体" w:hAnsi="黑体" w:eastAsia="黑体" w:cs="Times New Roman"/>
                <w:kern w:val="0"/>
                <w:sz w:val="22"/>
              </w:rPr>
            </w:pPr>
          </w:p>
          <w:p>
            <w:pPr>
              <w:widowControl/>
              <w:jc w:val="left"/>
              <w:rPr>
                <w:rFonts w:ascii="黑体" w:hAnsi="黑体" w:eastAsia="黑体" w:cs="Times New Roman"/>
                <w:kern w:val="0"/>
                <w:sz w:val="22"/>
              </w:rPr>
            </w:pPr>
          </w:p>
          <w:p>
            <w:pPr>
              <w:widowControl/>
              <w:jc w:val="left"/>
              <w:rPr>
                <w:rFonts w:ascii="Times New Roman" w:hAnsi="Times New Roman" w:cs="Times New Roman"/>
                <w:kern w:val="0"/>
                <w:sz w:val="22"/>
              </w:rPr>
            </w:pPr>
            <w:r>
              <w:rPr>
                <w:rFonts w:hint="eastAsia" w:ascii="黑体" w:hAnsi="黑体" w:eastAsia="黑体" w:cs="Times New Roman"/>
                <w:kern w:val="0"/>
                <w:sz w:val="22"/>
              </w:rPr>
              <w:t>附表</w:t>
            </w:r>
            <w:r>
              <w:rPr>
                <w:rFonts w:ascii="Times New Roman" w:hAnsi="Times New Roman" w:cs="Times New Roman"/>
                <w:kern w:val="0"/>
                <w:sz w:val="22"/>
              </w:rPr>
              <w:t>3-7</w:t>
            </w:r>
          </w:p>
        </w:tc>
        <w:tc>
          <w:tcPr>
            <w:tcW w:w="2380"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c>
          <w:tcPr>
            <w:tcW w:w="2380" w:type="dxa"/>
            <w:gridSpan w:val="4"/>
            <w:tcBorders>
              <w:top w:val="nil"/>
              <w:left w:val="nil"/>
              <w:bottom w:val="nil"/>
              <w:right w:val="nil"/>
            </w:tcBorders>
            <w:vAlign w:val="center"/>
          </w:tcPr>
          <w:p>
            <w:pPr>
              <w:widowControl/>
              <w:jc w:val="right"/>
              <w:rPr>
                <w:rFonts w:ascii="Times New Roman" w:hAnsi="Times New Roman" w:cs="Times New Roman"/>
                <w:kern w:val="0"/>
                <w:sz w:val="22"/>
              </w:rPr>
            </w:pPr>
          </w:p>
        </w:tc>
        <w:tc>
          <w:tcPr>
            <w:tcW w:w="2380" w:type="dxa"/>
            <w:gridSpan w:val="3"/>
            <w:tcBorders>
              <w:top w:val="nil"/>
              <w:left w:val="nil"/>
              <w:bottom w:val="nil"/>
              <w:right w:val="nil"/>
            </w:tcBorders>
            <w:vAlign w:val="center"/>
          </w:tcPr>
          <w:p>
            <w:pPr>
              <w:widowControl/>
              <w:jc w:val="right"/>
              <w:rPr>
                <w:rFonts w:ascii="Times New Roman" w:hAnsi="Times New Roman" w:cs="Times New Roman"/>
                <w:kern w:val="0"/>
                <w:sz w:val="22"/>
              </w:rPr>
            </w:pPr>
          </w:p>
        </w:tc>
        <w:tc>
          <w:tcPr>
            <w:tcW w:w="5203"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p>
            <w:pPr>
              <w:widowControl/>
              <w:jc w:val="right"/>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600" w:hRule="atLeast"/>
        </w:trPr>
        <w:tc>
          <w:tcPr>
            <w:tcW w:w="13623" w:type="dxa"/>
            <w:gridSpan w:val="19"/>
            <w:tcBorders>
              <w:top w:val="nil"/>
              <w:left w:val="nil"/>
              <w:bottom w:val="nil"/>
              <w:right w:val="nil"/>
            </w:tcBorders>
            <w:shd w:val="clear" w:color="000000" w:fill="FFFFFF"/>
            <w:vAlign w:val="center"/>
          </w:tcPr>
          <w:p>
            <w:pPr>
              <w:widowControl/>
              <w:jc w:val="center"/>
              <w:rPr>
                <w:rFonts w:ascii="方正小标宋_GBK" w:hAnsi="宋体" w:eastAsia="方正小标宋_GBK" w:cs="宋体"/>
                <w:kern w:val="0"/>
                <w:sz w:val="36"/>
                <w:szCs w:val="36"/>
              </w:rPr>
            </w:pPr>
            <w:r>
              <w:rPr>
                <w:rFonts w:hint="eastAsia" w:ascii="方正小标宋_GBK" w:hAnsi="宋体" w:eastAsia="方正小标宋_GBK" w:cs="宋体"/>
                <w:kern w:val="0"/>
                <w:sz w:val="36"/>
                <w:szCs w:val="36"/>
              </w:rPr>
              <w:t>部门预算政府性基金预算财政拨款支出表</w:t>
            </w:r>
          </w:p>
        </w:tc>
      </w:tr>
      <w:tr>
        <w:tblPrEx>
          <w:tblCellMar>
            <w:top w:w="0" w:type="dxa"/>
            <w:left w:w="108" w:type="dxa"/>
            <w:bottom w:w="0" w:type="dxa"/>
            <w:right w:w="108" w:type="dxa"/>
          </w:tblCellMar>
        </w:tblPrEx>
        <w:trPr>
          <w:gridAfter w:val="1"/>
          <w:wAfter w:w="284" w:type="dxa"/>
          <w:trHeight w:val="300" w:hRule="atLeast"/>
        </w:trPr>
        <w:tc>
          <w:tcPr>
            <w:tcW w:w="222" w:type="dxa"/>
            <w:tcBorders>
              <w:top w:val="nil"/>
              <w:left w:val="nil"/>
              <w:bottom w:val="nil"/>
              <w:right w:val="nil"/>
            </w:tcBorders>
            <w:shd w:val="clear" w:color="000000" w:fill="FFFFFF"/>
            <w:vAlign w:val="center"/>
          </w:tcPr>
          <w:p>
            <w:pPr>
              <w:widowControl/>
              <w:jc w:val="left"/>
              <w:rPr>
                <w:rFonts w:ascii="Times New Roman" w:hAnsi="Times New Roman" w:cs="Times New Roman"/>
                <w:color w:val="000000"/>
                <w:kern w:val="0"/>
                <w:sz w:val="22"/>
              </w:rPr>
            </w:pPr>
            <w:r>
              <w:rPr>
                <w:rFonts w:ascii="Times New Roman" w:hAnsi="Times New Roman" w:cs="Times New Roman"/>
                <w:color w:val="000000"/>
                <w:kern w:val="0"/>
                <w:sz w:val="22"/>
              </w:rPr>
              <w:t>　</w:t>
            </w:r>
          </w:p>
        </w:tc>
        <w:tc>
          <w:tcPr>
            <w:tcW w:w="1058" w:type="dxa"/>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46" w:type="dxa"/>
            <w:gridSpan w:val="7"/>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35" w:type="dxa"/>
            <w:gridSpan w:val="4"/>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693" w:type="dxa"/>
            <w:gridSpan w:val="3"/>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969" w:type="dxa"/>
            <w:gridSpan w:val="3"/>
            <w:tcBorders>
              <w:top w:val="nil"/>
              <w:left w:val="nil"/>
              <w:bottom w:val="nil"/>
              <w:right w:val="nil"/>
            </w:tcBorders>
            <w:shd w:val="clear" w:color="000000" w:fill="FFFFFF"/>
            <w:vAlign w:val="center"/>
          </w:tcPr>
          <w:p>
            <w:pPr>
              <w:widowControl/>
              <w:jc w:val="right"/>
              <w:rPr>
                <w:rFonts w:ascii="Times New Roman" w:hAnsi="Times New Roman" w:cs="Times New Roman"/>
                <w:color w:val="000000"/>
                <w:kern w:val="0"/>
                <w:sz w:val="22"/>
              </w:rPr>
            </w:pPr>
            <w:r>
              <w:rPr>
                <w:rFonts w:hint="eastAsia" w:ascii="方正仿宋_GBK" w:hAnsi="Times New Roman" w:eastAsia="方正仿宋_GBK" w:cs="Times New Roman"/>
                <w:color w:val="000000"/>
                <w:kern w:val="0"/>
                <w:sz w:val="22"/>
              </w:rPr>
              <w:t>单位：万元</w:t>
            </w:r>
          </w:p>
        </w:tc>
      </w:tr>
      <w:tr>
        <w:tblPrEx>
          <w:tblCellMar>
            <w:top w:w="0" w:type="dxa"/>
            <w:left w:w="108" w:type="dxa"/>
            <w:bottom w:w="0" w:type="dxa"/>
            <w:right w:w="108" w:type="dxa"/>
          </w:tblCellMar>
        </w:tblPrEx>
        <w:trPr>
          <w:gridAfter w:val="1"/>
          <w:wAfter w:w="284" w:type="dxa"/>
          <w:trHeight w:val="405" w:hRule="atLeast"/>
        </w:trPr>
        <w:tc>
          <w:tcPr>
            <w:tcW w:w="4126" w:type="dxa"/>
            <w:gridSpan w:val="9"/>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科目</w:t>
            </w:r>
          </w:p>
        </w:tc>
        <w:tc>
          <w:tcPr>
            <w:tcW w:w="2835" w:type="dxa"/>
            <w:gridSpan w:val="4"/>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合计</w:t>
            </w:r>
          </w:p>
        </w:tc>
        <w:tc>
          <w:tcPr>
            <w:tcW w:w="2693"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基本支出</w:t>
            </w:r>
            <w:r>
              <w:rPr>
                <w:rFonts w:ascii="Times New Roman" w:hAnsi="Times New Roman" w:cs="Times New Roman"/>
                <w:b/>
                <w:bCs/>
                <w:kern w:val="0"/>
                <w:sz w:val="22"/>
              </w:rPr>
              <w:t xml:space="preserve">  </w:t>
            </w:r>
          </w:p>
        </w:tc>
        <w:tc>
          <w:tcPr>
            <w:tcW w:w="3969"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项目支出</w:t>
            </w:r>
          </w:p>
        </w:tc>
      </w:tr>
      <w:tr>
        <w:tblPrEx>
          <w:tblCellMar>
            <w:top w:w="0" w:type="dxa"/>
            <w:left w:w="108" w:type="dxa"/>
            <w:bottom w:w="0" w:type="dxa"/>
            <w:right w:w="108" w:type="dxa"/>
          </w:tblCellMar>
        </w:tblPrEx>
        <w:trPr>
          <w:gridAfter w:val="1"/>
          <w:wAfter w:w="284" w:type="dxa"/>
          <w:trHeight w:val="540" w:hRule="atLeast"/>
        </w:trPr>
        <w:tc>
          <w:tcPr>
            <w:tcW w:w="1575" w:type="dxa"/>
            <w:gridSpan w:val="4"/>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功能分类科目编码</w:t>
            </w:r>
          </w:p>
        </w:tc>
        <w:tc>
          <w:tcPr>
            <w:tcW w:w="2551" w:type="dxa"/>
            <w:gridSpan w:val="5"/>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科目名称</w:t>
            </w:r>
          </w:p>
        </w:tc>
        <w:tc>
          <w:tcPr>
            <w:tcW w:w="2835"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2693"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396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gridAfter w:val="1"/>
          <w:wAfter w:w="284" w:type="dxa"/>
          <w:trHeight w:val="360" w:hRule="atLeast"/>
        </w:trPr>
        <w:tc>
          <w:tcPr>
            <w:tcW w:w="1575"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551" w:type="dxa"/>
            <w:gridSpan w:val="5"/>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835"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2693"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396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gridAfter w:val="1"/>
          <w:wAfter w:w="284" w:type="dxa"/>
          <w:trHeight w:val="450" w:hRule="atLeast"/>
        </w:trPr>
        <w:tc>
          <w:tcPr>
            <w:tcW w:w="1575"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551" w:type="dxa"/>
            <w:gridSpan w:val="5"/>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835"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2693"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396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gridAfter w:val="1"/>
          <w:wAfter w:w="284" w:type="dxa"/>
          <w:trHeight w:val="450" w:hRule="atLeast"/>
        </w:trPr>
        <w:tc>
          <w:tcPr>
            <w:tcW w:w="4126" w:type="dxa"/>
            <w:gridSpan w:val="9"/>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方正仿宋_GBK" w:hAnsi="Times New Roman" w:eastAsia="方正仿宋_GBK" w:cs="Times New Roman"/>
                <w:kern w:val="0"/>
                <w:sz w:val="22"/>
              </w:rPr>
              <w:t>合计</w:t>
            </w:r>
          </w:p>
        </w:tc>
        <w:tc>
          <w:tcPr>
            <w:tcW w:w="2835"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693"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3969"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551"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835" w:type="dxa"/>
            <w:gridSpan w:val="4"/>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693"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969"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284" w:type="dxa"/>
          <w:trHeight w:val="450" w:hRule="atLeast"/>
        </w:trPr>
        <w:tc>
          <w:tcPr>
            <w:tcW w:w="1575"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551" w:type="dxa"/>
            <w:gridSpan w:val="5"/>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835" w:type="dxa"/>
            <w:gridSpan w:val="4"/>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693"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969"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284" w:type="dxa"/>
          <w:trHeight w:val="420" w:hRule="atLeast"/>
        </w:trPr>
        <w:tc>
          <w:tcPr>
            <w:tcW w:w="1280" w:type="dxa"/>
            <w:gridSpan w:val="2"/>
            <w:tcBorders>
              <w:top w:val="nil"/>
              <w:left w:val="nil"/>
              <w:bottom w:val="nil"/>
              <w:right w:val="nil"/>
            </w:tcBorders>
            <w:vAlign w:val="center"/>
          </w:tcPr>
          <w:p>
            <w:pPr>
              <w:widowControl/>
              <w:jc w:val="left"/>
              <w:rPr>
                <w:rFonts w:ascii="黑体" w:hAnsi="黑体" w:eastAsia="黑体" w:cs="Times New Roman"/>
                <w:kern w:val="0"/>
                <w:sz w:val="22"/>
              </w:rPr>
            </w:pPr>
            <w:r>
              <w:rPr>
                <w:rFonts w:hint="eastAsia" w:ascii="黑体" w:hAnsi="黑体" w:eastAsia="黑体" w:cs="Times New Roman"/>
                <w:kern w:val="0"/>
                <w:sz w:val="22"/>
              </w:rPr>
              <w:t>无涉及</w:t>
            </w:r>
          </w:p>
          <w:p>
            <w:pPr>
              <w:widowControl/>
              <w:jc w:val="left"/>
              <w:rPr>
                <w:rFonts w:ascii="黑体" w:hAnsi="黑体" w:eastAsia="黑体" w:cs="Times New Roman"/>
                <w:kern w:val="0"/>
                <w:sz w:val="22"/>
              </w:rPr>
            </w:pPr>
          </w:p>
          <w:p>
            <w:pPr>
              <w:widowControl/>
              <w:jc w:val="left"/>
              <w:rPr>
                <w:rFonts w:ascii="黑体" w:hAnsi="黑体" w:eastAsia="黑体" w:cs="Times New Roman"/>
                <w:kern w:val="0"/>
                <w:sz w:val="22"/>
              </w:rPr>
            </w:pPr>
          </w:p>
          <w:p>
            <w:pPr>
              <w:widowControl/>
              <w:jc w:val="left"/>
              <w:rPr>
                <w:rFonts w:ascii="黑体" w:hAnsi="黑体" w:eastAsia="黑体" w:cs="Times New Roman"/>
                <w:kern w:val="0"/>
                <w:sz w:val="22"/>
              </w:rPr>
            </w:pPr>
          </w:p>
          <w:p>
            <w:pPr>
              <w:widowControl/>
              <w:jc w:val="left"/>
              <w:rPr>
                <w:rFonts w:ascii="黑体" w:hAnsi="黑体" w:eastAsia="黑体" w:cs="Times New Roman"/>
                <w:kern w:val="0"/>
                <w:sz w:val="22"/>
              </w:rPr>
            </w:pPr>
          </w:p>
          <w:p>
            <w:pPr>
              <w:widowControl/>
              <w:jc w:val="left"/>
              <w:rPr>
                <w:rFonts w:ascii="Times New Roman" w:hAnsi="Times New Roman" w:cs="Times New Roman"/>
                <w:kern w:val="0"/>
                <w:sz w:val="22"/>
              </w:rPr>
            </w:pPr>
            <w:r>
              <w:rPr>
                <w:rFonts w:hint="eastAsia" w:ascii="黑体" w:hAnsi="黑体" w:eastAsia="黑体" w:cs="Times New Roman"/>
                <w:kern w:val="0"/>
                <w:sz w:val="22"/>
              </w:rPr>
              <w:t>附表</w:t>
            </w:r>
            <w:r>
              <w:rPr>
                <w:rFonts w:ascii="Times New Roman" w:hAnsi="Times New Roman" w:cs="Times New Roman"/>
                <w:kern w:val="0"/>
                <w:sz w:val="22"/>
              </w:rPr>
              <w:t>3-8</w:t>
            </w:r>
          </w:p>
        </w:tc>
        <w:tc>
          <w:tcPr>
            <w:tcW w:w="2380"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c>
          <w:tcPr>
            <w:tcW w:w="2380" w:type="dxa"/>
            <w:gridSpan w:val="4"/>
            <w:tcBorders>
              <w:top w:val="nil"/>
              <w:left w:val="nil"/>
              <w:bottom w:val="nil"/>
              <w:right w:val="nil"/>
            </w:tcBorders>
            <w:vAlign w:val="center"/>
          </w:tcPr>
          <w:p>
            <w:pPr>
              <w:widowControl/>
              <w:jc w:val="right"/>
              <w:rPr>
                <w:rFonts w:ascii="Times New Roman" w:hAnsi="Times New Roman" w:cs="Times New Roman"/>
                <w:kern w:val="0"/>
                <w:sz w:val="22"/>
              </w:rPr>
            </w:pPr>
          </w:p>
        </w:tc>
        <w:tc>
          <w:tcPr>
            <w:tcW w:w="2380" w:type="dxa"/>
            <w:gridSpan w:val="3"/>
            <w:tcBorders>
              <w:top w:val="nil"/>
              <w:left w:val="nil"/>
              <w:bottom w:val="nil"/>
              <w:right w:val="nil"/>
            </w:tcBorders>
            <w:vAlign w:val="center"/>
          </w:tcPr>
          <w:p>
            <w:pPr>
              <w:widowControl/>
              <w:jc w:val="right"/>
              <w:rPr>
                <w:rFonts w:ascii="Times New Roman" w:hAnsi="Times New Roman" w:cs="Times New Roman"/>
                <w:kern w:val="0"/>
                <w:sz w:val="22"/>
              </w:rPr>
            </w:pPr>
          </w:p>
        </w:tc>
        <w:tc>
          <w:tcPr>
            <w:tcW w:w="5203"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600" w:hRule="atLeast"/>
        </w:trPr>
        <w:tc>
          <w:tcPr>
            <w:tcW w:w="13623" w:type="dxa"/>
            <w:gridSpan w:val="19"/>
            <w:tcBorders>
              <w:top w:val="nil"/>
              <w:left w:val="nil"/>
              <w:bottom w:val="nil"/>
              <w:right w:val="nil"/>
            </w:tcBorders>
            <w:shd w:val="clear" w:color="000000" w:fill="FFFFFF"/>
            <w:vAlign w:val="center"/>
          </w:tcPr>
          <w:p>
            <w:pPr>
              <w:widowControl/>
              <w:jc w:val="center"/>
              <w:rPr>
                <w:rFonts w:ascii="方正小标宋_GBK" w:hAnsi="宋体" w:eastAsia="方正小标宋_GBK" w:cs="宋体"/>
                <w:kern w:val="0"/>
                <w:sz w:val="36"/>
                <w:szCs w:val="36"/>
              </w:rPr>
            </w:pPr>
            <w:r>
              <w:rPr>
                <w:rFonts w:hint="eastAsia" w:ascii="方正小标宋_GBK" w:hAnsi="宋体" w:eastAsia="方正小标宋_GBK" w:cs="宋体"/>
                <w:kern w:val="0"/>
                <w:sz w:val="36"/>
                <w:szCs w:val="36"/>
              </w:rPr>
              <w:t>部门预算国有资本经营预算财政拨款支出表</w:t>
            </w:r>
          </w:p>
        </w:tc>
      </w:tr>
      <w:tr>
        <w:tblPrEx>
          <w:tblCellMar>
            <w:top w:w="0" w:type="dxa"/>
            <w:left w:w="108" w:type="dxa"/>
            <w:bottom w:w="0" w:type="dxa"/>
            <w:right w:w="108" w:type="dxa"/>
          </w:tblCellMar>
        </w:tblPrEx>
        <w:trPr>
          <w:gridAfter w:val="1"/>
          <w:wAfter w:w="284" w:type="dxa"/>
          <w:trHeight w:val="300" w:hRule="atLeast"/>
        </w:trPr>
        <w:tc>
          <w:tcPr>
            <w:tcW w:w="222" w:type="dxa"/>
            <w:tcBorders>
              <w:top w:val="nil"/>
              <w:left w:val="nil"/>
              <w:bottom w:val="nil"/>
              <w:right w:val="nil"/>
            </w:tcBorders>
            <w:shd w:val="clear" w:color="000000" w:fill="FFFFFF"/>
            <w:vAlign w:val="center"/>
          </w:tcPr>
          <w:p>
            <w:pPr>
              <w:widowControl/>
              <w:jc w:val="left"/>
              <w:rPr>
                <w:rFonts w:ascii="Times New Roman" w:hAnsi="Times New Roman" w:cs="Times New Roman"/>
                <w:color w:val="000000"/>
                <w:kern w:val="0"/>
                <w:sz w:val="22"/>
              </w:rPr>
            </w:pPr>
            <w:r>
              <w:rPr>
                <w:rFonts w:ascii="Times New Roman" w:hAnsi="Times New Roman" w:cs="Times New Roman"/>
                <w:color w:val="000000"/>
                <w:kern w:val="0"/>
                <w:sz w:val="22"/>
              </w:rPr>
              <w:t>　</w:t>
            </w:r>
          </w:p>
        </w:tc>
        <w:tc>
          <w:tcPr>
            <w:tcW w:w="1058" w:type="dxa"/>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46" w:type="dxa"/>
            <w:gridSpan w:val="7"/>
            <w:tcBorders>
              <w:top w:val="nil"/>
              <w:left w:val="nil"/>
              <w:bottom w:val="nil"/>
              <w:right w:val="nil"/>
            </w:tcBorders>
            <w:shd w:val="clear" w:color="000000" w:fill="FFFFFF"/>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35" w:type="dxa"/>
            <w:gridSpan w:val="4"/>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693" w:type="dxa"/>
            <w:gridSpan w:val="3"/>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969" w:type="dxa"/>
            <w:gridSpan w:val="3"/>
            <w:tcBorders>
              <w:top w:val="nil"/>
              <w:left w:val="nil"/>
              <w:bottom w:val="nil"/>
              <w:right w:val="nil"/>
            </w:tcBorders>
            <w:shd w:val="clear" w:color="000000" w:fill="FFFFFF"/>
            <w:vAlign w:val="center"/>
          </w:tcPr>
          <w:p>
            <w:pPr>
              <w:widowControl/>
              <w:jc w:val="right"/>
              <w:rPr>
                <w:rFonts w:ascii="Times New Roman" w:hAnsi="Times New Roman" w:cs="Times New Roman"/>
                <w:color w:val="000000"/>
                <w:kern w:val="0"/>
                <w:sz w:val="22"/>
              </w:rPr>
            </w:pPr>
            <w:r>
              <w:rPr>
                <w:rFonts w:hint="eastAsia" w:ascii="方正仿宋_GBK" w:hAnsi="Times New Roman" w:eastAsia="方正仿宋_GBK" w:cs="Times New Roman"/>
                <w:color w:val="000000"/>
                <w:kern w:val="0"/>
                <w:sz w:val="22"/>
              </w:rPr>
              <w:t>单位：万元</w:t>
            </w:r>
          </w:p>
        </w:tc>
      </w:tr>
      <w:tr>
        <w:tblPrEx>
          <w:tblCellMar>
            <w:top w:w="0" w:type="dxa"/>
            <w:left w:w="108" w:type="dxa"/>
            <w:bottom w:w="0" w:type="dxa"/>
            <w:right w:w="108" w:type="dxa"/>
          </w:tblCellMar>
        </w:tblPrEx>
        <w:trPr>
          <w:gridAfter w:val="1"/>
          <w:wAfter w:w="284" w:type="dxa"/>
          <w:trHeight w:val="405" w:hRule="atLeast"/>
        </w:trPr>
        <w:tc>
          <w:tcPr>
            <w:tcW w:w="4126" w:type="dxa"/>
            <w:gridSpan w:val="9"/>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科目</w:t>
            </w:r>
          </w:p>
        </w:tc>
        <w:tc>
          <w:tcPr>
            <w:tcW w:w="2835" w:type="dxa"/>
            <w:gridSpan w:val="4"/>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合计</w:t>
            </w:r>
          </w:p>
        </w:tc>
        <w:tc>
          <w:tcPr>
            <w:tcW w:w="2693"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基本支出</w:t>
            </w:r>
            <w:r>
              <w:rPr>
                <w:rFonts w:ascii="Times New Roman" w:hAnsi="Times New Roman" w:cs="Times New Roman"/>
                <w:b/>
                <w:bCs/>
                <w:kern w:val="0"/>
                <w:sz w:val="22"/>
              </w:rPr>
              <w:t xml:space="preserve">  </w:t>
            </w:r>
          </w:p>
        </w:tc>
        <w:tc>
          <w:tcPr>
            <w:tcW w:w="3969"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项目支出</w:t>
            </w:r>
          </w:p>
        </w:tc>
      </w:tr>
      <w:tr>
        <w:tblPrEx>
          <w:tblCellMar>
            <w:top w:w="0" w:type="dxa"/>
            <w:left w:w="108" w:type="dxa"/>
            <w:bottom w:w="0" w:type="dxa"/>
            <w:right w:w="108" w:type="dxa"/>
          </w:tblCellMar>
        </w:tblPrEx>
        <w:trPr>
          <w:gridAfter w:val="1"/>
          <w:wAfter w:w="284" w:type="dxa"/>
          <w:trHeight w:val="540" w:hRule="atLeast"/>
        </w:trPr>
        <w:tc>
          <w:tcPr>
            <w:tcW w:w="1716" w:type="dxa"/>
            <w:gridSpan w:val="5"/>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功能分类科目编码</w:t>
            </w:r>
          </w:p>
        </w:tc>
        <w:tc>
          <w:tcPr>
            <w:tcW w:w="2410" w:type="dxa"/>
            <w:gridSpan w:val="4"/>
            <w:vMerge w:val="restar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cs="Times New Roman"/>
                <w:b/>
                <w:bCs/>
                <w:kern w:val="0"/>
                <w:sz w:val="22"/>
              </w:rPr>
            </w:pPr>
            <w:r>
              <w:rPr>
                <w:rFonts w:hint="eastAsia" w:ascii="方正书宋_GBK" w:hAnsi="Times New Roman" w:eastAsia="方正书宋_GBK" w:cs="Times New Roman"/>
                <w:b/>
                <w:bCs/>
                <w:kern w:val="0"/>
                <w:sz w:val="22"/>
              </w:rPr>
              <w:t>科目名称</w:t>
            </w:r>
          </w:p>
        </w:tc>
        <w:tc>
          <w:tcPr>
            <w:tcW w:w="2835"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2693"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396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gridAfter w:val="1"/>
          <w:wAfter w:w="284" w:type="dxa"/>
          <w:trHeight w:val="360" w:hRule="atLeast"/>
        </w:trPr>
        <w:tc>
          <w:tcPr>
            <w:tcW w:w="1716"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410"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835"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2693"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396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gridAfter w:val="1"/>
          <w:wAfter w:w="284" w:type="dxa"/>
          <w:trHeight w:val="450" w:hRule="atLeast"/>
        </w:trPr>
        <w:tc>
          <w:tcPr>
            <w:tcW w:w="1716"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410" w:type="dxa"/>
            <w:gridSpan w:val="4"/>
            <w:vMerge w:val="continue"/>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2835" w:type="dxa"/>
            <w:gridSpan w:val="4"/>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方正书宋_GBK" w:hAnsi="宋体" w:eastAsia="方正书宋_GBK" w:cs="宋体"/>
                <w:b/>
                <w:bCs/>
                <w:kern w:val="0"/>
                <w:sz w:val="22"/>
              </w:rPr>
            </w:pPr>
          </w:p>
        </w:tc>
        <w:tc>
          <w:tcPr>
            <w:tcW w:w="2693"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c>
          <w:tcPr>
            <w:tcW w:w="396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cs="Times New Roman"/>
                <w:b/>
                <w:bCs/>
                <w:kern w:val="0"/>
                <w:sz w:val="22"/>
              </w:rPr>
            </w:pPr>
          </w:p>
        </w:tc>
      </w:tr>
      <w:tr>
        <w:tblPrEx>
          <w:tblCellMar>
            <w:top w:w="0" w:type="dxa"/>
            <w:left w:w="108" w:type="dxa"/>
            <w:bottom w:w="0" w:type="dxa"/>
            <w:right w:w="108" w:type="dxa"/>
          </w:tblCellMar>
        </w:tblPrEx>
        <w:trPr>
          <w:gridAfter w:val="1"/>
          <w:wAfter w:w="284" w:type="dxa"/>
          <w:trHeight w:val="450" w:hRule="atLeast"/>
        </w:trPr>
        <w:tc>
          <w:tcPr>
            <w:tcW w:w="4126" w:type="dxa"/>
            <w:gridSpan w:val="9"/>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方正仿宋_GBK" w:hAnsi="Times New Roman" w:eastAsia="方正仿宋_GBK" w:cs="Times New Roman"/>
                <w:kern w:val="0"/>
                <w:sz w:val="22"/>
              </w:rPr>
              <w:t>合计</w:t>
            </w:r>
          </w:p>
        </w:tc>
        <w:tc>
          <w:tcPr>
            <w:tcW w:w="2835"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693"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3969"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gridAfter w:val="1"/>
          <w:wAfter w:w="284" w:type="dxa"/>
          <w:trHeight w:val="450" w:hRule="atLeast"/>
        </w:trPr>
        <w:tc>
          <w:tcPr>
            <w:tcW w:w="1716"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p>
        </w:tc>
        <w:tc>
          <w:tcPr>
            <w:tcW w:w="2410" w:type="dxa"/>
            <w:gridSpan w:val="4"/>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2835" w:type="dxa"/>
            <w:gridSpan w:val="4"/>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2693"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c>
          <w:tcPr>
            <w:tcW w:w="3969"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p>
        </w:tc>
      </w:tr>
      <w:tr>
        <w:tblPrEx>
          <w:tblCellMar>
            <w:top w:w="0" w:type="dxa"/>
            <w:left w:w="108" w:type="dxa"/>
            <w:bottom w:w="0" w:type="dxa"/>
            <w:right w:w="108" w:type="dxa"/>
          </w:tblCellMar>
        </w:tblPrEx>
        <w:trPr>
          <w:gridAfter w:val="1"/>
          <w:wAfter w:w="284" w:type="dxa"/>
          <w:trHeight w:val="450" w:hRule="atLeast"/>
        </w:trPr>
        <w:tc>
          <w:tcPr>
            <w:tcW w:w="1716"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410" w:type="dxa"/>
            <w:gridSpan w:val="4"/>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835" w:type="dxa"/>
            <w:gridSpan w:val="4"/>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693"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3969" w:type="dxa"/>
            <w:gridSpan w:val="3"/>
            <w:tcBorders>
              <w:top w:val="nil"/>
              <w:left w:val="nil"/>
              <w:bottom w:val="single" w:color="auto" w:sz="4" w:space="0"/>
              <w:right w:val="single" w:color="auto" w:sz="4" w:space="0"/>
            </w:tcBorders>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300" w:hRule="atLeast"/>
        </w:trPr>
        <w:tc>
          <w:tcPr>
            <w:tcW w:w="3180" w:type="dxa"/>
            <w:gridSpan w:val="6"/>
            <w:tcBorders>
              <w:top w:val="nil"/>
              <w:left w:val="nil"/>
              <w:bottom w:val="nil"/>
              <w:right w:val="nil"/>
            </w:tcBorders>
            <w:vAlign w:val="center"/>
          </w:tcPr>
          <w:p>
            <w:pPr>
              <w:widowControl/>
              <w:jc w:val="left"/>
              <w:rPr>
                <w:rFonts w:ascii="黑体" w:hAnsi="黑体" w:eastAsia="黑体" w:cs="Times New Roman"/>
                <w:kern w:val="0"/>
                <w:sz w:val="22"/>
              </w:rPr>
            </w:pPr>
            <w:bookmarkStart w:id="5" w:name="RANGE!A1:E12"/>
            <w:r>
              <w:rPr>
                <w:rFonts w:hint="eastAsia" w:ascii="黑体" w:hAnsi="黑体" w:eastAsia="黑体" w:cs="Times New Roman"/>
                <w:kern w:val="0"/>
                <w:sz w:val="22"/>
              </w:rPr>
              <w:t>无涉及</w:t>
            </w:r>
          </w:p>
          <w:p>
            <w:pPr>
              <w:widowControl/>
              <w:jc w:val="left"/>
              <w:rPr>
                <w:rFonts w:ascii="黑体" w:hAnsi="黑体" w:eastAsia="黑体" w:cs="Times New Roman"/>
                <w:kern w:val="0"/>
                <w:sz w:val="22"/>
              </w:rPr>
            </w:pPr>
          </w:p>
          <w:p>
            <w:pPr>
              <w:widowControl/>
              <w:jc w:val="left"/>
              <w:rPr>
                <w:rFonts w:ascii="Times New Roman" w:hAnsi="Times New Roman" w:cs="Times New Roman"/>
                <w:kern w:val="0"/>
                <w:sz w:val="22"/>
              </w:rPr>
            </w:pPr>
            <w:r>
              <w:rPr>
                <w:rFonts w:hint="eastAsia" w:ascii="黑体" w:hAnsi="黑体" w:eastAsia="黑体" w:cs="Times New Roman"/>
                <w:kern w:val="0"/>
                <w:sz w:val="22"/>
              </w:rPr>
              <w:t>附表</w:t>
            </w:r>
            <w:r>
              <w:rPr>
                <w:rFonts w:ascii="Times New Roman" w:hAnsi="Times New Roman" w:cs="Times New Roman"/>
                <w:kern w:val="0"/>
                <w:sz w:val="22"/>
              </w:rPr>
              <w:t>3-9</w:t>
            </w:r>
            <w:bookmarkEnd w:id="5"/>
          </w:p>
        </w:tc>
        <w:tc>
          <w:tcPr>
            <w:tcW w:w="2800" w:type="dxa"/>
            <w:gridSpan w:val="4"/>
            <w:tcBorders>
              <w:top w:val="nil"/>
              <w:left w:val="nil"/>
              <w:bottom w:val="nil"/>
              <w:right w:val="nil"/>
            </w:tcBorders>
            <w:vAlign w:val="center"/>
          </w:tcPr>
          <w:p>
            <w:pPr>
              <w:widowControl/>
              <w:jc w:val="right"/>
              <w:rPr>
                <w:rFonts w:ascii="Times New Roman" w:hAnsi="Times New Roman" w:cs="Times New Roman"/>
                <w:kern w:val="0"/>
                <w:sz w:val="22"/>
              </w:rPr>
            </w:pPr>
          </w:p>
        </w:tc>
        <w:tc>
          <w:tcPr>
            <w:tcW w:w="2800" w:type="dxa"/>
            <w:gridSpan w:val="5"/>
            <w:tcBorders>
              <w:top w:val="nil"/>
              <w:left w:val="nil"/>
              <w:bottom w:val="nil"/>
              <w:right w:val="nil"/>
            </w:tcBorders>
            <w:vAlign w:val="center"/>
          </w:tcPr>
          <w:p>
            <w:pPr>
              <w:widowControl/>
              <w:jc w:val="right"/>
              <w:rPr>
                <w:rFonts w:ascii="Times New Roman" w:hAnsi="Times New Roman" w:cs="Times New Roman"/>
                <w:kern w:val="0"/>
                <w:sz w:val="22"/>
              </w:rPr>
            </w:pPr>
          </w:p>
        </w:tc>
        <w:tc>
          <w:tcPr>
            <w:tcW w:w="2800" w:type="dxa"/>
            <w:gridSpan w:val="3"/>
            <w:tcBorders>
              <w:top w:val="nil"/>
              <w:left w:val="nil"/>
              <w:bottom w:val="nil"/>
              <w:right w:val="nil"/>
            </w:tcBorders>
            <w:vAlign w:val="center"/>
          </w:tcPr>
          <w:p>
            <w:pPr>
              <w:widowControl/>
              <w:jc w:val="right"/>
              <w:rPr>
                <w:rFonts w:ascii="Times New Roman" w:hAnsi="Times New Roman" w:cs="Times New Roman"/>
                <w:kern w:val="0"/>
                <w:sz w:val="22"/>
              </w:rPr>
            </w:pPr>
          </w:p>
        </w:tc>
        <w:tc>
          <w:tcPr>
            <w:tcW w:w="2327" w:type="dxa"/>
            <w:gridSpan w:val="2"/>
            <w:tcBorders>
              <w:top w:val="nil"/>
              <w:left w:val="nil"/>
              <w:bottom w:val="nil"/>
              <w:right w:val="nil"/>
            </w:tcBorders>
            <w:vAlign w:val="center"/>
          </w:tcPr>
          <w:p>
            <w:pPr>
              <w:widowControl/>
              <w:jc w:val="right"/>
              <w:rPr>
                <w:rFonts w:ascii="Times New Roman" w:hAnsi="Times New Roman" w:cs="Times New Roman"/>
                <w:kern w:val="0"/>
                <w:sz w:val="22"/>
              </w:rPr>
            </w:pPr>
          </w:p>
        </w:tc>
      </w:tr>
      <w:tr>
        <w:tblPrEx>
          <w:tblCellMar>
            <w:top w:w="0" w:type="dxa"/>
            <w:left w:w="108" w:type="dxa"/>
            <w:bottom w:w="0" w:type="dxa"/>
            <w:right w:w="108" w:type="dxa"/>
          </w:tblCellMar>
        </w:tblPrEx>
        <w:trPr>
          <w:trHeight w:val="600" w:hRule="atLeast"/>
        </w:trPr>
        <w:tc>
          <w:tcPr>
            <w:tcW w:w="13907" w:type="dxa"/>
            <w:gridSpan w:val="20"/>
            <w:tcBorders>
              <w:top w:val="nil"/>
              <w:left w:val="nil"/>
              <w:bottom w:val="nil"/>
              <w:right w:val="nil"/>
            </w:tcBorders>
            <w:shd w:val="clear" w:color="000000" w:fill="FFFFFF"/>
            <w:vAlign w:val="center"/>
          </w:tcPr>
          <w:p>
            <w:pPr>
              <w:widowControl/>
              <w:jc w:val="center"/>
              <w:rPr>
                <w:rFonts w:ascii="方正小标宋_GBK" w:hAnsi="宋体" w:eastAsia="方正小标宋_GBK" w:cs="宋体"/>
                <w:kern w:val="0"/>
                <w:sz w:val="36"/>
                <w:szCs w:val="36"/>
              </w:rPr>
            </w:pPr>
            <w:r>
              <w:rPr>
                <w:rFonts w:hint="eastAsia" w:ascii="方正小标宋_GBK" w:hAnsi="宋体" w:eastAsia="方正小标宋_GBK" w:cs="宋体"/>
                <w:kern w:val="0"/>
                <w:sz w:val="36"/>
                <w:szCs w:val="36"/>
              </w:rPr>
              <w:t>部门预算财政拨款“三公”经费支出表</w:t>
            </w:r>
          </w:p>
        </w:tc>
      </w:tr>
      <w:tr>
        <w:tblPrEx>
          <w:tblCellMar>
            <w:top w:w="0" w:type="dxa"/>
            <w:left w:w="108" w:type="dxa"/>
            <w:bottom w:w="0" w:type="dxa"/>
            <w:right w:w="108" w:type="dxa"/>
          </w:tblCellMar>
        </w:tblPrEx>
        <w:trPr>
          <w:trHeight w:val="300" w:hRule="atLeast"/>
        </w:trPr>
        <w:tc>
          <w:tcPr>
            <w:tcW w:w="3180" w:type="dxa"/>
            <w:gridSpan w:val="6"/>
            <w:tcBorders>
              <w:top w:val="nil"/>
              <w:left w:val="nil"/>
              <w:bottom w:val="nil"/>
              <w:right w:val="nil"/>
            </w:tcBorders>
            <w:shd w:val="clear" w:color="000000" w:fill="FFFFFF"/>
            <w:vAlign w:val="center"/>
          </w:tcPr>
          <w:p>
            <w:pPr>
              <w:widowControl/>
              <w:jc w:val="left"/>
              <w:rPr>
                <w:rFonts w:ascii="Times New Roman" w:hAnsi="Times New Roman" w:cs="Times New Roman"/>
                <w:color w:val="000000"/>
                <w:kern w:val="0"/>
                <w:sz w:val="22"/>
              </w:rPr>
            </w:pPr>
            <w:r>
              <w:rPr>
                <w:rFonts w:ascii="Times New Roman" w:hAnsi="Times New Roman" w:cs="Times New Roman"/>
                <w:color w:val="000000"/>
                <w:kern w:val="0"/>
                <w:sz w:val="22"/>
              </w:rPr>
              <w:t>　</w:t>
            </w:r>
          </w:p>
        </w:tc>
        <w:tc>
          <w:tcPr>
            <w:tcW w:w="2800" w:type="dxa"/>
            <w:gridSpan w:val="4"/>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800" w:type="dxa"/>
            <w:gridSpan w:val="5"/>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800" w:type="dxa"/>
            <w:gridSpan w:val="3"/>
            <w:tcBorders>
              <w:top w:val="nil"/>
              <w:left w:val="nil"/>
              <w:bottom w:val="nil"/>
              <w:right w:val="nil"/>
            </w:tcBorders>
            <w:shd w:val="clear" w:color="000000" w:fill="FFFFFF"/>
            <w:vAlign w:val="center"/>
          </w:tcPr>
          <w:p>
            <w:pPr>
              <w:widowControl/>
              <w:jc w:val="left"/>
              <w:rPr>
                <w:rFonts w:ascii="Times New Roman" w:hAnsi="Times New Roman" w:cs="Times New Roman"/>
                <w:kern w:val="0"/>
                <w:sz w:val="22"/>
              </w:rPr>
            </w:pPr>
            <w:r>
              <w:rPr>
                <w:rFonts w:ascii="Times New Roman" w:hAnsi="Times New Roman" w:cs="Times New Roman"/>
                <w:kern w:val="0"/>
                <w:sz w:val="22"/>
              </w:rPr>
              <w:t>　</w:t>
            </w:r>
          </w:p>
        </w:tc>
        <w:tc>
          <w:tcPr>
            <w:tcW w:w="2327" w:type="dxa"/>
            <w:gridSpan w:val="2"/>
            <w:tcBorders>
              <w:top w:val="nil"/>
              <w:left w:val="nil"/>
              <w:bottom w:val="nil"/>
              <w:right w:val="nil"/>
            </w:tcBorders>
            <w:shd w:val="clear" w:color="000000" w:fill="FFFFFF"/>
            <w:vAlign w:val="center"/>
          </w:tcPr>
          <w:p>
            <w:pPr>
              <w:widowControl/>
              <w:jc w:val="right"/>
              <w:rPr>
                <w:rFonts w:ascii="Times New Roman" w:hAnsi="Times New Roman" w:cs="Times New Roman"/>
                <w:color w:val="000000"/>
                <w:kern w:val="0"/>
                <w:sz w:val="22"/>
              </w:rPr>
            </w:pPr>
            <w:r>
              <w:rPr>
                <w:rFonts w:hint="eastAsia" w:ascii="方正仿宋_GBK" w:hAnsi="Times New Roman" w:eastAsia="方正仿宋_GBK" w:cs="Times New Roman"/>
                <w:color w:val="000000"/>
                <w:kern w:val="0"/>
                <w:sz w:val="22"/>
              </w:rPr>
              <w:t>单位：万元</w:t>
            </w:r>
          </w:p>
        </w:tc>
      </w:tr>
      <w:tr>
        <w:tblPrEx>
          <w:tblCellMar>
            <w:top w:w="0" w:type="dxa"/>
            <w:left w:w="108" w:type="dxa"/>
            <w:bottom w:w="0" w:type="dxa"/>
            <w:right w:w="108" w:type="dxa"/>
          </w:tblCellMar>
        </w:tblPrEx>
        <w:trPr>
          <w:trHeight w:val="600" w:hRule="atLeast"/>
        </w:trPr>
        <w:tc>
          <w:tcPr>
            <w:tcW w:w="3180" w:type="dxa"/>
            <w:gridSpan w:val="6"/>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项目</w:t>
            </w:r>
          </w:p>
        </w:tc>
        <w:tc>
          <w:tcPr>
            <w:tcW w:w="10727" w:type="dxa"/>
            <w:gridSpan w:val="14"/>
            <w:tcBorders>
              <w:top w:val="single" w:color="auto" w:sz="4" w:space="0"/>
              <w:left w:val="nil"/>
              <w:bottom w:val="single" w:color="auto" w:sz="4" w:space="0"/>
              <w:right w:val="single" w:color="000000"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资金来源</w:t>
            </w:r>
          </w:p>
        </w:tc>
      </w:tr>
      <w:tr>
        <w:tblPrEx>
          <w:tblCellMar>
            <w:top w:w="0" w:type="dxa"/>
            <w:left w:w="108" w:type="dxa"/>
            <w:bottom w:w="0" w:type="dxa"/>
            <w:right w:w="108" w:type="dxa"/>
          </w:tblCellMar>
        </w:tblPrEx>
        <w:trPr>
          <w:trHeight w:val="600" w:hRule="atLeast"/>
        </w:trPr>
        <w:tc>
          <w:tcPr>
            <w:tcW w:w="3180" w:type="dxa"/>
            <w:gridSpan w:val="6"/>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方正书宋_GBK" w:hAnsi="宋体" w:eastAsia="方正书宋_GBK" w:cs="宋体"/>
                <w:b/>
                <w:bCs/>
                <w:kern w:val="0"/>
                <w:sz w:val="22"/>
              </w:rPr>
            </w:pPr>
          </w:p>
        </w:tc>
        <w:tc>
          <w:tcPr>
            <w:tcW w:w="2800" w:type="dxa"/>
            <w:gridSpan w:val="4"/>
            <w:tcBorders>
              <w:top w:val="nil"/>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合计</w:t>
            </w:r>
          </w:p>
        </w:tc>
        <w:tc>
          <w:tcPr>
            <w:tcW w:w="2800" w:type="dxa"/>
            <w:gridSpan w:val="5"/>
            <w:tcBorders>
              <w:top w:val="nil"/>
              <w:left w:val="nil"/>
              <w:bottom w:val="single" w:color="auto" w:sz="4" w:space="0"/>
              <w:right w:val="single" w:color="auto" w:sz="4" w:space="0"/>
            </w:tcBorders>
            <w:vAlign w:val="center"/>
          </w:tcPr>
          <w:p>
            <w:pPr>
              <w:widowControl/>
              <w:jc w:val="center"/>
              <w:rPr>
                <w:rFonts w:ascii="方正书宋_GBK" w:hAnsi="宋体" w:eastAsia="方正书宋_GBK" w:cs="宋体"/>
                <w:b/>
                <w:bCs/>
                <w:kern w:val="0"/>
                <w:sz w:val="22"/>
              </w:rPr>
            </w:pPr>
            <w:r>
              <w:rPr>
                <w:rFonts w:hint="eastAsia" w:ascii="方正书宋_GBK" w:hAnsi="宋体" w:eastAsia="方正书宋_GBK" w:cs="宋体"/>
                <w:b/>
                <w:bCs/>
                <w:kern w:val="0"/>
                <w:sz w:val="22"/>
              </w:rPr>
              <w:t>一般公共预算财政拨款</w:t>
            </w:r>
          </w:p>
        </w:tc>
        <w:tc>
          <w:tcPr>
            <w:tcW w:w="2800" w:type="dxa"/>
            <w:gridSpan w:val="3"/>
            <w:tcBorders>
              <w:top w:val="nil"/>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政府性基金财政拨款</w:t>
            </w:r>
          </w:p>
        </w:tc>
        <w:tc>
          <w:tcPr>
            <w:tcW w:w="2327" w:type="dxa"/>
            <w:gridSpan w:val="2"/>
            <w:tcBorders>
              <w:top w:val="nil"/>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国有资本经营预算财政拨款</w:t>
            </w:r>
          </w:p>
        </w:tc>
      </w:tr>
      <w:tr>
        <w:tblPrEx>
          <w:tblCellMar>
            <w:top w:w="0" w:type="dxa"/>
            <w:left w:w="108" w:type="dxa"/>
            <w:bottom w:w="0" w:type="dxa"/>
            <w:right w:w="108" w:type="dxa"/>
          </w:tblCellMar>
        </w:tblPrEx>
        <w:trPr>
          <w:trHeight w:val="600" w:hRule="atLeast"/>
        </w:trPr>
        <w:tc>
          <w:tcPr>
            <w:tcW w:w="3180" w:type="dxa"/>
            <w:gridSpan w:val="6"/>
            <w:tcBorders>
              <w:top w:val="nil"/>
              <w:left w:val="single" w:color="auto" w:sz="4" w:space="0"/>
              <w:bottom w:val="single" w:color="auto" w:sz="4" w:space="0"/>
              <w:right w:val="single" w:color="auto" w:sz="4" w:space="0"/>
            </w:tcBorders>
            <w:vAlign w:val="center"/>
          </w:tcPr>
          <w:p>
            <w:pPr>
              <w:widowControl/>
              <w:jc w:val="center"/>
              <w:rPr>
                <w:rFonts w:ascii="方正仿宋_GBK" w:hAnsi="宋体" w:eastAsia="方正仿宋_GBK" w:cs="宋体"/>
                <w:kern w:val="0"/>
                <w:sz w:val="22"/>
              </w:rPr>
            </w:pPr>
            <w:r>
              <w:rPr>
                <w:rFonts w:hint="eastAsia" w:ascii="方正仿宋_GBK" w:hAnsi="宋体" w:eastAsia="方正仿宋_GBK" w:cs="宋体"/>
                <w:kern w:val="0"/>
                <w:sz w:val="22"/>
              </w:rPr>
              <w:t>合计</w:t>
            </w:r>
          </w:p>
        </w:tc>
        <w:tc>
          <w:tcPr>
            <w:tcW w:w="280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Times New Roman" w:hAnsi="Times New Roman" w:cs="Times New Roman"/>
                <w:kern w:val="0"/>
                <w:sz w:val="22"/>
              </w:rPr>
              <w:t>1.43</w:t>
            </w:r>
            <w:r>
              <w:rPr>
                <w:rFonts w:ascii="Times New Roman" w:hAnsi="Times New Roman" w:cs="Times New Roman"/>
                <w:kern w:val="0"/>
                <w:sz w:val="22"/>
              </w:rPr>
              <w:t>　</w:t>
            </w:r>
          </w:p>
        </w:tc>
        <w:tc>
          <w:tcPr>
            <w:tcW w:w="2800" w:type="dxa"/>
            <w:gridSpan w:val="5"/>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Times New Roman" w:hAnsi="Times New Roman" w:cs="Times New Roman"/>
                <w:kern w:val="0"/>
                <w:sz w:val="22"/>
              </w:rPr>
              <w:t>1.43</w:t>
            </w:r>
            <w:r>
              <w:rPr>
                <w:rFonts w:ascii="Times New Roman" w:hAnsi="Times New Roman" w:cs="Times New Roman"/>
                <w:kern w:val="0"/>
                <w:sz w:val="22"/>
              </w:rPr>
              <w:t>　</w:t>
            </w:r>
          </w:p>
        </w:tc>
        <w:tc>
          <w:tcPr>
            <w:tcW w:w="2800"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327"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600" w:hRule="atLeast"/>
        </w:trPr>
        <w:tc>
          <w:tcPr>
            <w:tcW w:w="3180" w:type="dxa"/>
            <w:gridSpan w:val="6"/>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 w:val="22"/>
              </w:rPr>
            </w:pPr>
            <w:r>
              <w:rPr>
                <w:rFonts w:hint="eastAsia" w:ascii="方正仿宋_GBK" w:hAnsi="宋体" w:eastAsia="方正仿宋_GBK" w:cs="宋体"/>
                <w:kern w:val="0"/>
                <w:sz w:val="22"/>
              </w:rPr>
              <w:t>一、因公出国（境）费</w:t>
            </w:r>
          </w:p>
        </w:tc>
        <w:tc>
          <w:tcPr>
            <w:tcW w:w="280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00" w:type="dxa"/>
            <w:gridSpan w:val="5"/>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00"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327"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600" w:hRule="atLeast"/>
        </w:trPr>
        <w:tc>
          <w:tcPr>
            <w:tcW w:w="3180" w:type="dxa"/>
            <w:gridSpan w:val="6"/>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 w:val="22"/>
              </w:rPr>
            </w:pPr>
            <w:r>
              <w:rPr>
                <w:rFonts w:hint="eastAsia" w:ascii="方正仿宋_GBK" w:hAnsi="宋体" w:eastAsia="方正仿宋_GBK" w:cs="宋体"/>
                <w:kern w:val="0"/>
                <w:sz w:val="22"/>
              </w:rPr>
              <w:t>二、公务用车购置及运行费</w:t>
            </w:r>
          </w:p>
        </w:tc>
        <w:tc>
          <w:tcPr>
            <w:tcW w:w="280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00" w:type="dxa"/>
            <w:gridSpan w:val="5"/>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00"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327"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600" w:hRule="atLeast"/>
        </w:trPr>
        <w:tc>
          <w:tcPr>
            <w:tcW w:w="3180" w:type="dxa"/>
            <w:gridSpan w:val="6"/>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 w:val="22"/>
              </w:rPr>
            </w:pPr>
            <w:r>
              <w:rPr>
                <w:rFonts w:hint="eastAsia" w:ascii="方正仿宋_GBK" w:hAnsi="宋体" w:eastAsia="方正仿宋_GBK" w:cs="宋体"/>
                <w:kern w:val="0"/>
                <w:sz w:val="22"/>
              </w:rPr>
              <w:t>其中：公务用车购置费</w:t>
            </w:r>
          </w:p>
        </w:tc>
        <w:tc>
          <w:tcPr>
            <w:tcW w:w="280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00" w:type="dxa"/>
            <w:gridSpan w:val="5"/>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00"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327"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600" w:hRule="atLeast"/>
        </w:trPr>
        <w:tc>
          <w:tcPr>
            <w:tcW w:w="3180" w:type="dxa"/>
            <w:gridSpan w:val="6"/>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 w:val="22"/>
              </w:rPr>
            </w:pPr>
            <w:r>
              <w:rPr>
                <w:rFonts w:hint="eastAsia" w:ascii="方正仿宋_GBK" w:hAnsi="宋体" w:eastAsia="方正仿宋_GBK" w:cs="宋体"/>
                <w:kern w:val="0"/>
                <w:sz w:val="22"/>
              </w:rPr>
              <w:t xml:space="preserve">       公务用车运行费</w:t>
            </w:r>
          </w:p>
        </w:tc>
        <w:tc>
          <w:tcPr>
            <w:tcW w:w="280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r>
              <w:rPr>
                <w:rFonts w:hint="eastAsia" w:ascii="Times New Roman" w:hAnsi="Times New Roman" w:cs="Times New Roman"/>
                <w:kern w:val="0"/>
                <w:sz w:val="22"/>
              </w:rPr>
              <w:t>1.43</w:t>
            </w:r>
          </w:p>
        </w:tc>
        <w:tc>
          <w:tcPr>
            <w:tcW w:w="2800" w:type="dxa"/>
            <w:gridSpan w:val="5"/>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hint="eastAsia" w:ascii="Times New Roman" w:hAnsi="Times New Roman" w:cs="Times New Roman"/>
                <w:kern w:val="0"/>
                <w:sz w:val="22"/>
              </w:rPr>
              <w:t>1.43</w:t>
            </w:r>
            <w:r>
              <w:rPr>
                <w:rFonts w:ascii="Times New Roman" w:hAnsi="Times New Roman" w:cs="Times New Roman"/>
                <w:kern w:val="0"/>
                <w:sz w:val="22"/>
              </w:rPr>
              <w:t>　</w:t>
            </w:r>
          </w:p>
        </w:tc>
        <w:tc>
          <w:tcPr>
            <w:tcW w:w="2800"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327"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r>
        <w:tblPrEx>
          <w:tblCellMar>
            <w:top w:w="0" w:type="dxa"/>
            <w:left w:w="108" w:type="dxa"/>
            <w:bottom w:w="0" w:type="dxa"/>
            <w:right w:w="108" w:type="dxa"/>
          </w:tblCellMar>
        </w:tblPrEx>
        <w:trPr>
          <w:trHeight w:val="600" w:hRule="atLeast"/>
        </w:trPr>
        <w:tc>
          <w:tcPr>
            <w:tcW w:w="3180" w:type="dxa"/>
            <w:gridSpan w:val="6"/>
            <w:tcBorders>
              <w:top w:val="nil"/>
              <w:left w:val="single" w:color="auto" w:sz="4" w:space="0"/>
              <w:bottom w:val="single" w:color="auto" w:sz="4" w:space="0"/>
              <w:right w:val="single" w:color="auto" w:sz="4" w:space="0"/>
            </w:tcBorders>
            <w:vAlign w:val="center"/>
          </w:tcPr>
          <w:p>
            <w:pPr>
              <w:widowControl/>
              <w:jc w:val="left"/>
              <w:rPr>
                <w:rFonts w:ascii="方正仿宋_GBK" w:hAnsi="宋体" w:eastAsia="方正仿宋_GBK" w:cs="宋体"/>
                <w:kern w:val="0"/>
                <w:sz w:val="22"/>
              </w:rPr>
            </w:pPr>
            <w:r>
              <w:rPr>
                <w:rFonts w:hint="eastAsia" w:ascii="方正仿宋_GBK" w:hAnsi="宋体" w:eastAsia="方正仿宋_GBK" w:cs="宋体"/>
                <w:kern w:val="0"/>
                <w:sz w:val="22"/>
              </w:rPr>
              <w:t>三、公务接待费</w:t>
            </w:r>
          </w:p>
        </w:tc>
        <w:tc>
          <w:tcPr>
            <w:tcW w:w="2800" w:type="dxa"/>
            <w:gridSpan w:val="4"/>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00" w:type="dxa"/>
            <w:gridSpan w:val="5"/>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800" w:type="dxa"/>
            <w:gridSpan w:val="3"/>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c>
          <w:tcPr>
            <w:tcW w:w="2327" w:type="dxa"/>
            <w:gridSpan w:val="2"/>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rPr>
            </w:pPr>
            <w:r>
              <w:rPr>
                <w:rFonts w:ascii="Times New Roman" w:hAnsi="Times New Roman" w:cs="Times New Roman"/>
                <w:kern w:val="0"/>
                <w:sz w:val="22"/>
              </w:rPr>
              <w:t>　</w:t>
            </w:r>
          </w:p>
        </w:tc>
      </w:tr>
    </w:tbl>
    <w:p>
      <w:pPr>
        <w:widowControl/>
        <w:spacing w:line="580" w:lineRule="atLeast"/>
        <w:ind w:firstLine="640"/>
        <w:jc w:val="left"/>
        <w:rPr>
          <w:rFonts w:ascii="宋体" w:hAnsi="宋体" w:cs="宋体"/>
          <w:kern w:val="0"/>
          <w:sz w:val="22"/>
        </w:rPr>
      </w:pPr>
    </w:p>
    <w:p>
      <w:pPr>
        <w:widowControl/>
        <w:numPr>
          <w:ilvl w:val="0"/>
          <w:numId w:val="2"/>
        </w:numPr>
        <w:spacing w:line="580" w:lineRule="atLeast"/>
        <w:ind w:firstLine="640"/>
        <w:jc w:val="left"/>
        <w:rPr>
          <w:rFonts w:ascii="宋体" w:hAnsi="宋体" w:cs="宋体"/>
          <w:kern w:val="0"/>
          <w:sz w:val="32"/>
          <w:szCs w:val="32"/>
        </w:rPr>
      </w:pPr>
      <w:r>
        <w:rPr>
          <w:rFonts w:hint="eastAsia" w:ascii="宋体" w:hAnsi="宋体" w:cs="宋体"/>
          <w:kern w:val="0"/>
          <w:sz w:val="32"/>
          <w:szCs w:val="32"/>
        </w:rPr>
        <w:t>绩效预算信息。</w:t>
      </w:r>
    </w:p>
    <w:p>
      <w:pPr>
        <w:widowControl/>
        <w:spacing w:line="580" w:lineRule="atLeast"/>
        <w:ind w:firstLine="648" w:firstLineChars="200"/>
        <w:jc w:val="left"/>
        <w:rPr>
          <w:rFonts w:ascii="宋体" w:hAnsi="宋体" w:cs="宋体"/>
          <w:kern w:val="0"/>
          <w:sz w:val="32"/>
          <w:szCs w:val="32"/>
        </w:rPr>
      </w:pPr>
      <w:r>
        <w:rPr>
          <w:rFonts w:hint="eastAsia" w:ascii="仿宋" w:hAnsi="仿宋" w:eastAsia="仿宋"/>
          <w:color w:val="000000"/>
          <w:spacing w:val="2"/>
          <w:kern w:val="0"/>
          <w:sz w:val="32"/>
          <w:szCs w:val="32"/>
        </w:rPr>
        <w:t>我部门认真执行正政预【</w:t>
      </w:r>
      <w:r>
        <w:rPr>
          <w:rFonts w:ascii="仿宋" w:hAnsi="仿宋" w:eastAsia="仿宋"/>
          <w:color w:val="000000"/>
          <w:spacing w:val="2"/>
          <w:kern w:val="0"/>
          <w:sz w:val="32"/>
          <w:szCs w:val="32"/>
        </w:rPr>
        <w:t>2015</w:t>
      </w:r>
      <w:r>
        <w:rPr>
          <w:rFonts w:hint="eastAsia" w:ascii="仿宋" w:hAnsi="仿宋" w:eastAsia="仿宋"/>
          <w:color w:val="000000"/>
          <w:spacing w:val="2"/>
          <w:kern w:val="0"/>
          <w:sz w:val="32"/>
          <w:szCs w:val="32"/>
        </w:rPr>
        <w:t>】</w:t>
      </w:r>
      <w:r>
        <w:rPr>
          <w:rFonts w:ascii="仿宋" w:hAnsi="仿宋" w:eastAsia="仿宋"/>
          <w:color w:val="000000"/>
          <w:spacing w:val="2"/>
          <w:kern w:val="0"/>
          <w:sz w:val="32"/>
          <w:szCs w:val="32"/>
        </w:rPr>
        <w:t>16</w:t>
      </w:r>
      <w:r>
        <w:rPr>
          <w:rFonts w:hint="eastAsia" w:ascii="仿宋" w:hAnsi="仿宋" w:eastAsia="仿宋"/>
          <w:color w:val="000000"/>
          <w:spacing w:val="2"/>
          <w:kern w:val="0"/>
          <w:sz w:val="32"/>
          <w:szCs w:val="32"/>
        </w:rPr>
        <w:t>号《正定县财政局关于印发深化县级绩效预算管理改革实施方案的通知》要求，构建“部门职责</w:t>
      </w:r>
      <w:r>
        <w:rPr>
          <w:rFonts w:ascii="仿宋" w:hAnsi="仿宋" w:eastAsia="仿宋"/>
          <w:color w:val="000000"/>
          <w:spacing w:val="2"/>
          <w:kern w:val="0"/>
          <w:sz w:val="32"/>
          <w:szCs w:val="32"/>
        </w:rPr>
        <w:t>—</w:t>
      </w:r>
      <w:r>
        <w:rPr>
          <w:rFonts w:hint="eastAsia" w:ascii="仿宋" w:hAnsi="仿宋" w:eastAsia="仿宋"/>
          <w:color w:val="000000"/>
          <w:spacing w:val="2"/>
          <w:kern w:val="0"/>
          <w:sz w:val="32"/>
          <w:szCs w:val="32"/>
        </w:rPr>
        <w:t>工作活动</w:t>
      </w:r>
      <w:r>
        <w:rPr>
          <w:rFonts w:ascii="仿宋" w:hAnsi="仿宋" w:eastAsia="仿宋"/>
          <w:color w:val="000000"/>
          <w:spacing w:val="2"/>
          <w:kern w:val="0"/>
          <w:sz w:val="32"/>
          <w:szCs w:val="32"/>
        </w:rPr>
        <w:t>—</w:t>
      </w:r>
      <w:r>
        <w:rPr>
          <w:rFonts w:hint="eastAsia" w:ascii="仿宋" w:hAnsi="仿宋" w:eastAsia="仿宋"/>
          <w:color w:val="000000"/>
          <w:spacing w:val="2"/>
          <w:kern w:val="0"/>
          <w:sz w:val="32"/>
          <w:szCs w:val="32"/>
        </w:rPr>
        <w:t>预算项目”三个层级的绩效预算管理结构，构建绩效目标、绩效指标和评价标准体系，规范绩效预算管理流程，强化绩效评价结果的应用，按照《正定县财政局关于印发〈正定县市级财政支出政策绩效评价工作规范〉的通知》（石财绩【</w:t>
      </w:r>
      <w:r>
        <w:rPr>
          <w:rFonts w:ascii="仿宋" w:hAnsi="仿宋" w:eastAsia="仿宋"/>
          <w:color w:val="000000"/>
          <w:spacing w:val="2"/>
          <w:kern w:val="0"/>
          <w:sz w:val="32"/>
          <w:szCs w:val="32"/>
        </w:rPr>
        <w:t>2016</w:t>
      </w:r>
      <w:r>
        <w:rPr>
          <w:rFonts w:hint="eastAsia" w:ascii="仿宋" w:hAnsi="仿宋" w:eastAsia="仿宋"/>
          <w:color w:val="000000"/>
          <w:spacing w:val="2"/>
          <w:kern w:val="0"/>
          <w:sz w:val="32"/>
          <w:szCs w:val="32"/>
        </w:rPr>
        <w:t>】</w:t>
      </w:r>
      <w:r>
        <w:rPr>
          <w:rFonts w:ascii="仿宋" w:hAnsi="仿宋" w:eastAsia="仿宋"/>
          <w:color w:val="000000"/>
          <w:spacing w:val="2"/>
          <w:kern w:val="0"/>
          <w:sz w:val="32"/>
          <w:szCs w:val="32"/>
        </w:rPr>
        <w:t>3</w:t>
      </w:r>
      <w:r>
        <w:rPr>
          <w:rFonts w:hint="eastAsia" w:ascii="仿宋" w:hAnsi="仿宋" w:eastAsia="仿宋"/>
          <w:color w:val="000000"/>
          <w:spacing w:val="2"/>
          <w:kern w:val="0"/>
          <w:sz w:val="32"/>
          <w:szCs w:val="32"/>
        </w:rPr>
        <w:t>号），按照政府信息公开有关规定，将部门预算方案及绩效评价结果在政府信息公开网站公开。</w:t>
      </w:r>
    </w:p>
    <w:p>
      <w:pPr>
        <w:jc w:val="left"/>
        <w:rPr>
          <w:rFonts w:ascii="方正楷体_GBK" w:eastAsia="方正楷体_GBK"/>
          <w:b/>
          <w:sz w:val="28"/>
        </w:rPr>
      </w:pPr>
      <w:r>
        <w:rPr>
          <w:rFonts w:hint="eastAsia" w:ascii="方正楷体_GBK" w:eastAsia="方正楷体_GBK"/>
          <w:b/>
          <w:sz w:val="28"/>
        </w:rPr>
        <w:t xml:space="preserve">     职责分类绩效目标：</w:t>
      </w:r>
    </w:p>
    <w:p>
      <w:pPr>
        <w:ind w:firstLine="560"/>
        <w:rPr>
          <w:rFonts w:ascii="方正仿宋_GBK" w:eastAsia="方正仿宋_GBK"/>
          <w:sz w:val="28"/>
        </w:rPr>
      </w:pPr>
      <w:r>
        <w:rPr>
          <w:rFonts w:ascii="方正仿宋_GBK" w:eastAsia="方正仿宋_GBK"/>
          <w:sz w:val="28"/>
        </w:rPr>
        <w:t>正定县残疾人联合会部门职责分类绩效目标情况说明</w:t>
      </w:r>
    </w:p>
    <w:p>
      <w:pPr>
        <w:ind w:firstLine="560"/>
        <w:rPr>
          <w:rFonts w:ascii="方正仿宋_GBK" w:eastAsia="方正仿宋_GBK"/>
          <w:sz w:val="28"/>
        </w:rPr>
      </w:pPr>
      <w:r>
        <w:rPr>
          <w:rFonts w:ascii="方正仿宋_GBK" w:eastAsia="方正仿宋_GBK"/>
          <w:sz w:val="28"/>
        </w:rPr>
        <w:t xml:space="preserve">    </w:t>
      </w:r>
    </w:p>
    <w:tbl>
      <w:tblPr>
        <w:tblStyle w:val="4"/>
        <w:tblW w:w="14025" w:type="dxa"/>
        <w:tblInd w:w="108" w:type="dxa"/>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108" w:type="dxa"/>
          <w:bottom w:w="0" w:type="dxa"/>
          <w:right w:w="108" w:type="dxa"/>
        </w:tblCellMar>
      </w:tblPr>
      <w:tblGrid>
        <w:gridCol w:w="1740"/>
        <w:gridCol w:w="4245"/>
        <w:gridCol w:w="8040"/>
      </w:tblGrid>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shd w:val="clear" w:color="auto" w:fill="D3DCE9"/>
            <w:vAlign w:val="center"/>
          </w:tcPr>
          <w:p>
            <w:pPr>
              <w:ind w:firstLine="560"/>
              <w:rPr>
                <w:rFonts w:ascii="方正仿宋_GBK" w:eastAsia="方正仿宋_GBK"/>
                <w:sz w:val="28"/>
              </w:rPr>
            </w:pPr>
            <w:r>
              <w:rPr>
                <w:rFonts w:hint="eastAsia" w:ascii="方正仿宋_GBK" w:hAnsi="宋体" w:eastAsia="方正仿宋_GBK" w:cs="宋体"/>
                <w:sz w:val="28"/>
              </w:rPr>
              <w:t>职责名称</w:t>
            </w:r>
          </w:p>
        </w:tc>
        <w:tc>
          <w:tcPr>
            <w:tcW w:w="4245" w:type="dxa"/>
            <w:tcBorders>
              <w:top w:val="single" w:color="auto" w:sz="4" w:space="0"/>
              <w:left w:val="single" w:color="auto" w:sz="4" w:space="0"/>
              <w:bottom w:val="single" w:color="auto" w:sz="4" w:space="0"/>
              <w:right w:val="single" w:color="auto" w:sz="4" w:space="0"/>
            </w:tcBorders>
            <w:shd w:val="clear" w:color="auto" w:fill="D3DCE9"/>
            <w:vAlign w:val="center"/>
          </w:tcPr>
          <w:p>
            <w:pPr>
              <w:ind w:firstLine="560"/>
              <w:rPr>
                <w:rFonts w:ascii="方正仿宋_GBK" w:eastAsia="方正仿宋_GBK"/>
                <w:sz w:val="28"/>
              </w:rPr>
            </w:pPr>
            <w:r>
              <w:rPr>
                <w:rFonts w:hint="eastAsia" w:ascii="方正仿宋_GBK" w:hAnsi="宋体" w:eastAsia="方正仿宋_GBK" w:cs="宋体"/>
                <w:sz w:val="28"/>
              </w:rPr>
              <w:t>职责描述</w:t>
            </w:r>
          </w:p>
        </w:tc>
        <w:tc>
          <w:tcPr>
            <w:tcW w:w="8040" w:type="dxa"/>
            <w:tcBorders>
              <w:top w:val="single" w:color="auto" w:sz="4" w:space="0"/>
              <w:left w:val="single" w:color="auto" w:sz="4" w:space="0"/>
              <w:bottom w:val="single" w:color="auto" w:sz="4" w:space="0"/>
              <w:right w:val="single" w:color="auto" w:sz="4" w:space="0"/>
            </w:tcBorders>
            <w:shd w:val="clear" w:color="auto" w:fill="D3DCE9"/>
            <w:vAlign w:val="center"/>
          </w:tcPr>
          <w:p>
            <w:pPr>
              <w:ind w:firstLine="560"/>
              <w:rPr>
                <w:rFonts w:ascii="方正仿宋_GBK" w:eastAsia="方正仿宋_GBK"/>
                <w:sz w:val="28"/>
              </w:rPr>
            </w:pPr>
            <w:r>
              <w:rPr>
                <w:rFonts w:hint="eastAsia" w:ascii="方正仿宋_GBK" w:hAnsi="宋体" w:eastAsia="方正仿宋_GBK" w:cs="宋体"/>
                <w:sz w:val="28"/>
              </w:rPr>
              <w:t>职责目标</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残疾人法律维权</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健全残疾人法律服务体系，切实保障残疾人合法权益；全面推进城乡无障碍环境建设</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保障残疾人的诉求能够得到及时解决，保障残疾人出行权利。</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残疾人法律维权</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健全残疾人法律服务体系，切实保障残疾人合法权益；全面推进城乡无障碍环境建设</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保障残疾人的诉求能够得到及时解决，保障残疾人出行权利。</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残疾人服务</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开展康复、扶贫、教育培训等活动，直接为残疾人服务</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逐步实现残疾人“人人享有康复服务”，保障贫困和重度残疾人基本生活，提高残疾儿童义务教育入学率和残疾人就业率，丰富残疾人文体生活</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残疾人服务</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开展康复、扶贫、教育培训等活动，直接为残疾人服务</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逐步实现残疾人“人人享有康复服务”，保障贫困和重度残疾人基本生活，提高残疾儿童义务教育入学率和残疾人就业率，丰富残疾人文体生活</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残疾人服务</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开展康复、扶贫、教育培训等活动，直接为残疾人服务</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逐步实现残疾人“人人享有康复服务”，保障贫困和重度残疾人基本生活，提高残疾儿童义务教育入学率和残疾人就业率，丰富残疾人文体生活</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残疾人服务</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开展康复、扶贫、教育培训等活动，直接为残疾人服务</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逐步实现残疾人“人人享有康复服务”，保障贫困和重度残疾人基本生活，提高残疾儿童义务教育入学率和残疾人就业率，丰富残疾人文体生活</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残疾人服务</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开展康复、扶贫、教育培训等活动，直接为残疾人服务</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逐步实现残疾人“人人享有康复服务”，保障贫困和重度残疾人基本生活，提高残疾儿童义务教育入学率和残疾人就业率，丰富残疾人文体生活</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残疾人服务</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开展康复、扶贫、教育培训等活动，直接为残疾人服务</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逐步实现残疾人“人人享有康复服务”，保障贫困和重度残疾人基本生活，提高残疾儿童义务教育入学率和残疾人就业率，丰富残疾人文体生活</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残疾人服务</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开展康复、扶贫、教育培训等活动，直接为残疾人服务</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逐步实现残疾人“人人享有康复服务”，保障贫困和重度残疾人基本生活，提高残疾儿童义务教育入学率和残疾人就业率，丰富残疾人文体生活</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残疾人服务</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开展康复、扶贫、教育培训等活动，直接为残疾人服务</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逐步实现残疾人“人人享有康复服务”，保障贫困和重度残疾人基本生活，提高残疾儿童义务教育入学率和残疾人就业率，丰富残疾人文体生活</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残疾人综合业务管理</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进行残疾人综合事务管理，对持证残疾人需求情况进行调查，对残疾人状况进行动态监测，加强和规范残疾人基层组织建设，加大残疾人就业保障金的征收力度，加强残疾人工作信息化建设和基础研究</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摸清残疾人底数，增强基层服务残疾人的能力，确保残疾人就业保障金的稳定增收；构建残疾人公共服务网络化平台。</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残疾人综合业务管理</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进行残疾人综合事务管理，对持证残疾人需求情况进行调查，对残疾人状况进行动态监测，加强和规范残疾人基层组织建设，加大残疾人就业保障金的征收力度，加强残疾人工作信息化建设和基础研究</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摸清残疾人底数，增强基层服务残疾人的能力，确保残疾人就业保障金的稳定增收；构建残疾人公共服务网络化平台。</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残疾人综合业务管理</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进行残疾人综合事务管理，对持证残疾人需求情况进行调查，对残疾人状况进行动态监测，加强和规范残疾人基层组织建设，加大残疾人就业保障金的征收力度，加强残疾人工作信息化建设和基础研究</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摸清残疾人底数，增强基层服务残疾人的能力，确保残疾人就业保障金的稳定增收；构建残疾人公共服务网络化平台。</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cantSplit/>
          <w:trHeight w:val="680" w:hRule="atLeast"/>
        </w:trPr>
        <w:tc>
          <w:tcPr>
            <w:tcW w:w="17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残疾人综合业务管理</w:t>
            </w:r>
          </w:p>
        </w:tc>
        <w:tc>
          <w:tcPr>
            <w:tcW w:w="4245"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进行残疾人综合事务管理，对持证残疾人需求情况进行调查，对残疾人状况进行动态监测，加强和规范残疾人基层组织建设，加大残疾人就业保障金的征收力度，加强残疾人工作信息化建设和基础研究</w:t>
            </w:r>
          </w:p>
        </w:tc>
        <w:tc>
          <w:tcPr>
            <w:tcW w:w="8040" w:type="dxa"/>
            <w:tcBorders>
              <w:top w:val="single" w:color="auto" w:sz="4" w:space="0"/>
              <w:left w:val="single" w:color="auto" w:sz="4" w:space="0"/>
              <w:bottom w:val="single" w:color="auto" w:sz="4" w:space="0"/>
              <w:right w:val="single" w:color="auto" w:sz="4" w:space="0"/>
            </w:tcBorders>
            <w:vAlign w:val="center"/>
          </w:tcPr>
          <w:p>
            <w:pPr>
              <w:ind w:firstLine="560"/>
              <w:rPr>
                <w:rFonts w:ascii="方正仿宋_GBK" w:eastAsia="方正仿宋_GBK"/>
                <w:sz w:val="28"/>
              </w:rPr>
            </w:pPr>
            <w:r>
              <w:rPr>
                <w:rFonts w:ascii="方正仿宋_GBK" w:eastAsia="方正仿宋_GBK"/>
                <w:sz w:val="28"/>
              </w:rPr>
              <w:t>摸清残疾人底数，增强基层服务残疾人的能力，确保残疾人就业保障金的稳定增收；构建残疾人公共服务网络化平台。</w:t>
            </w:r>
          </w:p>
        </w:tc>
      </w:tr>
    </w:tbl>
    <w:p>
      <w:pPr>
        <w:ind w:firstLine="560"/>
        <w:rPr>
          <w:rFonts w:ascii="方正仿宋_GBK" w:eastAsia="方正仿宋_GBK"/>
          <w:sz w:val="28"/>
        </w:rPr>
      </w:pPr>
    </w:p>
    <w:p>
      <w:pPr>
        <w:ind w:firstLine="560"/>
        <w:rPr>
          <w:rFonts w:ascii="方正仿宋_GBK" w:eastAsia="方正仿宋_GBK"/>
          <w:sz w:val="28"/>
        </w:rPr>
      </w:pPr>
    </w:p>
    <w:p>
      <w:pPr>
        <w:ind w:firstLine="560"/>
        <w:rPr>
          <w:rFonts w:ascii="方正仿宋_GBK" w:eastAsia="方正仿宋_GBK"/>
          <w:sz w:val="28"/>
        </w:rPr>
      </w:pPr>
    </w:p>
    <w:p>
      <w:pPr>
        <w:jc w:val="left"/>
        <w:rPr>
          <w:rFonts w:ascii="方正黑体_GBK" w:eastAsia="方正黑体_GBK"/>
          <w:sz w:val="28"/>
        </w:rPr>
      </w:pPr>
      <w:r>
        <w:rPr>
          <w:rFonts w:hint="eastAsia" w:ascii="方正黑体_GBK" w:eastAsia="方正黑体_GBK"/>
          <w:sz w:val="28"/>
        </w:rPr>
        <w:t xml:space="preserve">    二、实现年度发展规划目标的保障措施</w:t>
      </w:r>
    </w:p>
    <w:p>
      <w:pPr>
        <w:ind w:firstLine="560"/>
        <w:rPr>
          <w:rFonts w:ascii="方正仿宋_GBK" w:eastAsia="方正仿宋_GBK"/>
          <w:sz w:val="28"/>
        </w:rPr>
      </w:pPr>
      <w:r>
        <w:rPr>
          <w:rFonts w:ascii="方正仿宋_GBK" w:eastAsia="方正仿宋_GBK"/>
          <w:sz w:val="28"/>
        </w:rPr>
        <w:t>正定县残疾人联合会实现本年度发展规划目标的保障措施</w:t>
      </w:r>
    </w:p>
    <w:tbl>
      <w:tblPr>
        <w:tblStyle w:val="4"/>
        <w:tblW w:w="13933" w:type="dxa"/>
        <w:tblInd w:w="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5" w:type="dxa"/>
          <w:bottom w:w="0" w:type="dxa"/>
          <w:right w:w="15" w:type="dxa"/>
        </w:tblCellMar>
      </w:tblPr>
      <w:tblGrid>
        <w:gridCol w:w="6433"/>
        <w:gridCol w:w="1710"/>
        <w:gridCol w:w="1890"/>
        <w:gridCol w:w="1470"/>
        <w:gridCol w:w="24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single" w:color="000000" w:sz="4" w:space="0"/>
              <w:left w:val="single" w:color="000000" w:sz="4" w:space="0"/>
              <w:bottom w:val="single" w:color="000000" w:sz="4" w:space="0"/>
              <w:right w:val="single" w:color="000000" w:sz="4" w:space="0"/>
            </w:tcBorders>
            <w:shd w:val="clear" w:color="auto" w:fill="D3DCE9"/>
            <w:vAlign w:val="center"/>
          </w:tcPr>
          <w:p>
            <w:pPr>
              <w:ind w:firstLine="560"/>
              <w:rPr>
                <w:rFonts w:ascii="方正仿宋_GBK" w:eastAsia="方正仿宋_GBK"/>
                <w:sz w:val="28"/>
              </w:rPr>
            </w:pPr>
            <w:r>
              <w:rPr>
                <w:rFonts w:ascii="方正仿宋_GBK" w:eastAsia="方正仿宋_GBK"/>
                <w:sz w:val="28"/>
              </w:rPr>
              <w:t>实现途径</w:t>
            </w:r>
          </w:p>
        </w:tc>
        <w:tc>
          <w:tcPr>
            <w:tcW w:w="1710" w:type="dxa"/>
            <w:tcBorders>
              <w:top w:val="single" w:color="000000" w:sz="4" w:space="0"/>
              <w:left w:val="single" w:color="000000" w:sz="4" w:space="0"/>
              <w:bottom w:val="single" w:color="000000" w:sz="4" w:space="0"/>
              <w:right w:val="single" w:color="000000" w:sz="4" w:space="0"/>
            </w:tcBorders>
            <w:shd w:val="clear" w:color="auto" w:fill="D3DCE9"/>
            <w:vAlign w:val="center"/>
          </w:tcPr>
          <w:p>
            <w:pPr>
              <w:ind w:firstLine="560"/>
              <w:rPr>
                <w:rFonts w:ascii="方正仿宋_GBK" w:eastAsia="方正仿宋_GBK"/>
                <w:sz w:val="28"/>
              </w:rPr>
            </w:pPr>
            <w:r>
              <w:rPr>
                <w:rFonts w:ascii="方正仿宋_GBK" w:eastAsia="方正仿宋_GBK"/>
                <w:sz w:val="28"/>
              </w:rPr>
              <w:t>优</w:t>
            </w:r>
          </w:p>
        </w:tc>
        <w:tc>
          <w:tcPr>
            <w:tcW w:w="1890" w:type="dxa"/>
            <w:tcBorders>
              <w:top w:val="single" w:color="000000" w:sz="4" w:space="0"/>
              <w:left w:val="single" w:color="000000" w:sz="4" w:space="0"/>
              <w:bottom w:val="single" w:color="000000" w:sz="4" w:space="0"/>
              <w:right w:val="single" w:color="000000" w:sz="4" w:space="0"/>
            </w:tcBorders>
            <w:shd w:val="clear" w:color="auto" w:fill="D3DCE9"/>
            <w:vAlign w:val="center"/>
          </w:tcPr>
          <w:p>
            <w:pPr>
              <w:ind w:firstLine="560"/>
              <w:rPr>
                <w:rFonts w:ascii="方正仿宋_GBK" w:eastAsia="方正仿宋_GBK"/>
                <w:sz w:val="28"/>
              </w:rPr>
            </w:pPr>
            <w:r>
              <w:rPr>
                <w:rFonts w:ascii="方正仿宋_GBK" w:eastAsia="方正仿宋_GBK"/>
                <w:sz w:val="28"/>
              </w:rPr>
              <w:t>良</w:t>
            </w:r>
          </w:p>
        </w:tc>
        <w:tc>
          <w:tcPr>
            <w:tcW w:w="1470" w:type="dxa"/>
            <w:tcBorders>
              <w:top w:val="single" w:color="000000" w:sz="4" w:space="0"/>
              <w:left w:val="single" w:color="000000" w:sz="4" w:space="0"/>
              <w:bottom w:val="single" w:color="000000" w:sz="4" w:space="0"/>
              <w:right w:val="single" w:color="000000" w:sz="4" w:space="0"/>
            </w:tcBorders>
            <w:shd w:val="clear" w:color="auto" w:fill="D3DCE9"/>
            <w:vAlign w:val="center"/>
          </w:tcPr>
          <w:p>
            <w:pPr>
              <w:ind w:firstLine="560"/>
              <w:rPr>
                <w:rFonts w:ascii="方正仿宋_GBK" w:eastAsia="方正仿宋_GBK"/>
                <w:sz w:val="28"/>
              </w:rPr>
            </w:pPr>
            <w:r>
              <w:rPr>
                <w:rFonts w:ascii="方正仿宋_GBK" w:eastAsia="方正仿宋_GBK"/>
                <w:sz w:val="28"/>
              </w:rPr>
              <w:t>中</w:t>
            </w:r>
          </w:p>
        </w:tc>
        <w:tc>
          <w:tcPr>
            <w:tcW w:w="2430" w:type="dxa"/>
            <w:tcBorders>
              <w:top w:val="single" w:color="000000" w:sz="4" w:space="0"/>
              <w:left w:val="single" w:color="000000" w:sz="4" w:space="0"/>
              <w:bottom w:val="single" w:color="000000" w:sz="4" w:space="0"/>
              <w:right w:val="single" w:color="000000" w:sz="4" w:space="0"/>
            </w:tcBorders>
            <w:shd w:val="clear" w:color="auto" w:fill="D3DCE9"/>
            <w:vAlign w:val="center"/>
          </w:tcPr>
          <w:p>
            <w:pPr>
              <w:ind w:firstLine="560"/>
              <w:rPr>
                <w:rFonts w:ascii="方正仿宋_GBK" w:eastAsia="方正仿宋_GBK"/>
                <w:sz w:val="28"/>
              </w:rPr>
            </w:pPr>
            <w:r>
              <w:rPr>
                <w:rFonts w:ascii="方正仿宋_GBK" w:eastAsia="方正仿宋_GBK"/>
                <w:sz w:val="28"/>
              </w:rPr>
              <w:t>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通过调查、了解，接受法律援助的残疾人对援助服务的满意程度</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60-80%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通过了解接受无障碍改造残疾人家庭的满意程度</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60-80%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通过创建康复示范机构或社区康复示范点，促进康复机构规范化标准化建设</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100%</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90-100%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80-90%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残疾人通过适配辅助器具改善生存生活状况满意程度</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70-90%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60-70%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接受救助的残疾人年度末次和年度初次康复效果评估相比效果明显</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70-90%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60-70%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符合条件的残疾人给予残疾人意外伤害保险（2016年执行）</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85—90%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80-85%</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符合条件的重度残疾人纳入生活补贴范围</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85—90%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80-85%</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符合条件的重度残疾人纳入护理补贴范围</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85—90%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80-85%</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nil"/>
              <w:right w:val="single" w:color="000000" w:sz="4" w:space="0"/>
            </w:tcBorders>
          </w:tcPr>
          <w:p>
            <w:pPr>
              <w:ind w:firstLine="560"/>
              <w:rPr>
                <w:rFonts w:ascii="方正仿宋_GBK" w:eastAsia="方正仿宋_GBK"/>
                <w:sz w:val="28"/>
              </w:rPr>
            </w:pPr>
            <w:r>
              <w:rPr>
                <w:rFonts w:ascii="方正仿宋_GBK" w:eastAsia="方正仿宋_GBK"/>
                <w:sz w:val="28"/>
              </w:rPr>
              <w:t>通过问卷调查，残疾人对群众性残疾人文体活动组织</w:t>
            </w:r>
            <w:bookmarkStart w:id="6" w:name="_GoBack"/>
            <w:bookmarkEnd w:id="6"/>
            <w:r>
              <w:rPr>
                <w:rFonts w:ascii="方正仿宋_GBK" w:eastAsia="方正仿宋_GBK"/>
                <w:sz w:val="28"/>
              </w:rPr>
              <w:t>的满意程度</w:t>
            </w:r>
          </w:p>
        </w:tc>
        <w:tc>
          <w:tcPr>
            <w:tcW w:w="1710" w:type="dxa"/>
            <w:tcBorders>
              <w:top w:val="single" w:color="000000" w:sz="4" w:space="0"/>
              <w:left w:val="single" w:color="000000" w:sz="4" w:space="0"/>
              <w:bottom w:val="nil"/>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nil"/>
              <w:right w:val="single" w:color="000000" w:sz="4" w:space="0"/>
            </w:tcBorders>
            <w:vAlign w:val="center"/>
          </w:tcPr>
          <w:p>
            <w:pPr>
              <w:ind w:firstLine="560"/>
              <w:rPr>
                <w:rFonts w:ascii="方正仿宋_GBK" w:eastAsia="方正仿宋_GBK"/>
                <w:sz w:val="28"/>
              </w:rPr>
            </w:pPr>
            <w:r>
              <w:rPr>
                <w:rFonts w:ascii="方正仿宋_GBK" w:eastAsia="方正仿宋_GBK"/>
                <w:sz w:val="28"/>
              </w:rPr>
              <w:t>85—90%</w:t>
            </w:r>
          </w:p>
        </w:tc>
        <w:tc>
          <w:tcPr>
            <w:tcW w:w="1470" w:type="dxa"/>
            <w:tcBorders>
              <w:top w:val="single" w:color="000000" w:sz="4" w:space="0"/>
              <w:left w:val="single" w:color="000000" w:sz="4" w:space="0"/>
              <w:bottom w:val="nil"/>
              <w:right w:val="single" w:color="000000" w:sz="4" w:space="0"/>
            </w:tcBorders>
            <w:vAlign w:val="center"/>
          </w:tcPr>
          <w:p>
            <w:pPr>
              <w:ind w:firstLine="560"/>
              <w:rPr>
                <w:rFonts w:ascii="方正仿宋_GBK" w:eastAsia="方正仿宋_GBK"/>
                <w:sz w:val="28"/>
              </w:rPr>
            </w:pPr>
            <w:r>
              <w:rPr>
                <w:rFonts w:ascii="方正仿宋_GBK" w:eastAsia="方正仿宋_GBK"/>
                <w:sz w:val="28"/>
              </w:rPr>
              <w:t>80-85%</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80%以下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在省级、国家级实现奖牌零的突破</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70-90%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60-70%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single" w:color="000000" w:sz="4" w:space="0"/>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为完成各项业务任务提供保障</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70-90%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60-70%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对残疾人情况调查的基本信息准确的人数占被抽查核实人数的比例</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70-90%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60-70%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nil"/>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按照中国残联的要求开展活动，已开展的活动占计划活动的比例</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70-90%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60-70%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60%以下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5" w:type="dxa"/>
            <w:bottom w:w="0" w:type="dxa"/>
            <w:right w:w="15" w:type="dxa"/>
          </w:tblCellMar>
        </w:tblPrEx>
        <w:trPr>
          <w:cantSplit/>
          <w:trHeight w:val="680" w:hRule="atLeast"/>
        </w:trPr>
        <w:tc>
          <w:tcPr>
            <w:tcW w:w="6433" w:type="dxa"/>
            <w:tcBorders>
              <w:top w:val="single" w:color="000000" w:sz="4" w:space="0"/>
              <w:left w:val="single" w:color="000000" w:sz="4" w:space="0"/>
              <w:bottom w:val="single" w:color="000000" w:sz="4" w:space="0"/>
              <w:right w:val="single" w:color="000000" w:sz="4" w:space="0"/>
            </w:tcBorders>
          </w:tcPr>
          <w:p>
            <w:pPr>
              <w:ind w:firstLine="560"/>
              <w:rPr>
                <w:rFonts w:ascii="方正仿宋_GBK" w:eastAsia="方正仿宋_GBK"/>
                <w:sz w:val="28"/>
              </w:rPr>
            </w:pPr>
            <w:r>
              <w:rPr>
                <w:rFonts w:ascii="方正仿宋_GBK" w:eastAsia="方正仿宋_GBK"/>
                <w:sz w:val="28"/>
              </w:rPr>
              <w:t>为完成各项业务任务提供保障</w:t>
            </w:r>
          </w:p>
        </w:tc>
        <w:tc>
          <w:tcPr>
            <w:tcW w:w="171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90%以上</w:t>
            </w:r>
          </w:p>
        </w:tc>
        <w:tc>
          <w:tcPr>
            <w:tcW w:w="189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70-90%</w:t>
            </w:r>
          </w:p>
        </w:tc>
        <w:tc>
          <w:tcPr>
            <w:tcW w:w="147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60-70%</w:t>
            </w:r>
          </w:p>
        </w:tc>
        <w:tc>
          <w:tcPr>
            <w:tcW w:w="2430" w:type="dxa"/>
            <w:tcBorders>
              <w:top w:val="single" w:color="000000" w:sz="4" w:space="0"/>
              <w:left w:val="single" w:color="000000" w:sz="4" w:space="0"/>
              <w:bottom w:val="single" w:color="000000" w:sz="4" w:space="0"/>
              <w:right w:val="single" w:color="000000" w:sz="4" w:space="0"/>
            </w:tcBorders>
            <w:vAlign w:val="center"/>
          </w:tcPr>
          <w:p>
            <w:pPr>
              <w:ind w:firstLine="560"/>
              <w:rPr>
                <w:rFonts w:ascii="方正仿宋_GBK" w:eastAsia="方正仿宋_GBK"/>
                <w:sz w:val="28"/>
              </w:rPr>
            </w:pPr>
            <w:r>
              <w:rPr>
                <w:rFonts w:ascii="方正仿宋_GBK" w:eastAsia="方正仿宋_GBK"/>
                <w:sz w:val="28"/>
              </w:rPr>
              <w:t>60%以下</w:t>
            </w:r>
          </w:p>
        </w:tc>
      </w:tr>
    </w:tbl>
    <w:p>
      <w:pPr>
        <w:jc w:val="left"/>
        <w:sectPr>
          <w:pgSz w:w="16839" w:h="11907" w:orient="landscape"/>
          <w:pgMar w:top="1134" w:right="1474" w:bottom="1134" w:left="1531" w:header="851" w:footer="992" w:gutter="0"/>
          <w:cols w:space="720" w:num="1"/>
          <w:docGrid w:type="lines" w:linePitch="312" w:charSpace="0"/>
        </w:sectPr>
      </w:pPr>
    </w:p>
    <w:p>
      <w:pPr>
        <w:jc w:val="center"/>
        <w:outlineLvl w:val="0"/>
        <w:rPr>
          <w:rFonts w:ascii="方正小标宋_GBK" w:eastAsia="方正小标宋_GBK"/>
          <w:sz w:val="32"/>
        </w:rPr>
      </w:pPr>
      <w:r>
        <w:rPr>
          <w:rFonts w:hint="eastAsia" w:ascii="方正小标宋_GBK" w:eastAsia="方正小标宋_GBK"/>
          <w:sz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761正定县残疾人联合会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残疾人法律维权</w:t>
            </w:r>
          </w:p>
        </w:tc>
        <w:tc>
          <w:tcPr>
            <w:tcW w:w="1276" w:type="dxa"/>
            <w:vAlign w:val="center"/>
          </w:tcPr>
          <w:p>
            <w:pPr>
              <w:spacing w:line="300" w:lineRule="exact"/>
              <w:jc w:val="left"/>
              <w:rPr>
                <w:rFonts w:ascii="方正书宋_GBK" w:eastAsia="方正书宋_GBK"/>
              </w:rPr>
            </w:pPr>
            <w:r>
              <w:rPr>
                <w:rFonts w:ascii="方正书宋_GBK" w:eastAsia="方正书宋_GBK"/>
              </w:rPr>
              <w:t>2.00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健全残疾人法律服务体系，切实保障残疾人合法权益；全面推进城乡无障碍环境建设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保障残疾人的诉求能够得到及时解决，保障残疾人出行权利。</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残疾人法律维权</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加强对无障碍设施的管理，保障残疾人出行便利，对残疾人家庭进行无障碍改造</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保障残疾人出行便利，融入社会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残疾人法律援助服务满意度</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80—90%</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残疾人出行无障碍满意率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80—90%</w:t>
            </w:r>
          </w:p>
        </w:tc>
        <w:tc>
          <w:tcPr>
            <w:tcW w:w="737" w:type="dxa"/>
            <w:vAlign w:val="center"/>
          </w:tcPr>
          <w:p>
            <w:pPr>
              <w:spacing w:line="300" w:lineRule="exact"/>
              <w:jc w:val="center"/>
              <w:rPr>
                <w:rFonts w:ascii="方正书宋_GBK" w:eastAsia="方正书宋_GBK"/>
              </w:rPr>
            </w:pPr>
            <w:r>
              <w:rPr>
                <w:rFonts w:ascii="方正书宋_GBK" w:eastAsia="方正书宋_GBK"/>
              </w:rPr>
              <w:t>60-80%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残疾人服务</w:t>
            </w:r>
          </w:p>
        </w:tc>
        <w:tc>
          <w:tcPr>
            <w:tcW w:w="1276" w:type="dxa"/>
            <w:vAlign w:val="center"/>
          </w:tcPr>
          <w:p>
            <w:pPr>
              <w:spacing w:line="300" w:lineRule="exact"/>
              <w:jc w:val="left"/>
              <w:rPr>
                <w:rFonts w:ascii="方正书宋_GBK" w:eastAsia="方正书宋_GBK"/>
              </w:rPr>
            </w:pPr>
            <w:r>
              <w:rPr>
                <w:rFonts w:ascii="方正书宋_GBK" w:eastAsia="方正书宋_GBK"/>
              </w:rPr>
              <w:t>19.13</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开展康复、扶贫、教育培训等活动，直接为残疾人服务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逐步实现残疾人</w:t>
            </w:r>
            <w:r>
              <w:rPr>
                <w:rFonts w:hint="cs" w:ascii="方正书宋_GBK" w:eastAsia="方正书宋_GBK"/>
                <w:cs/>
              </w:rPr>
              <w:t>“</w:t>
            </w:r>
            <w:r>
              <w:rPr>
                <w:rFonts w:hint="eastAsia" w:ascii="方正书宋_GBK" w:eastAsia="方正书宋_GBK"/>
              </w:rPr>
              <w:t>人人享有康复服务</w:t>
            </w:r>
            <w:r>
              <w:rPr>
                <w:rFonts w:hint="cs" w:ascii="方正书宋_GBK" w:eastAsia="方正书宋_GBK"/>
                <w:cs/>
              </w:rPr>
              <w:t>”</w:t>
            </w:r>
            <w:r>
              <w:rPr>
                <w:rFonts w:hint="eastAsia" w:ascii="方正书宋_GBK" w:eastAsia="方正书宋_GBK"/>
              </w:rPr>
              <w:t>，保障贫困和重度残疾人基本生活，提高残疾儿童义务教育入学率和残疾人就业率，丰富残疾人文体生活</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残疾人康复</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加强残疾人康复设施、机构建设，实施康复重点项目</w:t>
            </w:r>
            <w:r>
              <w:rPr>
                <w:rFonts w:ascii="方正书宋_GBK" w:eastAsia="方正书宋_GBK"/>
              </w:rPr>
              <w:t>,</w:t>
            </w:r>
            <w:r>
              <w:rPr>
                <w:rFonts w:hint="eastAsia" w:ascii="方正书宋_GBK" w:eastAsia="方正书宋_GBK"/>
              </w:rPr>
              <w:t>为贫困残疾人、重度残疾人、残疾儿童、农村残疾人提供基本的康复服务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逐步实现残疾人</w:t>
            </w:r>
            <w:r>
              <w:rPr>
                <w:rFonts w:hint="cs" w:ascii="方正书宋_GBK" w:eastAsia="方正书宋_GBK"/>
                <w:cs/>
              </w:rPr>
              <w:t>“</w:t>
            </w:r>
            <w:r>
              <w:rPr>
                <w:rFonts w:hint="eastAsia" w:ascii="方正书宋_GBK" w:eastAsia="方正书宋_GBK"/>
              </w:rPr>
              <w:t>人人享有基本康复服务</w:t>
            </w:r>
            <w:r>
              <w:rPr>
                <w:rFonts w:hint="cs" w:ascii="方正书宋_GBK" w:eastAsia="方正书宋_GBK"/>
                <w:cs/>
              </w:rPr>
              <w:t>”</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为残疾人提供的基本康复服务（精神防治、智力康复、聋儿训练、成人肢体训练）显效率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残疾人依靠辅助器具改善生存生活状况满意率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扶持的康复机构规范化标准化率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90-100%</w:t>
            </w:r>
          </w:p>
        </w:tc>
        <w:tc>
          <w:tcPr>
            <w:tcW w:w="737" w:type="dxa"/>
            <w:vAlign w:val="center"/>
          </w:tcPr>
          <w:p>
            <w:pPr>
              <w:spacing w:line="300" w:lineRule="exact"/>
              <w:jc w:val="center"/>
              <w:rPr>
                <w:rFonts w:ascii="方正书宋_GBK" w:eastAsia="方正书宋_GBK"/>
              </w:rPr>
            </w:pPr>
            <w:r>
              <w:rPr>
                <w:rFonts w:ascii="方正书宋_GBK" w:eastAsia="方正书宋_GBK"/>
              </w:rPr>
              <w:t>80-90%</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残疾人扶贫和社会保障</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17.13</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加强农村残疾人扶贫开发，实施精准扶贫；实施贫困重度残疾人生活补贴和护理补贴制度；完善残疾人托养服务工作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促进残疾人增收；保障贫困重度残疾人基本生活；为就业年龄段贫困重度残疾人提供护理补贴。</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就业年龄段贫困重度残疾人护理补贴覆盖率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85—90%</w:t>
            </w:r>
          </w:p>
        </w:tc>
        <w:tc>
          <w:tcPr>
            <w:tcW w:w="737" w:type="dxa"/>
            <w:vAlign w:val="center"/>
          </w:tcPr>
          <w:p>
            <w:pPr>
              <w:spacing w:line="300" w:lineRule="exact"/>
              <w:jc w:val="center"/>
              <w:rPr>
                <w:rFonts w:ascii="方正书宋_GBK" w:eastAsia="方正书宋_GBK"/>
              </w:rPr>
            </w:pPr>
            <w:r>
              <w:rPr>
                <w:rFonts w:ascii="方正书宋_GBK" w:eastAsia="方正书宋_GBK"/>
              </w:rPr>
              <w:t>80-85%</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贫困重度残疾人生活补贴覆盖率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85—90%</w:t>
            </w:r>
          </w:p>
        </w:tc>
        <w:tc>
          <w:tcPr>
            <w:tcW w:w="737" w:type="dxa"/>
            <w:vAlign w:val="center"/>
          </w:tcPr>
          <w:p>
            <w:pPr>
              <w:spacing w:line="300" w:lineRule="exact"/>
              <w:jc w:val="center"/>
              <w:rPr>
                <w:rFonts w:ascii="方正书宋_GBK" w:eastAsia="方正书宋_GBK"/>
              </w:rPr>
            </w:pPr>
            <w:r>
              <w:rPr>
                <w:rFonts w:ascii="方正书宋_GBK" w:eastAsia="方正书宋_GBK"/>
              </w:rPr>
              <w:t>80-85%</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残疾人意外伤害保险覆盖率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85—90%</w:t>
            </w:r>
          </w:p>
        </w:tc>
        <w:tc>
          <w:tcPr>
            <w:tcW w:w="737" w:type="dxa"/>
            <w:vAlign w:val="center"/>
          </w:tcPr>
          <w:p>
            <w:pPr>
              <w:spacing w:line="300" w:lineRule="exact"/>
              <w:jc w:val="center"/>
              <w:rPr>
                <w:rFonts w:ascii="方正书宋_GBK" w:eastAsia="方正书宋_GBK"/>
              </w:rPr>
            </w:pPr>
            <w:r>
              <w:rPr>
                <w:rFonts w:ascii="方正书宋_GBK" w:eastAsia="方正书宋_GBK"/>
              </w:rPr>
              <w:t>80-85%</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残疾人宣传文体和志愿者助残</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组织开展群众性文体活动，发展残疾人竞技体育；建立残疾人志愿者服务体系</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媒体宣传广泛深入，残疾人文体生活丰富，残疾人文化体育比赛成绩优良，助残志愿者与残疾人对接良好</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满足残疾人参与社会文化活动的需求</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85—90%</w:t>
            </w:r>
          </w:p>
        </w:tc>
        <w:tc>
          <w:tcPr>
            <w:tcW w:w="737" w:type="dxa"/>
            <w:vAlign w:val="center"/>
          </w:tcPr>
          <w:p>
            <w:pPr>
              <w:spacing w:line="300" w:lineRule="exact"/>
              <w:jc w:val="center"/>
              <w:rPr>
                <w:rFonts w:ascii="方正书宋_GBK" w:eastAsia="方正书宋_GBK"/>
              </w:rPr>
            </w:pPr>
            <w:r>
              <w:rPr>
                <w:rFonts w:ascii="方正书宋_GBK" w:eastAsia="方正书宋_GBK"/>
              </w:rPr>
              <w:t>80-85%</w:t>
            </w:r>
          </w:p>
        </w:tc>
        <w:tc>
          <w:tcPr>
            <w:tcW w:w="737"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残疾人综合业务管理</w:t>
            </w:r>
          </w:p>
        </w:tc>
        <w:tc>
          <w:tcPr>
            <w:tcW w:w="1276" w:type="dxa"/>
            <w:vAlign w:val="center"/>
          </w:tcPr>
          <w:p>
            <w:pPr>
              <w:spacing w:line="300" w:lineRule="exact"/>
              <w:jc w:val="left"/>
              <w:rPr>
                <w:rFonts w:ascii="方正书宋_GBK" w:eastAsia="方正书宋_GBK"/>
              </w:rPr>
            </w:pPr>
            <w:r>
              <w:rPr>
                <w:rFonts w:ascii="方正书宋_GBK" w:eastAsia="方正书宋_GBK"/>
              </w:rPr>
              <w:t>20.39</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进行残疾人综合事务管理，对持证残疾人需求情况进行调查，对残疾人状况进行动态监测，加强和规范残疾人基层组织建设，加大残疾人就业保障金的征收力度，加强残疾人工作信息化建设和基础研究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摸清残疾人底数，增强基层服务残疾人的能力，确保残疾人就业保障金的稳定增收；构建残疾人公共服务网络化平台。</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负责工作会议的组织安排；负责文秘、信息、文书、统计、档案、机要、财务国有资产管理和机关行政事务等工作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确保完成各项任务，促进残疾人事业工作顺利开展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及时保质保量完成各项任务</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20.39</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设施设备运转保障、残疾人组织建设、组织残疾人在特殊节日纪念日开展活动，开办按摩医院，工作信息化建设等项工作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发挥专门协会桥梁纽带作用，联系广大残疾人；提高残疾人证办证率；增强基层服务残疾人的能力；丰富残疾人的生活；服务广大患者；保障正常运转，促进残疾人事业发展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及时保质保量完成各项任务</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五个专门协会活动完成率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残疾人情况抽查核实准确率</w:t>
            </w:r>
          </w:p>
        </w:tc>
        <w:tc>
          <w:tcPr>
            <w:tcW w:w="737"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70-90%</w:t>
            </w:r>
          </w:p>
        </w:tc>
        <w:tc>
          <w:tcPr>
            <w:tcW w:w="737" w:type="dxa"/>
            <w:vAlign w:val="center"/>
          </w:tcPr>
          <w:p>
            <w:pPr>
              <w:spacing w:line="300" w:lineRule="exact"/>
              <w:jc w:val="center"/>
              <w:rPr>
                <w:rFonts w:ascii="方正书宋_GBK" w:eastAsia="方正书宋_GBK"/>
              </w:rPr>
            </w:pPr>
            <w:r>
              <w:rPr>
                <w:rFonts w:ascii="方正书宋_GBK" w:eastAsia="方正书宋_GBK"/>
              </w:rPr>
              <w:t>60-70%</w:t>
            </w:r>
          </w:p>
        </w:tc>
        <w:tc>
          <w:tcPr>
            <w:tcW w:w="737" w:type="dxa"/>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bl>
    <w:p>
      <w:pPr>
        <w:widowControl/>
        <w:spacing w:line="580" w:lineRule="atLeast"/>
        <w:jc w:val="left"/>
        <w:rPr>
          <w:rFonts w:ascii="宋体" w:hAnsi="宋体" w:cs="宋体"/>
          <w:kern w:val="0"/>
          <w:sz w:val="32"/>
          <w:szCs w:val="32"/>
        </w:rPr>
      </w:pPr>
    </w:p>
    <w:p>
      <w:pPr>
        <w:widowControl/>
        <w:numPr>
          <w:ilvl w:val="0"/>
          <w:numId w:val="3"/>
        </w:numPr>
        <w:spacing w:line="580" w:lineRule="atLeast"/>
        <w:ind w:firstLine="640"/>
        <w:jc w:val="left"/>
        <w:rPr>
          <w:rFonts w:ascii="宋体" w:hAnsi="宋体" w:cs="宋体"/>
          <w:kern w:val="0"/>
          <w:sz w:val="32"/>
          <w:szCs w:val="32"/>
        </w:rPr>
      </w:pPr>
      <w:r>
        <w:rPr>
          <w:rFonts w:hint="eastAsia" w:ascii="宋体" w:hAnsi="宋体" w:cs="宋体"/>
          <w:kern w:val="0"/>
          <w:sz w:val="32"/>
          <w:szCs w:val="32"/>
        </w:rPr>
        <w:t>政府采购预算情况。</w:t>
      </w:r>
    </w:p>
    <w:p>
      <w:pPr>
        <w:widowControl/>
        <w:spacing w:line="580" w:lineRule="atLeast"/>
        <w:ind w:firstLine="640"/>
        <w:jc w:val="left"/>
        <w:rPr>
          <w:rFonts w:ascii="宋体" w:hAnsi="宋体" w:cs="宋体"/>
          <w:kern w:val="0"/>
          <w:sz w:val="32"/>
          <w:szCs w:val="32"/>
        </w:rPr>
      </w:pPr>
      <w:r>
        <w:rPr>
          <w:rFonts w:hint="eastAsia" w:ascii="仿宋" w:hAnsi="仿宋" w:eastAsia="仿宋" w:cs="宋体"/>
          <w:kern w:val="0"/>
          <w:sz w:val="32"/>
          <w:szCs w:val="32"/>
        </w:rPr>
        <w:t>我部门</w:t>
      </w:r>
      <w:r>
        <w:rPr>
          <w:rFonts w:ascii="仿宋" w:hAnsi="仿宋" w:eastAsia="仿宋" w:cs="宋体"/>
          <w:kern w:val="0"/>
          <w:sz w:val="32"/>
          <w:szCs w:val="32"/>
        </w:rPr>
        <w:t>2016</w:t>
      </w:r>
      <w:r>
        <w:rPr>
          <w:rFonts w:hint="eastAsia" w:ascii="仿宋" w:hAnsi="仿宋" w:eastAsia="仿宋" w:cs="宋体"/>
          <w:kern w:val="0"/>
          <w:sz w:val="32"/>
          <w:szCs w:val="32"/>
        </w:rPr>
        <w:t>年没有政府采购计划。</w:t>
      </w:r>
    </w:p>
    <w:p>
      <w:pPr>
        <w:widowControl/>
        <w:numPr>
          <w:ilvl w:val="0"/>
          <w:numId w:val="4"/>
        </w:numPr>
        <w:spacing w:line="580" w:lineRule="atLeast"/>
        <w:ind w:firstLine="640"/>
        <w:jc w:val="left"/>
        <w:rPr>
          <w:rFonts w:ascii="宋体" w:hAnsi="宋体" w:cs="宋体"/>
          <w:kern w:val="0"/>
          <w:sz w:val="32"/>
          <w:szCs w:val="32"/>
        </w:rPr>
      </w:pPr>
      <w:r>
        <w:rPr>
          <w:rFonts w:hint="eastAsia" w:ascii="宋体" w:hAnsi="宋体" w:cs="宋体"/>
          <w:kern w:val="0"/>
          <w:sz w:val="32"/>
          <w:szCs w:val="32"/>
        </w:rPr>
        <w:t>国有资产信息。</w:t>
      </w:r>
    </w:p>
    <w:p>
      <w:pPr>
        <w:widowControl/>
        <w:spacing w:line="580" w:lineRule="atLeast"/>
        <w:ind w:firstLine="640"/>
        <w:jc w:val="left"/>
        <w:rPr>
          <w:rFonts w:ascii="宋体" w:hAnsi="宋体" w:cs="宋体"/>
          <w:kern w:val="0"/>
          <w:sz w:val="32"/>
          <w:szCs w:val="32"/>
        </w:rPr>
      </w:pPr>
      <w:r>
        <w:rPr>
          <w:rFonts w:ascii="仿宋" w:hAnsi="仿宋" w:eastAsia="仿宋" w:cs="宋体"/>
          <w:kern w:val="0"/>
          <w:sz w:val="32"/>
          <w:szCs w:val="32"/>
        </w:rPr>
        <w:t>2016</w:t>
      </w:r>
      <w:r>
        <w:rPr>
          <w:rFonts w:hint="eastAsia" w:ascii="仿宋" w:hAnsi="仿宋" w:eastAsia="仿宋" w:cs="宋体"/>
          <w:kern w:val="0"/>
          <w:sz w:val="32"/>
          <w:szCs w:val="32"/>
        </w:rPr>
        <w:t>年初固定资产10.9万元，本年没有采购计划。</w:t>
      </w:r>
    </w:p>
    <w:p>
      <w:pPr>
        <w:widowControl/>
        <w:numPr>
          <w:ilvl w:val="0"/>
          <w:numId w:val="5"/>
        </w:numPr>
        <w:spacing w:line="580" w:lineRule="atLeast"/>
        <w:ind w:firstLine="640"/>
        <w:jc w:val="left"/>
        <w:rPr>
          <w:rFonts w:ascii="宋体" w:hAnsi="宋体" w:cs="宋体"/>
          <w:kern w:val="0"/>
          <w:sz w:val="32"/>
          <w:szCs w:val="32"/>
        </w:rPr>
      </w:pPr>
      <w:r>
        <w:rPr>
          <w:rFonts w:hint="eastAsia" w:ascii="宋体" w:hAnsi="宋体" w:cs="宋体"/>
          <w:kern w:val="0"/>
          <w:sz w:val="32"/>
          <w:szCs w:val="32"/>
        </w:rPr>
        <w:t>有关事项说明。</w:t>
      </w:r>
    </w:p>
    <w:p>
      <w:pPr>
        <w:widowControl/>
        <w:shd w:val="clear" w:color="auto" w:fill="FFFFFF"/>
        <w:spacing w:line="277" w:lineRule="atLeast"/>
        <w:ind w:right="33" w:firstLine="638" w:firstLineChars="197"/>
        <w:rPr>
          <w:rFonts w:ascii="仿宋" w:hAnsi="仿宋" w:eastAsia="仿宋"/>
          <w:color w:val="000000"/>
          <w:spacing w:val="2"/>
          <w:kern w:val="0"/>
          <w:sz w:val="32"/>
          <w:szCs w:val="32"/>
        </w:rPr>
      </w:pPr>
      <w:r>
        <w:rPr>
          <w:rFonts w:hint="eastAsia" w:ascii="仿宋" w:hAnsi="仿宋" w:eastAsia="仿宋"/>
          <w:color w:val="000000"/>
          <w:spacing w:val="2"/>
          <w:kern w:val="0"/>
          <w:sz w:val="32"/>
          <w:szCs w:val="32"/>
        </w:rPr>
        <w:t>（一）部门预算安排总体情况：</w:t>
      </w:r>
    </w:p>
    <w:p>
      <w:pPr>
        <w:autoSpaceDE w:val="0"/>
        <w:autoSpaceDN w:val="0"/>
        <w:adjustRightInd w:val="0"/>
        <w:ind w:right="-20" w:firstLine="648" w:firstLineChars="200"/>
        <w:jc w:val="left"/>
        <w:rPr>
          <w:rFonts w:ascii="仿宋" w:hAnsi="仿宋" w:eastAsia="仿宋" w:cs="仿宋_GB2312"/>
          <w:kern w:val="0"/>
          <w:sz w:val="32"/>
          <w:szCs w:val="32"/>
        </w:rPr>
      </w:pPr>
      <w:r>
        <w:rPr>
          <w:rFonts w:hint="eastAsia" w:ascii="仿宋" w:hAnsi="仿宋" w:eastAsia="仿宋" w:cs="仿宋_GB2312"/>
          <w:spacing w:val="2"/>
          <w:kern w:val="0"/>
          <w:sz w:val="32"/>
          <w:szCs w:val="32"/>
        </w:rPr>
        <w:t>按</w:t>
      </w:r>
      <w:r>
        <w:rPr>
          <w:rFonts w:hint="eastAsia" w:ascii="仿宋" w:hAnsi="仿宋" w:eastAsia="仿宋" w:cs="仿宋_GB2312"/>
          <w:kern w:val="0"/>
          <w:sz w:val="32"/>
          <w:szCs w:val="32"/>
        </w:rPr>
        <w:t>照预</w:t>
      </w:r>
      <w:r>
        <w:rPr>
          <w:rFonts w:hint="eastAsia" w:ascii="仿宋" w:hAnsi="仿宋" w:eastAsia="仿宋" w:cs="仿宋_GB2312"/>
          <w:spacing w:val="2"/>
          <w:kern w:val="0"/>
          <w:sz w:val="32"/>
          <w:szCs w:val="32"/>
        </w:rPr>
        <w:t>算</w:t>
      </w:r>
      <w:r>
        <w:rPr>
          <w:rFonts w:hint="eastAsia" w:ascii="仿宋" w:hAnsi="仿宋" w:eastAsia="仿宋" w:cs="仿宋_GB2312"/>
          <w:kern w:val="0"/>
          <w:sz w:val="32"/>
          <w:szCs w:val="32"/>
        </w:rPr>
        <w:t>管理有</w:t>
      </w:r>
      <w:r>
        <w:rPr>
          <w:rFonts w:hint="eastAsia" w:ascii="仿宋" w:hAnsi="仿宋" w:eastAsia="仿宋" w:cs="仿宋_GB2312"/>
          <w:spacing w:val="2"/>
          <w:kern w:val="0"/>
          <w:sz w:val="32"/>
          <w:szCs w:val="32"/>
        </w:rPr>
        <w:t>关</w:t>
      </w:r>
      <w:r>
        <w:rPr>
          <w:rFonts w:hint="eastAsia" w:ascii="仿宋" w:hAnsi="仿宋" w:eastAsia="仿宋" w:cs="仿宋_GB2312"/>
          <w:kern w:val="0"/>
          <w:sz w:val="32"/>
          <w:szCs w:val="32"/>
        </w:rPr>
        <w:t>规定</w:t>
      </w:r>
      <w:r>
        <w:rPr>
          <w:rFonts w:hint="eastAsia" w:ascii="仿宋" w:hAnsi="仿宋" w:eastAsia="仿宋" w:cs="仿宋_GB2312"/>
          <w:spacing w:val="-60"/>
          <w:kern w:val="0"/>
          <w:sz w:val="32"/>
          <w:szCs w:val="32"/>
        </w:rPr>
        <w:t>，</w:t>
      </w:r>
      <w:r>
        <w:rPr>
          <w:rFonts w:hint="eastAsia" w:ascii="仿宋" w:hAnsi="仿宋" w:eastAsia="仿宋" w:cs="仿宋_GB2312"/>
          <w:spacing w:val="2"/>
          <w:kern w:val="0"/>
          <w:sz w:val="32"/>
          <w:szCs w:val="32"/>
        </w:rPr>
        <w:t>目</w:t>
      </w:r>
      <w:r>
        <w:rPr>
          <w:rFonts w:hint="eastAsia" w:ascii="仿宋" w:hAnsi="仿宋" w:eastAsia="仿宋" w:cs="仿宋_GB2312"/>
          <w:kern w:val="0"/>
          <w:sz w:val="32"/>
          <w:szCs w:val="32"/>
        </w:rPr>
        <w:t>前我</w:t>
      </w:r>
      <w:r>
        <w:rPr>
          <w:rFonts w:hint="eastAsia" w:ascii="仿宋" w:hAnsi="仿宋" w:eastAsia="仿宋" w:cs="仿宋_GB2312"/>
          <w:spacing w:val="2"/>
          <w:kern w:val="0"/>
          <w:sz w:val="32"/>
          <w:szCs w:val="32"/>
        </w:rPr>
        <w:t>省</w:t>
      </w:r>
      <w:r>
        <w:rPr>
          <w:rFonts w:hint="eastAsia" w:ascii="仿宋" w:hAnsi="仿宋" w:eastAsia="仿宋" w:cs="仿宋_GB2312"/>
          <w:kern w:val="0"/>
          <w:sz w:val="32"/>
          <w:szCs w:val="32"/>
        </w:rPr>
        <w:t>部门</w:t>
      </w:r>
      <w:r>
        <w:rPr>
          <w:rFonts w:hint="eastAsia" w:ascii="仿宋" w:hAnsi="仿宋" w:eastAsia="仿宋" w:cs="仿宋_GB2312"/>
          <w:spacing w:val="2"/>
          <w:kern w:val="0"/>
          <w:sz w:val="32"/>
          <w:szCs w:val="32"/>
        </w:rPr>
        <w:t>预</w:t>
      </w:r>
      <w:r>
        <w:rPr>
          <w:rFonts w:hint="eastAsia" w:ascii="仿宋" w:hAnsi="仿宋" w:eastAsia="仿宋" w:cs="仿宋_GB2312"/>
          <w:kern w:val="0"/>
          <w:sz w:val="32"/>
          <w:szCs w:val="32"/>
        </w:rPr>
        <w:t>算的编</w:t>
      </w:r>
      <w:r>
        <w:rPr>
          <w:rFonts w:hint="eastAsia" w:ascii="仿宋" w:hAnsi="仿宋" w:eastAsia="仿宋" w:cs="仿宋_GB2312"/>
          <w:spacing w:val="2"/>
          <w:kern w:val="0"/>
          <w:sz w:val="32"/>
          <w:szCs w:val="32"/>
        </w:rPr>
        <w:t>制</w:t>
      </w:r>
      <w:r>
        <w:rPr>
          <w:rFonts w:hint="eastAsia" w:ascii="仿宋" w:hAnsi="仿宋" w:eastAsia="仿宋" w:cs="仿宋_GB2312"/>
          <w:kern w:val="0"/>
          <w:sz w:val="32"/>
          <w:szCs w:val="32"/>
        </w:rPr>
        <w:t>实行</w:t>
      </w:r>
      <w:r>
        <w:rPr>
          <w:rFonts w:hint="eastAsia" w:ascii="仿宋" w:hAnsi="仿宋" w:eastAsia="仿宋" w:cs="仿宋_GB2312"/>
          <w:spacing w:val="2"/>
          <w:kern w:val="0"/>
          <w:sz w:val="32"/>
          <w:szCs w:val="32"/>
        </w:rPr>
        <w:t>综</w:t>
      </w:r>
      <w:r>
        <w:rPr>
          <w:rFonts w:hint="eastAsia" w:ascii="仿宋" w:hAnsi="仿宋" w:eastAsia="仿宋" w:cs="仿宋_GB2312"/>
          <w:kern w:val="0"/>
          <w:sz w:val="32"/>
          <w:szCs w:val="32"/>
        </w:rPr>
        <w:t>合预算</w:t>
      </w:r>
      <w:r>
        <w:rPr>
          <w:rFonts w:hint="eastAsia" w:ascii="仿宋" w:hAnsi="仿宋" w:eastAsia="仿宋" w:cs="仿宋_GB2312"/>
          <w:spacing w:val="2"/>
          <w:kern w:val="0"/>
          <w:sz w:val="32"/>
          <w:szCs w:val="32"/>
        </w:rPr>
        <w:t>制</w:t>
      </w:r>
      <w:r>
        <w:rPr>
          <w:rFonts w:hint="eastAsia" w:ascii="仿宋" w:hAnsi="仿宋" w:eastAsia="仿宋" w:cs="仿宋_GB2312"/>
          <w:kern w:val="0"/>
          <w:sz w:val="32"/>
          <w:szCs w:val="32"/>
        </w:rPr>
        <w:t>度</w:t>
      </w:r>
      <w:r>
        <w:rPr>
          <w:rFonts w:hint="eastAsia" w:ascii="仿宋" w:hAnsi="仿宋" w:eastAsia="仿宋" w:cs="仿宋_GB2312"/>
          <w:spacing w:val="-60"/>
          <w:kern w:val="0"/>
          <w:sz w:val="32"/>
          <w:szCs w:val="32"/>
        </w:rPr>
        <w:t>，</w:t>
      </w:r>
      <w:r>
        <w:rPr>
          <w:rFonts w:hint="eastAsia" w:ascii="仿宋" w:hAnsi="仿宋" w:eastAsia="仿宋" w:cs="仿宋_GB2312"/>
          <w:kern w:val="0"/>
          <w:sz w:val="32"/>
          <w:szCs w:val="32"/>
        </w:rPr>
        <w:t>即</w:t>
      </w:r>
      <w:r>
        <w:rPr>
          <w:rFonts w:hint="eastAsia" w:ascii="仿宋" w:hAnsi="仿宋" w:eastAsia="仿宋" w:cs="仿宋_GB2312"/>
          <w:spacing w:val="2"/>
          <w:kern w:val="0"/>
          <w:sz w:val="32"/>
          <w:szCs w:val="32"/>
        </w:rPr>
        <w:t>全</w:t>
      </w:r>
      <w:r>
        <w:rPr>
          <w:rFonts w:hint="eastAsia" w:ascii="仿宋" w:hAnsi="仿宋" w:eastAsia="仿宋" w:cs="仿宋_GB2312"/>
          <w:kern w:val="0"/>
          <w:sz w:val="32"/>
          <w:szCs w:val="32"/>
        </w:rPr>
        <w:t>部收</w:t>
      </w:r>
      <w:r>
        <w:rPr>
          <w:rFonts w:hint="eastAsia" w:ascii="仿宋" w:hAnsi="仿宋" w:eastAsia="仿宋" w:cs="仿宋_GB2312"/>
          <w:spacing w:val="2"/>
          <w:kern w:val="0"/>
          <w:sz w:val="32"/>
          <w:szCs w:val="32"/>
        </w:rPr>
        <w:t>入</w:t>
      </w:r>
      <w:r>
        <w:rPr>
          <w:rFonts w:hint="eastAsia" w:ascii="仿宋" w:hAnsi="仿宋" w:eastAsia="仿宋" w:cs="仿宋_GB2312"/>
          <w:kern w:val="0"/>
          <w:sz w:val="32"/>
          <w:szCs w:val="32"/>
        </w:rPr>
        <w:t>和支</w:t>
      </w:r>
      <w:r>
        <w:rPr>
          <w:rFonts w:hint="eastAsia" w:ascii="仿宋" w:hAnsi="仿宋" w:eastAsia="仿宋" w:cs="仿宋_GB2312"/>
          <w:spacing w:val="2"/>
          <w:kern w:val="0"/>
          <w:sz w:val="32"/>
          <w:szCs w:val="32"/>
        </w:rPr>
        <w:t>出</w:t>
      </w:r>
      <w:r>
        <w:rPr>
          <w:rFonts w:hint="eastAsia" w:ascii="仿宋" w:hAnsi="仿宋" w:eastAsia="仿宋" w:cs="仿宋_GB2312"/>
          <w:kern w:val="0"/>
          <w:sz w:val="32"/>
          <w:szCs w:val="32"/>
        </w:rPr>
        <w:t>都反映</w:t>
      </w:r>
      <w:r>
        <w:rPr>
          <w:rFonts w:ascii="仿宋" w:hAnsi="仿宋" w:eastAsia="仿宋" w:cs="仿宋_GB2312"/>
          <w:kern w:val="0"/>
          <w:sz w:val="32"/>
          <w:szCs w:val="32"/>
        </w:rPr>
        <w:t xml:space="preserve"> </w:t>
      </w:r>
      <w:r>
        <w:rPr>
          <w:rFonts w:hint="eastAsia" w:ascii="仿宋" w:hAnsi="仿宋" w:eastAsia="仿宋" w:cs="仿宋_GB2312"/>
          <w:spacing w:val="2"/>
          <w:kern w:val="0"/>
          <w:sz w:val="32"/>
          <w:szCs w:val="32"/>
        </w:rPr>
        <w:t>的</w:t>
      </w:r>
      <w:r>
        <w:rPr>
          <w:rFonts w:hint="eastAsia" w:ascii="仿宋" w:hAnsi="仿宋" w:eastAsia="仿宋" w:cs="仿宋_GB2312"/>
          <w:kern w:val="0"/>
          <w:sz w:val="32"/>
          <w:szCs w:val="32"/>
        </w:rPr>
        <w:t>预算</w:t>
      </w:r>
      <w:r>
        <w:rPr>
          <w:rFonts w:hint="eastAsia" w:ascii="仿宋" w:hAnsi="仿宋" w:eastAsia="仿宋" w:cs="仿宋_GB2312"/>
          <w:spacing w:val="2"/>
          <w:kern w:val="0"/>
          <w:sz w:val="32"/>
          <w:szCs w:val="32"/>
        </w:rPr>
        <w:t>中</w:t>
      </w:r>
      <w:r>
        <w:rPr>
          <w:rFonts w:hint="eastAsia" w:ascii="仿宋" w:hAnsi="仿宋" w:eastAsia="仿宋" w:cs="仿宋_GB2312"/>
          <w:kern w:val="0"/>
          <w:sz w:val="32"/>
          <w:szCs w:val="32"/>
        </w:rPr>
        <w:t>。正定县工业和信息化局机关及</w:t>
      </w:r>
      <w:r>
        <w:rPr>
          <w:rFonts w:hint="eastAsia" w:ascii="仿宋" w:hAnsi="仿宋" w:eastAsia="仿宋" w:cs="仿宋_GB2312"/>
          <w:spacing w:val="2"/>
          <w:kern w:val="0"/>
          <w:sz w:val="32"/>
          <w:szCs w:val="32"/>
        </w:rPr>
        <w:t>所</w:t>
      </w:r>
      <w:r>
        <w:rPr>
          <w:rFonts w:hint="eastAsia" w:ascii="仿宋" w:hAnsi="仿宋" w:eastAsia="仿宋" w:cs="仿宋_GB2312"/>
          <w:kern w:val="0"/>
          <w:sz w:val="32"/>
          <w:szCs w:val="32"/>
        </w:rPr>
        <w:t>属事</w:t>
      </w:r>
      <w:r>
        <w:rPr>
          <w:rFonts w:hint="eastAsia" w:ascii="仿宋" w:hAnsi="仿宋" w:eastAsia="仿宋" w:cs="仿宋_GB2312"/>
          <w:spacing w:val="2"/>
          <w:kern w:val="0"/>
          <w:sz w:val="32"/>
          <w:szCs w:val="32"/>
        </w:rPr>
        <w:t>业</w:t>
      </w:r>
      <w:r>
        <w:rPr>
          <w:rFonts w:hint="eastAsia" w:ascii="仿宋" w:hAnsi="仿宋" w:eastAsia="仿宋" w:cs="仿宋_GB2312"/>
          <w:kern w:val="0"/>
          <w:sz w:val="32"/>
          <w:szCs w:val="32"/>
        </w:rPr>
        <w:t>单位</w:t>
      </w:r>
      <w:r>
        <w:rPr>
          <w:rFonts w:hint="eastAsia" w:ascii="仿宋" w:hAnsi="仿宋" w:eastAsia="仿宋" w:cs="仿宋_GB2312"/>
          <w:spacing w:val="2"/>
          <w:kern w:val="0"/>
          <w:sz w:val="32"/>
          <w:szCs w:val="32"/>
        </w:rPr>
        <w:t>的收</w:t>
      </w:r>
      <w:r>
        <w:rPr>
          <w:rFonts w:hint="eastAsia" w:ascii="仿宋" w:hAnsi="仿宋" w:eastAsia="仿宋" w:cs="仿宋_GB2312"/>
          <w:kern w:val="0"/>
          <w:sz w:val="32"/>
          <w:szCs w:val="32"/>
        </w:rPr>
        <w:t>支包</w:t>
      </w:r>
      <w:r>
        <w:rPr>
          <w:rFonts w:hint="eastAsia" w:ascii="仿宋" w:hAnsi="仿宋" w:eastAsia="仿宋" w:cs="仿宋_GB2312"/>
          <w:spacing w:val="2"/>
          <w:kern w:val="0"/>
          <w:sz w:val="32"/>
          <w:szCs w:val="32"/>
        </w:rPr>
        <w:t>含</w:t>
      </w:r>
      <w:r>
        <w:rPr>
          <w:rFonts w:hint="eastAsia" w:ascii="仿宋" w:hAnsi="仿宋" w:eastAsia="仿宋" w:cs="仿宋_GB2312"/>
          <w:kern w:val="0"/>
          <w:sz w:val="32"/>
          <w:szCs w:val="32"/>
        </w:rPr>
        <w:t>在部门</w:t>
      </w:r>
      <w:r>
        <w:rPr>
          <w:rFonts w:hint="eastAsia" w:ascii="仿宋" w:hAnsi="仿宋" w:eastAsia="仿宋" w:cs="仿宋_GB2312"/>
          <w:spacing w:val="2"/>
          <w:kern w:val="0"/>
          <w:sz w:val="32"/>
          <w:szCs w:val="32"/>
        </w:rPr>
        <w:t>预</w:t>
      </w:r>
      <w:r>
        <w:rPr>
          <w:rFonts w:hint="eastAsia" w:ascii="仿宋" w:hAnsi="仿宋" w:eastAsia="仿宋" w:cs="仿宋_GB2312"/>
          <w:kern w:val="0"/>
          <w:sz w:val="32"/>
          <w:szCs w:val="32"/>
        </w:rPr>
        <w:t>算中。</w:t>
      </w:r>
      <w:r>
        <w:rPr>
          <w:rFonts w:hint="eastAsia" w:ascii="仿宋" w:hAnsi="仿宋" w:eastAsia="仿宋" w:cs="仿宋_GB2312"/>
          <w:spacing w:val="2"/>
          <w:w w:val="98"/>
          <w:kern w:val="0"/>
          <w:sz w:val="32"/>
          <w:szCs w:val="32"/>
        </w:rPr>
        <w:t>反</w:t>
      </w:r>
      <w:r>
        <w:rPr>
          <w:rFonts w:hint="eastAsia" w:ascii="仿宋" w:hAnsi="仿宋" w:eastAsia="仿宋" w:cs="仿宋_GB2312"/>
          <w:w w:val="98"/>
          <w:kern w:val="0"/>
          <w:sz w:val="32"/>
          <w:szCs w:val="32"/>
        </w:rPr>
        <w:t>映本</w:t>
      </w:r>
      <w:r>
        <w:rPr>
          <w:rFonts w:hint="eastAsia" w:ascii="仿宋" w:hAnsi="仿宋" w:eastAsia="仿宋" w:cs="仿宋_GB2312"/>
          <w:spacing w:val="2"/>
          <w:w w:val="98"/>
          <w:kern w:val="0"/>
          <w:sz w:val="32"/>
          <w:szCs w:val="32"/>
        </w:rPr>
        <w:t>部</w:t>
      </w:r>
      <w:r>
        <w:rPr>
          <w:rFonts w:hint="eastAsia" w:ascii="仿宋" w:hAnsi="仿宋" w:eastAsia="仿宋" w:cs="仿宋_GB2312"/>
          <w:w w:val="98"/>
          <w:kern w:val="0"/>
          <w:sz w:val="32"/>
          <w:szCs w:val="32"/>
        </w:rPr>
        <w:t>门当年</w:t>
      </w:r>
      <w:r>
        <w:rPr>
          <w:rFonts w:hint="eastAsia" w:ascii="仿宋" w:hAnsi="仿宋" w:eastAsia="仿宋" w:cs="仿宋_GB2312"/>
          <w:spacing w:val="2"/>
          <w:w w:val="98"/>
          <w:kern w:val="0"/>
          <w:sz w:val="32"/>
          <w:szCs w:val="32"/>
        </w:rPr>
        <w:t>全</w:t>
      </w:r>
      <w:r>
        <w:rPr>
          <w:rFonts w:hint="eastAsia" w:ascii="仿宋" w:hAnsi="仿宋" w:eastAsia="仿宋" w:cs="仿宋_GB2312"/>
          <w:spacing w:val="1"/>
          <w:w w:val="98"/>
          <w:kern w:val="0"/>
          <w:sz w:val="32"/>
          <w:szCs w:val="32"/>
        </w:rPr>
        <w:t>部</w:t>
      </w:r>
      <w:r>
        <w:rPr>
          <w:rFonts w:hint="eastAsia" w:ascii="仿宋" w:hAnsi="仿宋" w:eastAsia="仿宋" w:cs="仿宋_GB2312"/>
          <w:w w:val="98"/>
          <w:kern w:val="0"/>
          <w:sz w:val="32"/>
          <w:szCs w:val="32"/>
        </w:rPr>
        <w:t>收入</w:t>
      </w:r>
      <w:r>
        <w:rPr>
          <w:rFonts w:hint="eastAsia" w:ascii="仿宋" w:hAnsi="仿宋" w:eastAsia="仿宋" w:cs="仿宋_GB2312"/>
          <w:spacing w:val="-141"/>
          <w:w w:val="98"/>
          <w:kern w:val="0"/>
          <w:sz w:val="32"/>
          <w:szCs w:val="32"/>
        </w:rPr>
        <w:t>。</w:t>
      </w:r>
      <w:r>
        <w:rPr>
          <w:rFonts w:ascii="仿宋" w:hAnsi="仿宋" w:eastAsia="仿宋" w:cs="仿宋_GB2312"/>
          <w:spacing w:val="1"/>
          <w:w w:val="98"/>
          <w:kern w:val="0"/>
          <w:sz w:val="32"/>
          <w:szCs w:val="32"/>
        </w:rPr>
        <w:t>2</w:t>
      </w:r>
      <w:r>
        <w:rPr>
          <w:rFonts w:ascii="仿宋" w:hAnsi="仿宋" w:eastAsia="仿宋" w:cs="仿宋_GB2312"/>
          <w:spacing w:val="-1"/>
          <w:w w:val="98"/>
          <w:kern w:val="0"/>
          <w:sz w:val="32"/>
          <w:szCs w:val="32"/>
        </w:rPr>
        <w:t>0</w:t>
      </w:r>
      <w:r>
        <w:rPr>
          <w:rFonts w:ascii="仿宋" w:hAnsi="仿宋" w:eastAsia="仿宋" w:cs="仿宋_GB2312"/>
          <w:spacing w:val="2"/>
          <w:w w:val="98"/>
          <w:kern w:val="0"/>
          <w:sz w:val="32"/>
          <w:szCs w:val="32"/>
        </w:rPr>
        <w:t>1</w:t>
      </w:r>
      <w:r>
        <w:rPr>
          <w:rFonts w:ascii="仿宋" w:hAnsi="仿宋" w:eastAsia="仿宋" w:cs="仿宋_GB2312"/>
          <w:w w:val="98"/>
          <w:kern w:val="0"/>
          <w:sz w:val="32"/>
          <w:szCs w:val="32"/>
        </w:rPr>
        <w:t>6</w:t>
      </w:r>
      <w:r>
        <w:rPr>
          <w:rFonts w:ascii="仿宋" w:hAnsi="仿宋" w:eastAsia="仿宋" w:cs="仿宋_GB2312"/>
          <w:spacing w:val="-37"/>
          <w:w w:val="98"/>
          <w:kern w:val="0"/>
          <w:sz w:val="32"/>
          <w:szCs w:val="32"/>
        </w:rPr>
        <w:t xml:space="preserve"> </w:t>
      </w:r>
      <w:r>
        <w:rPr>
          <w:rFonts w:hint="eastAsia" w:ascii="仿宋" w:hAnsi="仿宋" w:eastAsia="仿宋" w:cs="仿宋_GB2312"/>
          <w:spacing w:val="2"/>
          <w:w w:val="99"/>
          <w:kern w:val="0"/>
          <w:sz w:val="32"/>
          <w:szCs w:val="32"/>
        </w:rPr>
        <w:t>年</w:t>
      </w:r>
      <w:r>
        <w:rPr>
          <w:rFonts w:hint="eastAsia" w:ascii="仿宋" w:hAnsi="仿宋" w:eastAsia="仿宋" w:cs="仿宋_GB2312"/>
          <w:w w:val="99"/>
          <w:kern w:val="0"/>
          <w:sz w:val="32"/>
          <w:szCs w:val="32"/>
        </w:rPr>
        <w:t>预算</w:t>
      </w:r>
      <w:r>
        <w:rPr>
          <w:rFonts w:hint="eastAsia" w:ascii="仿宋" w:hAnsi="仿宋" w:eastAsia="仿宋" w:cs="仿宋_GB2312"/>
          <w:spacing w:val="2"/>
          <w:w w:val="99"/>
          <w:kern w:val="0"/>
          <w:sz w:val="32"/>
          <w:szCs w:val="32"/>
        </w:rPr>
        <w:t>收</w:t>
      </w:r>
      <w:r>
        <w:rPr>
          <w:rFonts w:hint="eastAsia" w:ascii="仿宋" w:hAnsi="仿宋" w:eastAsia="仿宋" w:cs="仿宋_GB2312"/>
          <w:w w:val="99"/>
          <w:kern w:val="0"/>
          <w:sz w:val="32"/>
          <w:szCs w:val="32"/>
        </w:rPr>
        <w:t>入</w:t>
      </w:r>
      <w:r>
        <w:rPr>
          <w:rFonts w:hint="eastAsia" w:ascii="仿宋" w:hAnsi="仿宋" w:eastAsia="仿宋" w:cs="仿宋_GB2312"/>
          <w:spacing w:val="1"/>
          <w:kern w:val="0"/>
          <w:sz w:val="32"/>
          <w:szCs w:val="32"/>
        </w:rPr>
        <w:t>99.35</w:t>
      </w:r>
      <w:r>
        <w:rPr>
          <w:rFonts w:hint="eastAsia" w:ascii="仿宋" w:hAnsi="仿宋" w:eastAsia="仿宋" w:cs="仿宋_GB2312"/>
          <w:w w:val="98"/>
          <w:kern w:val="0"/>
          <w:sz w:val="32"/>
          <w:szCs w:val="32"/>
        </w:rPr>
        <w:t>万元</w:t>
      </w:r>
      <w:r>
        <w:rPr>
          <w:rFonts w:hint="eastAsia" w:ascii="仿宋" w:hAnsi="仿宋" w:eastAsia="仿宋" w:cs="仿宋_GB2312"/>
          <w:spacing w:val="-141"/>
          <w:w w:val="98"/>
          <w:kern w:val="0"/>
          <w:sz w:val="32"/>
          <w:szCs w:val="32"/>
        </w:rPr>
        <w:t>，</w:t>
      </w:r>
      <w:r>
        <w:rPr>
          <w:rFonts w:hint="eastAsia" w:ascii="仿宋" w:hAnsi="仿宋" w:eastAsia="仿宋" w:cs="仿宋_GB2312"/>
          <w:w w:val="98"/>
          <w:kern w:val="0"/>
          <w:sz w:val="32"/>
          <w:szCs w:val="32"/>
        </w:rPr>
        <w:t>其中</w:t>
      </w:r>
      <w:r>
        <w:rPr>
          <w:rFonts w:hint="eastAsia" w:ascii="仿宋" w:hAnsi="仿宋" w:eastAsia="仿宋" w:cs="仿宋_GB2312"/>
          <w:spacing w:val="-143"/>
          <w:w w:val="98"/>
          <w:kern w:val="0"/>
          <w:sz w:val="32"/>
          <w:szCs w:val="32"/>
        </w:rPr>
        <w:t>：</w:t>
      </w:r>
      <w:r>
        <w:rPr>
          <w:rFonts w:hint="eastAsia" w:ascii="仿宋" w:hAnsi="仿宋" w:eastAsia="仿宋" w:cs="仿宋_GB2312"/>
          <w:spacing w:val="2"/>
          <w:w w:val="98"/>
          <w:kern w:val="0"/>
          <w:sz w:val="32"/>
          <w:szCs w:val="32"/>
        </w:rPr>
        <w:t>一</w:t>
      </w:r>
      <w:r>
        <w:rPr>
          <w:rFonts w:hint="eastAsia" w:ascii="仿宋" w:hAnsi="仿宋" w:eastAsia="仿宋" w:cs="仿宋_GB2312"/>
          <w:spacing w:val="1"/>
          <w:w w:val="98"/>
          <w:kern w:val="0"/>
          <w:sz w:val="32"/>
          <w:szCs w:val="32"/>
        </w:rPr>
        <w:t>般</w:t>
      </w:r>
      <w:r>
        <w:rPr>
          <w:rFonts w:hint="eastAsia" w:ascii="仿宋" w:hAnsi="仿宋" w:eastAsia="仿宋" w:cs="仿宋_GB2312"/>
          <w:w w:val="98"/>
          <w:kern w:val="0"/>
          <w:sz w:val="32"/>
          <w:szCs w:val="32"/>
        </w:rPr>
        <w:t>公</w:t>
      </w:r>
      <w:r>
        <w:rPr>
          <w:rFonts w:hint="eastAsia" w:ascii="仿宋" w:hAnsi="仿宋" w:eastAsia="仿宋" w:cs="仿宋_GB2312"/>
          <w:spacing w:val="2"/>
          <w:w w:val="98"/>
          <w:kern w:val="0"/>
          <w:sz w:val="32"/>
          <w:szCs w:val="32"/>
        </w:rPr>
        <w:t>共</w:t>
      </w:r>
      <w:r>
        <w:rPr>
          <w:rFonts w:hint="eastAsia" w:ascii="仿宋" w:hAnsi="仿宋" w:eastAsia="仿宋" w:cs="仿宋_GB2312"/>
          <w:w w:val="98"/>
          <w:kern w:val="0"/>
          <w:sz w:val="32"/>
          <w:szCs w:val="32"/>
        </w:rPr>
        <w:t>预算收入</w:t>
      </w:r>
      <w:r>
        <w:rPr>
          <w:rFonts w:hint="eastAsia" w:ascii="仿宋" w:hAnsi="仿宋" w:eastAsia="仿宋" w:cs="仿宋_GB2312"/>
          <w:spacing w:val="-36"/>
          <w:w w:val="98"/>
          <w:kern w:val="0"/>
          <w:sz w:val="32"/>
          <w:szCs w:val="32"/>
        </w:rPr>
        <w:t>99.35</w:t>
      </w:r>
      <w:r>
        <w:rPr>
          <w:rFonts w:hint="eastAsia" w:ascii="仿宋" w:hAnsi="仿宋" w:eastAsia="仿宋" w:cs="仿宋_GB2312"/>
          <w:spacing w:val="1"/>
          <w:kern w:val="0"/>
          <w:sz w:val="32"/>
          <w:szCs w:val="32"/>
        </w:rPr>
        <w:t>万元。</w:t>
      </w:r>
      <w:r>
        <w:rPr>
          <w:rFonts w:ascii="仿宋" w:hAnsi="仿宋" w:eastAsia="仿宋" w:cs="仿宋_GB2312"/>
          <w:spacing w:val="-1"/>
          <w:w w:val="99"/>
          <w:kern w:val="0"/>
          <w:sz w:val="32"/>
          <w:szCs w:val="32"/>
        </w:rPr>
        <w:t>2</w:t>
      </w:r>
      <w:r>
        <w:rPr>
          <w:rFonts w:ascii="仿宋" w:hAnsi="仿宋" w:eastAsia="仿宋" w:cs="仿宋_GB2312"/>
          <w:spacing w:val="1"/>
          <w:w w:val="99"/>
          <w:kern w:val="0"/>
          <w:sz w:val="32"/>
          <w:szCs w:val="32"/>
        </w:rPr>
        <w:t>0</w:t>
      </w:r>
      <w:r>
        <w:rPr>
          <w:rFonts w:ascii="仿宋" w:hAnsi="仿宋" w:eastAsia="仿宋" w:cs="仿宋_GB2312"/>
          <w:spacing w:val="2"/>
          <w:w w:val="99"/>
          <w:kern w:val="0"/>
          <w:sz w:val="32"/>
          <w:szCs w:val="32"/>
        </w:rPr>
        <w:t>1</w:t>
      </w:r>
      <w:r>
        <w:rPr>
          <w:rFonts w:ascii="仿宋" w:hAnsi="仿宋" w:eastAsia="仿宋" w:cs="仿宋_GB2312"/>
          <w:w w:val="99"/>
          <w:kern w:val="0"/>
          <w:sz w:val="32"/>
          <w:szCs w:val="32"/>
        </w:rPr>
        <w:t>6</w:t>
      </w:r>
      <w:r>
        <w:rPr>
          <w:rFonts w:ascii="仿宋" w:hAnsi="仿宋" w:eastAsia="仿宋" w:cs="仿宋_GB2312"/>
          <w:spacing w:val="10"/>
          <w:w w:val="99"/>
          <w:kern w:val="0"/>
          <w:sz w:val="32"/>
          <w:szCs w:val="32"/>
        </w:rPr>
        <w:t xml:space="preserve"> </w:t>
      </w:r>
      <w:r>
        <w:rPr>
          <w:rFonts w:hint="eastAsia" w:ascii="仿宋" w:hAnsi="仿宋" w:eastAsia="仿宋" w:cs="仿宋_GB2312"/>
          <w:spacing w:val="4"/>
          <w:kern w:val="0"/>
          <w:sz w:val="32"/>
          <w:szCs w:val="32"/>
        </w:rPr>
        <w:t>年</w:t>
      </w:r>
      <w:r>
        <w:rPr>
          <w:rFonts w:hint="eastAsia" w:ascii="仿宋" w:hAnsi="仿宋" w:eastAsia="仿宋" w:cs="仿宋_GB2312"/>
          <w:spacing w:val="7"/>
          <w:kern w:val="0"/>
          <w:sz w:val="32"/>
          <w:szCs w:val="32"/>
        </w:rPr>
        <w:t>支出</w:t>
      </w:r>
      <w:r>
        <w:rPr>
          <w:rFonts w:hint="eastAsia" w:ascii="仿宋" w:hAnsi="仿宋" w:eastAsia="仿宋" w:cs="仿宋_GB2312"/>
          <w:spacing w:val="4"/>
          <w:kern w:val="0"/>
          <w:sz w:val="32"/>
          <w:szCs w:val="32"/>
        </w:rPr>
        <w:t>预</w:t>
      </w:r>
      <w:r>
        <w:rPr>
          <w:rFonts w:hint="eastAsia" w:ascii="仿宋" w:hAnsi="仿宋" w:eastAsia="仿宋" w:cs="仿宋_GB2312"/>
          <w:kern w:val="0"/>
          <w:sz w:val="32"/>
          <w:szCs w:val="32"/>
        </w:rPr>
        <w:t>算</w:t>
      </w:r>
      <w:r>
        <w:rPr>
          <w:rFonts w:hint="eastAsia" w:ascii="仿宋" w:hAnsi="仿宋" w:eastAsia="仿宋" w:cs="仿宋_GB2312"/>
          <w:spacing w:val="1"/>
          <w:kern w:val="0"/>
          <w:sz w:val="32"/>
          <w:szCs w:val="32"/>
        </w:rPr>
        <w:t>99.35</w:t>
      </w:r>
      <w:r>
        <w:rPr>
          <w:rFonts w:hint="eastAsia" w:ascii="仿宋" w:hAnsi="仿宋" w:eastAsia="仿宋" w:cs="仿宋_GB2312"/>
          <w:spacing w:val="4"/>
          <w:kern w:val="0"/>
          <w:sz w:val="32"/>
          <w:szCs w:val="32"/>
        </w:rPr>
        <w:t>万元</w:t>
      </w:r>
      <w:r>
        <w:rPr>
          <w:rFonts w:hint="eastAsia" w:ascii="仿宋" w:hAnsi="仿宋" w:eastAsia="仿宋" w:cs="仿宋_GB2312"/>
          <w:spacing w:val="7"/>
          <w:kern w:val="0"/>
          <w:sz w:val="32"/>
          <w:szCs w:val="32"/>
        </w:rPr>
        <w:t>，其</w:t>
      </w:r>
      <w:r>
        <w:rPr>
          <w:rFonts w:hint="eastAsia" w:ascii="仿宋" w:hAnsi="仿宋" w:eastAsia="仿宋" w:cs="仿宋_GB2312"/>
          <w:spacing w:val="8"/>
          <w:kern w:val="0"/>
          <w:sz w:val="32"/>
          <w:szCs w:val="32"/>
        </w:rPr>
        <w:t>中</w:t>
      </w:r>
      <w:r>
        <w:rPr>
          <w:rFonts w:hint="eastAsia" w:ascii="仿宋" w:hAnsi="仿宋" w:eastAsia="仿宋" w:cs="仿宋_GB2312"/>
          <w:spacing w:val="4"/>
          <w:kern w:val="0"/>
          <w:sz w:val="32"/>
          <w:szCs w:val="32"/>
        </w:rPr>
        <w:t>基</w:t>
      </w:r>
      <w:r>
        <w:rPr>
          <w:rFonts w:hint="eastAsia" w:ascii="仿宋" w:hAnsi="仿宋" w:eastAsia="仿宋" w:cs="仿宋_GB2312"/>
          <w:spacing w:val="7"/>
          <w:kern w:val="0"/>
          <w:sz w:val="32"/>
          <w:szCs w:val="32"/>
        </w:rPr>
        <w:t>本</w:t>
      </w:r>
      <w:r>
        <w:rPr>
          <w:rFonts w:hint="eastAsia" w:ascii="仿宋" w:hAnsi="仿宋" w:eastAsia="仿宋" w:cs="仿宋_GB2312"/>
          <w:spacing w:val="4"/>
          <w:kern w:val="0"/>
          <w:sz w:val="32"/>
          <w:szCs w:val="32"/>
        </w:rPr>
        <w:t>支</w:t>
      </w:r>
      <w:r>
        <w:rPr>
          <w:rFonts w:hint="eastAsia" w:ascii="仿宋" w:hAnsi="仿宋" w:eastAsia="仿宋" w:cs="仿宋_GB2312"/>
          <w:kern w:val="0"/>
          <w:sz w:val="32"/>
          <w:szCs w:val="32"/>
        </w:rPr>
        <w:t>出57.83</w:t>
      </w:r>
      <w:r>
        <w:rPr>
          <w:rFonts w:hint="eastAsia" w:ascii="仿宋" w:hAnsi="仿宋" w:eastAsia="仿宋" w:cs="仿宋_GB2312"/>
          <w:w w:val="99"/>
          <w:kern w:val="0"/>
          <w:sz w:val="32"/>
          <w:szCs w:val="32"/>
        </w:rPr>
        <w:t>万元，</w:t>
      </w:r>
      <w:r>
        <w:rPr>
          <w:rFonts w:hint="eastAsia" w:ascii="仿宋" w:hAnsi="仿宋" w:eastAsia="仿宋" w:cs="仿宋_GB2312"/>
          <w:spacing w:val="2"/>
          <w:w w:val="99"/>
          <w:kern w:val="0"/>
          <w:sz w:val="32"/>
          <w:szCs w:val="32"/>
        </w:rPr>
        <w:t>包</w:t>
      </w:r>
      <w:r>
        <w:rPr>
          <w:rFonts w:hint="eastAsia" w:ascii="仿宋" w:hAnsi="仿宋" w:eastAsia="仿宋" w:cs="仿宋_GB2312"/>
          <w:w w:val="99"/>
          <w:kern w:val="0"/>
          <w:sz w:val="32"/>
          <w:szCs w:val="32"/>
        </w:rPr>
        <w:t>括人</w:t>
      </w:r>
      <w:r>
        <w:rPr>
          <w:rFonts w:hint="eastAsia" w:ascii="仿宋" w:hAnsi="仿宋" w:eastAsia="仿宋" w:cs="仿宋_GB2312"/>
          <w:spacing w:val="2"/>
          <w:w w:val="99"/>
          <w:kern w:val="0"/>
          <w:sz w:val="32"/>
          <w:szCs w:val="32"/>
        </w:rPr>
        <w:t>员</w:t>
      </w:r>
      <w:r>
        <w:rPr>
          <w:rFonts w:hint="eastAsia" w:ascii="仿宋" w:hAnsi="仿宋" w:eastAsia="仿宋" w:cs="仿宋_GB2312"/>
          <w:w w:val="99"/>
          <w:kern w:val="0"/>
          <w:sz w:val="32"/>
          <w:szCs w:val="32"/>
        </w:rPr>
        <w:t>经费和</w:t>
      </w:r>
      <w:r>
        <w:rPr>
          <w:rFonts w:hint="eastAsia" w:ascii="仿宋" w:hAnsi="仿宋" w:eastAsia="仿宋" w:cs="仿宋_GB2312"/>
          <w:spacing w:val="2"/>
          <w:w w:val="99"/>
          <w:kern w:val="0"/>
          <w:sz w:val="32"/>
          <w:szCs w:val="32"/>
        </w:rPr>
        <w:t>日</w:t>
      </w:r>
      <w:r>
        <w:rPr>
          <w:rFonts w:hint="eastAsia" w:ascii="仿宋" w:hAnsi="仿宋" w:eastAsia="仿宋" w:cs="仿宋_GB2312"/>
          <w:w w:val="99"/>
          <w:kern w:val="0"/>
          <w:sz w:val="32"/>
          <w:szCs w:val="32"/>
        </w:rPr>
        <w:t>常公</w:t>
      </w:r>
      <w:r>
        <w:rPr>
          <w:rFonts w:hint="eastAsia" w:ascii="仿宋" w:hAnsi="仿宋" w:eastAsia="仿宋" w:cs="仿宋_GB2312"/>
          <w:spacing w:val="2"/>
          <w:w w:val="99"/>
          <w:kern w:val="0"/>
          <w:sz w:val="32"/>
          <w:szCs w:val="32"/>
        </w:rPr>
        <w:t>用</w:t>
      </w:r>
      <w:r>
        <w:rPr>
          <w:rFonts w:hint="eastAsia" w:ascii="仿宋" w:hAnsi="仿宋" w:eastAsia="仿宋" w:cs="仿宋_GB2312"/>
          <w:w w:val="99"/>
          <w:kern w:val="0"/>
          <w:sz w:val="32"/>
          <w:szCs w:val="32"/>
        </w:rPr>
        <w:t>经费；</w:t>
      </w:r>
      <w:r>
        <w:rPr>
          <w:rFonts w:hint="eastAsia" w:ascii="仿宋" w:hAnsi="仿宋" w:eastAsia="仿宋" w:cs="仿宋_GB2312"/>
          <w:spacing w:val="2"/>
          <w:w w:val="99"/>
          <w:kern w:val="0"/>
          <w:sz w:val="32"/>
          <w:szCs w:val="32"/>
        </w:rPr>
        <w:t>项</w:t>
      </w:r>
      <w:r>
        <w:rPr>
          <w:rFonts w:hint="eastAsia" w:ascii="仿宋" w:hAnsi="仿宋" w:eastAsia="仿宋" w:cs="仿宋_GB2312"/>
          <w:w w:val="99"/>
          <w:kern w:val="0"/>
          <w:sz w:val="32"/>
          <w:szCs w:val="32"/>
        </w:rPr>
        <w:t>目支出</w:t>
      </w:r>
      <w:r>
        <w:rPr>
          <w:rFonts w:ascii="仿宋" w:hAnsi="仿宋" w:eastAsia="仿宋" w:cs="仿宋_GB2312"/>
          <w:spacing w:val="-53"/>
          <w:kern w:val="0"/>
          <w:sz w:val="32"/>
          <w:szCs w:val="32"/>
        </w:rPr>
        <w:t xml:space="preserve"> </w:t>
      </w:r>
      <w:r>
        <w:rPr>
          <w:rFonts w:hint="eastAsia" w:ascii="仿宋" w:hAnsi="仿宋" w:eastAsia="仿宋" w:cs="仿宋_GB2312"/>
          <w:spacing w:val="-53"/>
          <w:kern w:val="0"/>
          <w:sz w:val="32"/>
          <w:szCs w:val="32"/>
        </w:rPr>
        <w:t>41.52</w:t>
      </w:r>
      <w:r>
        <w:rPr>
          <w:rFonts w:hint="eastAsia" w:ascii="仿宋" w:hAnsi="仿宋" w:eastAsia="仿宋" w:cs="仿宋_GB2312"/>
          <w:spacing w:val="2"/>
          <w:kern w:val="0"/>
          <w:sz w:val="32"/>
          <w:szCs w:val="32"/>
        </w:rPr>
        <w:t>万</w:t>
      </w:r>
      <w:r>
        <w:rPr>
          <w:rFonts w:hint="eastAsia" w:ascii="仿宋" w:hAnsi="仿宋" w:eastAsia="仿宋" w:cs="仿宋_GB2312"/>
          <w:kern w:val="0"/>
          <w:sz w:val="32"/>
          <w:szCs w:val="32"/>
        </w:rPr>
        <w:t>元。</w:t>
      </w:r>
    </w:p>
    <w:p>
      <w:pPr>
        <w:autoSpaceDE w:val="0"/>
        <w:autoSpaceDN w:val="0"/>
        <w:adjustRightInd w:val="0"/>
        <w:ind w:right="-20" w:firstLine="640" w:firstLineChars="200"/>
        <w:jc w:val="left"/>
        <w:rPr>
          <w:rFonts w:ascii="仿宋" w:hAnsi="仿宋" w:eastAsia="仿宋" w:cs="仿宋_GB2312"/>
          <w:kern w:val="0"/>
          <w:sz w:val="32"/>
          <w:szCs w:val="32"/>
        </w:rPr>
      </w:pPr>
      <w:r>
        <w:rPr>
          <w:rFonts w:hint="eastAsia" w:ascii="仿宋" w:hAnsi="仿宋" w:eastAsia="仿宋" w:cs="仿宋_GB2312"/>
          <w:kern w:val="0"/>
          <w:sz w:val="32"/>
          <w:szCs w:val="32"/>
        </w:rPr>
        <w:t>（二）</w:t>
      </w:r>
      <w:r>
        <w:rPr>
          <w:rFonts w:hint="eastAsia" w:ascii="仿宋" w:hAnsi="仿宋" w:eastAsia="仿宋" w:cs="仿宋_GB2312"/>
          <w:spacing w:val="1"/>
          <w:kern w:val="0"/>
          <w:sz w:val="32"/>
          <w:szCs w:val="32"/>
        </w:rPr>
        <w:t>机关运行经费安排</w:t>
      </w:r>
      <w:r>
        <w:rPr>
          <w:rFonts w:ascii="仿宋" w:hAnsi="仿宋" w:eastAsia="仿宋" w:cs="仿宋_GB2312"/>
          <w:kern w:val="0"/>
          <w:sz w:val="32"/>
          <w:szCs w:val="32"/>
        </w:rPr>
        <w:t xml:space="preserve"> </w:t>
      </w:r>
    </w:p>
    <w:p>
      <w:pPr>
        <w:autoSpaceDE w:val="0"/>
        <w:autoSpaceDN w:val="0"/>
        <w:adjustRightInd w:val="0"/>
        <w:ind w:right="-20" w:firstLine="648" w:firstLineChars="200"/>
        <w:jc w:val="left"/>
        <w:rPr>
          <w:rFonts w:ascii="仿宋" w:hAnsi="仿宋" w:eastAsia="仿宋" w:cs="仿宋_GB2312"/>
          <w:kern w:val="0"/>
          <w:sz w:val="32"/>
          <w:szCs w:val="32"/>
        </w:rPr>
      </w:pPr>
      <w:r>
        <w:rPr>
          <w:rFonts w:hint="eastAsia" w:ascii="仿宋" w:hAnsi="仿宋" w:eastAsia="仿宋" w:cs="仿宋_GB2312"/>
          <w:spacing w:val="2"/>
          <w:kern w:val="0"/>
          <w:sz w:val="32"/>
          <w:szCs w:val="32"/>
        </w:rPr>
        <w:t>收</w:t>
      </w:r>
      <w:r>
        <w:rPr>
          <w:rFonts w:hint="eastAsia" w:ascii="仿宋" w:hAnsi="仿宋" w:eastAsia="仿宋" w:cs="仿宋_GB2312"/>
          <w:kern w:val="0"/>
          <w:sz w:val="32"/>
          <w:szCs w:val="32"/>
        </w:rPr>
        <w:t>支预</w:t>
      </w:r>
      <w:r>
        <w:rPr>
          <w:rFonts w:hint="eastAsia" w:ascii="仿宋" w:hAnsi="仿宋" w:eastAsia="仿宋" w:cs="仿宋_GB2312"/>
          <w:spacing w:val="2"/>
          <w:kern w:val="0"/>
          <w:sz w:val="32"/>
          <w:szCs w:val="32"/>
        </w:rPr>
        <w:t>算</w:t>
      </w:r>
      <w:r>
        <w:rPr>
          <w:rFonts w:hint="eastAsia" w:ascii="仿宋" w:hAnsi="仿宋" w:eastAsia="仿宋" w:cs="仿宋_GB2312"/>
          <w:kern w:val="0"/>
          <w:sz w:val="32"/>
          <w:szCs w:val="32"/>
        </w:rPr>
        <w:t>总表支</w:t>
      </w:r>
      <w:r>
        <w:rPr>
          <w:rFonts w:hint="eastAsia" w:ascii="仿宋" w:hAnsi="仿宋" w:eastAsia="仿宋" w:cs="仿宋_GB2312"/>
          <w:spacing w:val="2"/>
          <w:kern w:val="0"/>
          <w:sz w:val="32"/>
          <w:szCs w:val="32"/>
        </w:rPr>
        <w:t>出</w:t>
      </w:r>
      <w:r>
        <w:rPr>
          <w:rFonts w:hint="eastAsia" w:ascii="仿宋" w:hAnsi="仿宋" w:eastAsia="仿宋" w:cs="仿宋_GB2312"/>
          <w:kern w:val="0"/>
          <w:sz w:val="32"/>
          <w:szCs w:val="32"/>
        </w:rPr>
        <w:t>栏</w:t>
      </w:r>
      <w:r>
        <w:rPr>
          <w:rFonts w:hint="eastAsia" w:ascii="仿宋" w:hAnsi="仿宋" w:eastAsia="仿宋" w:cs="仿宋_GB2312"/>
          <w:spacing w:val="-41"/>
          <w:kern w:val="0"/>
          <w:sz w:val="32"/>
          <w:szCs w:val="32"/>
        </w:rPr>
        <w:t>、</w:t>
      </w:r>
      <w:r>
        <w:rPr>
          <w:rFonts w:hint="eastAsia" w:ascii="仿宋" w:hAnsi="仿宋" w:eastAsia="仿宋" w:cs="仿宋_GB2312"/>
          <w:spacing w:val="2"/>
          <w:kern w:val="0"/>
          <w:sz w:val="32"/>
          <w:szCs w:val="32"/>
        </w:rPr>
        <w:t>基</w:t>
      </w:r>
      <w:r>
        <w:rPr>
          <w:rFonts w:hint="eastAsia" w:ascii="仿宋" w:hAnsi="仿宋" w:eastAsia="仿宋" w:cs="仿宋_GB2312"/>
          <w:kern w:val="0"/>
          <w:sz w:val="32"/>
          <w:szCs w:val="32"/>
        </w:rPr>
        <w:t>本支出</w:t>
      </w:r>
      <w:r>
        <w:rPr>
          <w:rFonts w:hint="eastAsia" w:ascii="仿宋" w:hAnsi="仿宋" w:eastAsia="仿宋" w:cs="仿宋_GB2312"/>
          <w:spacing w:val="2"/>
          <w:kern w:val="0"/>
          <w:sz w:val="32"/>
          <w:szCs w:val="32"/>
        </w:rPr>
        <w:t>表</w:t>
      </w:r>
      <w:r>
        <w:rPr>
          <w:rFonts w:hint="eastAsia" w:ascii="仿宋" w:hAnsi="仿宋" w:eastAsia="仿宋" w:cs="仿宋_GB2312"/>
          <w:spacing w:val="-41"/>
          <w:kern w:val="0"/>
          <w:sz w:val="32"/>
          <w:szCs w:val="32"/>
        </w:rPr>
        <w:t>、</w:t>
      </w:r>
      <w:r>
        <w:rPr>
          <w:rFonts w:hint="eastAsia" w:ascii="仿宋" w:hAnsi="仿宋" w:eastAsia="仿宋" w:cs="仿宋_GB2312"/>
          <w:kern w:val="0"/>
          <w:sz w:val="32"/>
          <w:szCs w:val="32"/>
        </w:rPr>
        <w:t>项</w:t>
      </w:r>
      <w:r>
        <w:rPr>
          <w:rFonts w:hint="eastAsia" w:ascii="仿宋" w:hAnsi="仿宋" w:eastAsia="仿宋" w:cs="仿宋_GB2312"/>
          <w:spacing w:val="2"/>
          <w:kern w:val="0"/>
          <w:sz w:val="32"/>
          <w:szCs w:val="32"/>
        </w:rPr>
        <w:t>目</w:t>
      </w:r>
      <w:r>
        <w:rPr>
          <w:rFonts w:hint="eastAsia" w:ascii="仿宋" w:hAnsi="仿宋" w:eastAsia="仿宋" w:cs="仿宋_GB2312"/>
          <w:kern w:val="0"/>
          <w:sz w:val="32"/>
          <w:szCs w:val="32"/>
        </w:rPr>
        <w:t>支出表</w:t>
      </w:r>
      <w:r>
        <w:rPr>
          <w:rFonts w:hint="eastAsia" w:ascii="仿宋" w:hAnsi="仿宋" w:eastAsia="仿宋" w:cs="仿宋_GB2312"/>
          <w:spacing w:val="2"/>
          <w:kern w:val="0"/>
          <w:sz w:val="32"/>
          <w:szCs w:val="32"/>
        </w:rPr>
        <w:t>按</w:t>
      </w:r>
      <w:r>
        <w:rPr>
          <w:rFonts w:hint="eastAsia" w:ascii="仿宋" w:hAnsi="仿宋" w:eastAsia="仿宋" w:cs="仿宋_GB2312"/>
          <w:kern w:val="0"/>
          <w:sz w:val="32"/>
          <w:szCs w:val="32"/>
        </w:rPr>
        <w:t>经济</w:t>
      </w:r>
      <w:r>
        <w:rPr>
          <w:rFonts w:hint="eastAsia" w:ascii="仿宋" w:hAnsi="仿宋" w:eastAsia="仿宋" w:cs="仿宋_GB2312"/>
          <w:spacing w:val="2"/>
          <w:kern w:val="0"/>
          <w:sz w:val="32"/>
          <w:szCs w:val="32"/>
        </w:rPr>
        <w:t>分</w:t>
      </w:r>
      <w:r>
        <w:rPr>
          <w:rFonts w:hint="eastAsia" w:ascii="仿宋" w:hAnsi="仿宋" w:eastAsia="仿宋" w:cs="仿宋_GB2312"/>
          <w:kern w:val="0"/>
          <w:sz w:val="32"/>
          <w:szCs w:val="32"/>
        </w:rPr>
        <w:t>类和支</w:t>
      </w:r>
      <w:r>
        <w:rPr>
          <w:rFonts w:hint="eastAsia" w:ascii="仿宋" w:hAnsi="仿宋" w:eastAsia="仿宋" w:cs="仿宋_GB2312"/>
          <w:spacing w:val="2"/>
          <w:kern w:val="0"/>
          <w:sz w:val="32"/>
          <w:szCs w:val="32"/>
        </w:rPr>
        <w:t>出</w:t>
      </w:r>
      <w:r>
        <w:rPr>
          <w:rFonts w:hint="eastAsia" w:ascii="仿宋" w:hAnsi="仿宋" w:eastAsia="仿宋" w:cs="仿宋_GB2312"/>
          <w:kern w:val="0"/>
          <w:sz w:val="32"/>
          <w:szCs w:val="32"/>
        </w:rPr>
        <w:t>功能</w:t>
      </w:r>
      <w:r>
        <w:rPr>
          <w:rFonts w:hint="eastAsia" w:ascii="仿宋" w:hAnsi="仿宋" w:eastAsia="仿宋" w:cs="仿宋_GB2312"/>
          <w:spacing w:val="2"/>
          <w:kern w:val="0"/>
          <w:sz w:val="32"/>
          <w:szCs w:val="32"/>
        </w:rPr>
        <w:t>分</w:t>
      </w:r>
      <w:r>
        <w:rPr>
          <w:rFonts w:hint="eastAsia" w:ascii="仿宋" w:hAnsi="仿宋" w:eastAsia="仿宋" w:cs="仿宋_GB2312"/>
          <w:kern w:val="0"/>
          <w:sz w:val="32"/>
          <w:szCs w:val="32"/>
        </w:rPr>
        <w:t>类科目</w:t>
      </w:r>
      <w:r>
        <w:rPr>
          <w:rFonts w:hint="eastAsia" w:ascii="仿宋" w:hAnsi="仿宋" w:eastAsia="仿宋" w:cs="仿宋_GB2312"/>
          <w:spacing w:val="2"/>
          <w:kern w:val="0"/>
          <w:sz w:val="32"/>
          <w:szCs w:val="32"/>
        </w:rPr>
        <w:t>编</w:t>
      </w:r>
      <w:r>
        <w:rPr>
          <w:rFonts w:hint="eastAsia" w:ascii="仿宋" w:hAnsi="仿宋" w:eastAsia="仿宋" w:cs="仿宋_GB2312"/>
          <w:kern w:val="0"/>
          <w:sz w:val="32"/>
          <w:szCs w:val="32"/>
        </w:rPr>
        <w:t>制</w:t>
      </w:r>
      <w:r>
        <w:rPr>
          <w:rFonts w:hint="eastAsia" w:ascii="仿宋" w:hAnsi="仿宋" w:eastAsia="仿宋" w:cs="仿宋_GB2312"/>
          <w:spacing w:val="-41"/>
          <w:kern w:val="0"/>
          <w:sz w:val="32"/>
          <w:szCs w:val="32"/>
        </w:rPr>
        <w:t>，</w:t>
      </w:r>
      <w:r>
        <w:rPr>
          <w:rFonts w:hint="eastAsia" w:ascii="仿宋" w:hAnsi="仿宋" w:eastAsia="仿宋" w:cs="仿宋_GB2312"/>
          <w:spacing w:val="2"/>
          <w:kern w:val="0"/>
          <w:sz w:val="32"/>
          <w:szCs w:val="32"/>
        </w:rPr>
        <w:t>反</w:t>
      </w:r>
      <w:r>
        <w:rPr>
          <w:rFonts w:hint="eastAsia" w:ascii="仿宋" w:hAnsi="仿宋" w:eastAsia="仿宋" w:cs="仿宋_GB2312"/>
          <w:kern w:val="0"/>
          <w:sz w:val="32"/>
          <w:szCs w:val="32"/>
        </w:rPr>
        <w:t>映</w:t>
      </w:r>
      <w:r>
        <w:rPr>
          <w:rFonts w:hint="eastAsia" w:ascii="仿宋" w:hAnsi="仿宋" w:eastAsia="仿宋" w:cs="仿宋_GB2312"/>
          <w:spacing w:val="2"/>
          <w:kern w:val="0"/>
          <w:sz w:val="32"/>
          <w:szCs w:val="32"/>
        </w:rPr>
        <w:t>正定县工业和信息化局部</w:t>
      </w:r>
      <w:r>
        <w:rPr>
          <w:rFonts w:hint="eastAsia" w:ascii="仿宋" w:hAnsi="仿宋" w:eastAsia="仿宋" w:cs="仿宋_GB2312"/>
          <w:spacing w:val="7"/>
          <w:w w:val="99"/>
          <w:kern w:val="0"/>
          <w:sz w:val="32"/>
          <w:szCs w:val="32"/>
        </w:rPr>
        <w:t>门预算</w:t>
      </w:r>
      <w:r>
        <w:rPr>
          <w:rFonts w:hint="eastAsia" w:ascii="仿宋" w:hAnsi="仿宋" w:eastAsia="仿宋" w:cs="仿宋_GB2312"/>
          <w:spacing w:val="4"/>
          <w:w w:val="99"/>
          <w:kern w:val="0"/>
          <w:sz w:val="32"/>
          <w:szCs w:val="32"/>
        </w:rPr>
        <w:t>中</w:t>
      </w:r>
      <w:r>
        <w:rPr>
          <w:rFonts w:hint="eastAsia" w:ascii="仿宋" w:hAnsi="仿宋" w:eastAsia="仿宋" w:cs="仿宋_GB2312"/>
          <w:spacing w:val="7"/>
          <w:w w:val="99"/>
          <w:kern w:val="0"/>
          <w:sz w:val="32"/>
          <w:szCs w:val="32"/>
        </w:rPr>
        <w:t>支</w:t>
      </w:r>
      <w:r>
        <w:rPr>
          <w:rFonts w:hint="eastAsia" w:ascii="仿宋" w:hAnsi="仿宋" w:eastAsia="仿宋" w:cs="仿宋_GB2312"/>
          <w:spacing w:val="4"/>
          <w:w w:val="99"/>
          <w:kern w:val="0"/>
          <w:sz w:val="32"/>
          <w:szCs w:val="32"/>
        </w:rPr>
        <w:t>出预</w:t>
      </w:r>
      <w:r>
        <w:rPr>
          <w:rFonts w:hint="eastAsia" w:ascii="仿宋" w:hAnsi="仿宋" w:eastAsia="仿宋" w:cs="仿宋_GB2312"/>
          <w:spacing w:val="7"/>
          <w:w w:val="99"/>
          <w:kern w:val="0"/>
          <w:sz w:val="32"/>
          <w:szCs w:val="32"/>
        </w:rPr>
        <w:t>算的总</w:t>
      </w:r>
      <w:r>
        <w:rPr>
          <w:rFonts w:hint="eastAsia" w:ascii="仿宋" w:hAnsi="仿宋" w:eastAsia="仿宋" w:cs="仿宋_GB2312"/>
          <w:spacing w:val="4"/>
          <w:w w:val="99"/>
          <w:kern w:val="0"/>
          <w:sz w:val="32"/>
          <w:szCs w:val="32"/>
        </w:rPr>
        <w:t>体</w:t>
      </w:r>
      <w:r>
        <w:rPr>
          <w:rFonts w:hint="eastAsia" w:ascii="仿宋" w:hAnsi="仿宋" w:eastAsia="仿宋" w:cs="仿宋_GB2312"/>
          <w:spacing w:val="7"/>
          <w:w w:val="99"/>
          <w:kern w:val="0"/>
          <w:sz w:val="32"/>
          <w:szCs w:val="32"/>
        </w:rPr>
        <w:t>情</w:t>
      </w:r>
      <w:r>
        <w:rPr>
          <w:rFonts w:hint="eastAsia" w:ascii="仿宋" w:hAnsi="仿宋" w:eastAsia="仿宋" w:cs="仿宋_GB2312"/>
          <w:spacing w:val="4"/>
          <w:w w:val="99"/>
          <w:kern w:val="0"/>
          <w:sz w:val="32"/>
          <w:szCs w:val="32"/>
        </w:rPr>
        <w:t>况</w:t>
      </w:r>
      <w:r>
        <w:rPr>
          <w:rFonts w:hint="eastAsia" w:ascii="仿宋" w:hAnsi="仿宋" w:eastAsia="仿宋" w:cs="仿宋_GB2312"/>
          <w:spacing w:val="13"/>
          <w:w w:val="99"/>
          <w:kern w:val="0"/>
          <w:sz w:val="32"/>
          <w:szCs w:val="32"/>
        </w:rPr>
        <w:t>。</w:t>
      </w:r>
      <w:r>
        <w:rPr>
          <w:rFonts w:ascii="仿宋" w:hAnsi="仿宋" w:eastAsia="仿宋" w:cs="仿宋_GB2312"/>
          <w:spacing w:val="-1"/>
          <w:w w:val="99"/>
          <w:kern w:val="0"/>
          <w:sz w:val="32"/>
          <w:szCs w:val="32"/>
        </w:rPr>
        <w:t>2</w:t>
      </w:r>
      <w:r>
        <w:rPr>
          <w:rFonts w:ascii="仿宋" w:hAnsi="仿宋" w:eastAsia="仿宋" w:cs="仿宋_GB2312"/>
          <w:spacing w:val="1"/>
          <w:w w:val="99"/>
          <w:kern w:val="0"/>
          <w:sz w:val="32"/>
          <w:szCs w:val="32"/>
        </w:rPr>
        <w:t>0</w:t>
      </w:r>
      <w:r>
        <w:rPr>
          <w:rFonts w:ascii="仿宋" w:hAnsi="仿宋" w:eastAsia="仿宋" w:cs="仿宋_GB2312"/>
          <w:spacing w:val="2"/>
          <w:w w:val="99"/>
          <w:kern w:val="0"/>
          <w:sz w:val="32"/>
          <w:szCs w:val="32"/>
        </w:rPr>
        <w:t>1</w:t>
      </w:r>
      <w:r>
        <w:rPr>
          <w:rFonts w:ascii="仿宋" w:hAnsi="仿宋" w:eastAsia="仿宋" w:cs="仿宋_GB2312"/>
          <w:w w:val="99"/>
          <w:kern w:val="0"/>
          <w:sz w:val="32"/>
          <w:szCs w:val="32"/>
        </w:rPr>
        <w:t>6</w:t>
      </w:r>
      <w:r>
        <w:rPr>
          <w:rFonts w:ascii="仿宋" w:hAnsi="仿宋" w:eastAsia="仿宋" w:cs="仿宋_GB2312"/>
          <w:spacing w:val="10"/>
          <w:w w:val="99"/>
          <w:kern w:val="0"/>
          <w:sz w:val="32"/>
          <w:szCs w:val="32"/>
        </w:rPr>
        <w:t xml:space="preserve"> </w:t>
      </w:r>
      <w:r>
        <w:rPr>
          <w:rFonts w:hint="eastAsia" w:ascii="仿宋" w:hAnsi="仿宋" w:eastAsia="仿宋" w:cs="仿宋_GB2312"/>
          <w:spacing w:val="4"/>
          <w:kern w:val="0"/>
          <w:sz w:val="32"/>
          <w:szCs w:val="32"/>
        </w:rPr>
        <w:t>年</w:t>
      </w:r>
      <w:r>
        <w:rPr>
          <w:rFonts w:hint="eastAsia" w:ascii="仿宋" w:hAnsi="仿宋" w:eastAsia="仿宋" w:cs="仿宋_GB2312"/>
          <w:spacing w:val="7"/>
          <w:kern w:val="0"/>
          <w:sz w:val="32"/>
          <w:szCs w:val="32"/>
        </w:rPr>
        <w:t>支出</w:t>
      </w:r>
      <w:r>
        <w:rPr>
          <w:rFonts w:hint="eastAsia" w:ascii="仿宋" w:hAnsi="仿宋" w:eastAsia="仿宋" w:cs="仿宋_GB2312"/>
          <w:spacing w:val="4"/>
          <w:kern w:val="0"/>
          <w:sz w:val="32"/>
          <w:szCs w:val="32"/>
        </w:rPr>
        <w:t>预</w:t>
      </w:r>
      <w:r>
        <w:rPr>
          <w:rFonts w:hint="eastAsia" w:ascii="仿宋" w:hAnsi="仿宋" w:eastAsia="仿宋" w:cs="仿宋_GB2312"/>
          <w:kern w:val="0"/>
          <w:sz w:val="32"/>
          <w:szCs w:val="32"/>
        </w:rPr>
        <w:t>算</w:t>
      </w:r>
      <w:r>
        <w:rPr>
          <w:rFonts w:hint="eastAsia" w:ascii="仿宋" w:hAnsi="仿宋" w:eastAsia="仿宋" w:cs="仿宋_GB2312"/>
          <w:spacing w:val="1"/>
          <w:kern w:val="0"/>
          <w:sz w:val="32"/>
          <w:szCs w:val="32"/>
        </w:rPr>
        <w:t>99.35</w:t>
      </w:r>
      <w:r>
        <w:rPr>
          <w:rFonts w:hint="eastAsia" w:ascii="仿宋" w:hAnsi="仿宋" w:eastAsia="仿宋" w:cs="仿宋_GB2312"/>
          <w:spacing w:val="4"/>
          <w:kern w:val="0"/>
          <w:sz w:val="32"/>
          <w:szCs w:val="32"/>
        </w:rPr>
        <w:t>万元</w:t>
      </w:r>
      <w:r>
        <w:rPr>
          <w:rFonts w:hint="eastAsia" w:ascii="仿宋" w:hAnsi="仿宋" w:eastAsia="仿宋" w:cs="仿宋_GB2312"/>
          <w:spacing w:val="7"/>
          <w:kern w:val="0"/>
          <w:sz w:val="32"/>
          <w:szCs w:val="32"/>
        </w:rPr>
        <w:t>，其</w:t>
      </w:r>
      <w:r>
        <w:rPr>
          <w:rFonts w:hint="eastAsia" w:ascii="仿宋" w:hAnsi="仿宋" w:eastAsia="仿宋" w:cs="仿宋_GB2312"/>
          <w:spacing w:val="8"/>
          <w:kern w:val="0"/>
          <w:sz w:val="32"/>
          <w:szCs w:val="32"/>
        </w:rPr>
        <w:t>中</w:t>
      </w:r>
      <w:r>
        <w:rPr>
          <w:rFonts w:hint="eastAsia" w:ascii="仿宋" w:hAnsi="仿宋" w:eastAsia="仿宋" w:cs="仿宋_GB2312"/>
          <w:spacing w:val="4"/>
          <w:kern w:val="0"/>
          <w:sz w:val="32"/>
          <w:szCs w:val="32"/>
        </w:rPr>
        <w:t>基</w:t>
      </w:r>
      <w:r>
        <w:rPr>
          <w:rFonts w:hint="eastAsia" w:ascii="仿宋" w:hAnsi="仿宋" w:eastAsia="仿宋" w:cs="仿宋_GB2312"/>
          <w:spacing w:val="7"/>
          <w:kern w:val="0"/>
          <w:sz w:val="32"/>
          <w:szCs w:val="32"/>
        </w:rPr>
        <w:t>本</w:t>
      </w:r>
      <w:r>
        <w:rPr>
          <w:rFonts w:hint="eastAsia" w:ascii="仿宋" w:hAnsi="仿宋" w:eastAsia="仿宋" w:cs="仿宋_GB2312"/>
          <w:spacing w:val="4"/>
          <w:kern w:val="0"/>
          <w:sz w:val="32"/>
          <w:szCs w:val="32"/>
        </w:rPr>
        <w:t>支</w:t>
      </w:r>
      <w:r>
        <w:rPr>
          <w:rFonts w:hint="eastAsia" w:ascii="仿宋" w:hAnsi="仿宋" w:eastAsia="仿宋" w:cs="仿宋_GB2312"/>
          <w:kern w:val="0"/>
          <w:sz w:val="32"/>
          <w:szCs w:val="32"/>
        </w:rPr>
        <w:t>出</w:t>
      </w:r>
      <w:r>
        <w:rPr>
          <w:rFonts w:hint="eastAsia" w:ascii="仿宋" w:hAnsi="仿宋" w:eastAsia="仿宋" w:cs="仿宋_GB2312"/>
          <w:spacing w:val="1"/>
          <w:kern w:val="0"/>
          <w:sz w:val="32"/>
          <w:szCs w:val="32"/>
        </w:rPr>
        <w:t>57.83</w:t>
      </w:r>
      <w:r>
        <w:rPr>
          <w:rFonts w:hint="eastAsia" w:ascii="仿宋" w:hAnsi="仿宋" w:eastAsia="仿宋" w:cs="仿宋_GB2312"/>
          <w:w w:val="99"/>
          <w:kern w:val="0"/>
          <w:sz w:val="32"/>
          <w:szCs w:val="32"/>
        </w:rPr>
        <w:t>万元，</w:t>
      </w:r>
      <w:r>
        <w:rPr>
          <w:rFonts w:hint="eastAsia" w:ascii="仿宋" w:hAnsi="仿宋" w:eastAsia="仿宋" w:cs="仿宋_GB2312"/>
          <w:spacing w:val="2"/>
          <w:w w:val="99"/>
          <w:kern w:val="0"/>
          <w:sz w:val="32"/>
          <w:szCs w:val="32"/>
        </w:rPr>
        <w:t>包</w:t>
      </w:r>
      <w:r>
        <w:rPr>
          <w:rFonts w:hint="eastAsia" w:ascii="仿宋" w:hAnsi="仿宋" w:eastAsia="仿宋" w:cs="仿宋_GB2312"/>
          <w:w w:val="99"/>
          <w:kern w:val="0"/>
          <w:sz w:val="32"/>
          <w:szCs w:val="32"/>
        </w:rPr>
        <w:t>括人</w:t>
      </w:r>
      <w:r>
        <w:rPr>
          <w:rFonts w:hint="eastAsia" w:ascii="仿宋" w:hAnsi="仿宋" w:eastAsia="仿宋" w:cs="仿宋_GB2312"/>
          <w:spacing w:val="2"/>
          <w:w w:val="99"/>
          <w:kern w:val="0"/>
          <w:sz w:val="32"/>
          <w:szCs w:val="32"/>
        </w:rPr>
        <w:t>员</w:t>
      </w:r>
      <w:r>
        <w:rPr>
          <w:rFonts w:hint="eastAsia" w:ascii="仿宋" w:hAnsi="仿宋" w:eastAsia="仿宋" w:cs="仿宋_GB2312"/>
          <w:w w:val="99"/>
          <w:kern w:val="0"/>
          <w:sz w:val="32"/>
          <w:szCs w:val="32"/>
        </w:rPr>
        <w:t>经费和</w:t>
      </w:r>
      <w:r>
        <w:rPr>
          <w:rFonts w:hint="eastAsia" w:ascii="仿宋" w:hAnsi="仿宋" w:eastAsia="仿宋" w:cs="仿宋_GB2312"/>
          <w:spacing w:val="2"/>
          <w:w w:val="99"/>
          <w:kern w:val="0"/>
          <w:sz w:val="32"/>
          <w:szCs w:val="32"/>
        </w:rPr>
        <w:t>日</w:t>
      </w:r>
      <w:r>
        <w:rPr>
          <w:rFonts w:hint="eastAsia" w:ascii="仿宋" w:hAnsi="仿宋" w:eastAsia="仿宋" w:cs="仿宋_GB2312"/>
          <w:w w:val="99"/>
          <w:kern w:val="0"/>
          <w:sz w:val="32"/>
          <w:szCs w:val="32"/>
        </w:rPr>
        <w:t>常公</w:t>
      </w:r>
      <w:r>
        <w:rPr>
          <w:rFonts w:hint="eastAsia" w:ascii="仿宋" w:hAnsi="仿宋" w:eastAsia="仿宋" w:cs="仿宋_GB2312"/>
          <w:spacing w:val="2"/>
          <w:w w:val="99"/>
          <w:kern w:val="0"/>
          <w:sz w:val="32"/>
          <w:szCs w:val="32"/>
        </w:rPr>
        <w:t>用</w:t>
      </w:r>
      <w:r>
        <w:rPr>
          <w:rFonts w:hint="eastAsia" w:ascii="仿宋" w:hAnsi="仿宋" w:eastAsia="仿宋" w:cs="仿宋_GB2312"/>
          <w:w w:val="99"/>
          <w:kern w:val="0"/>
          <w:sz w:val="32"/>
          <w:szCs w:val="32"/>
        </w:rPr>
        <w:t>经费；</w:t>
      </w:r>
      <w:r>
        <w:rPr>
          <w:rFonts w:hint="eastAsia" w:ascii="仿宋" w:hAnsi="仿宋" w:eastAsia="仿宋" w:cs="仿宋_GB2312"/>
          <w:spacing w:val="2"/>
          <w:w w:val="99"/>
          <w:kern w:val="0"/>
          <w:sz w:val="32"/>
          <w:szCs w:val="32"/>
        </w:rPr>
        <w:t>项</w:t>
      </w:r>
      <w:r>
        <w:rPr>
          <w:rFonts w:hint="eastAsia" w:ascii="仿宋" w:hAnsi="仿宋" w:eastAsia="仿宋" w:cs="仿宋_GB2312"/>
          <w:w w:val="99"/>
          <w:kern w:val="0"/>
          <w:sz w:val="32"/>
          <w:szCs w:val="32"/>
        </w:rPr>
        <w:t>目支出</w:t>
      </w:r>
      <w:r>
        <w:rPr>
          <w:rFonts w:ascii="仿宋" w:hAnsi="仿宋" w:eastAsia="仿宋" w:cs="仿宋_GB2312"/>
          <w:spacing w:val="-34"/>
          <w:w w:val="99"/>
          <w:kern w:val="0"/>
          <w:sz w:val="32"/>
          <w:szCs w:val="32"/>
        </w:rPr>
        <w:t xml:space="preserve"> </w:t>
      </w:r>
      <w:r>
        <w:rPr>
          <w:rFonts w:hint="eastAsia" w:ascii="仿宋" w:hAnsi="仿宋" w:eastAsia="仿宋" w:cs="仿宋_GB2312"/>
          <w:spacing w:val="-1"/>
          <w:kern w:val="0"/>
          <w:sz w:val="32"/>
          <w:szCs w:val="32"/>
        </w:rPr>
        <w:t>41.52</w:t>
      </w:r>
      <w:r>
        <w:rPr>
          <w:rFonts w:hint="eastAsia" w:ascii="仿宋" w:hAnsi="仿宋" w:eastAsia="仿宋" w:cs="仿宋_GB2312"/>
          <w:spacing w:val="2"/>
          <w:kern w:val="0"/>
          <w:sz w:val="32"/>
          <w:szCs w:val="32"/>
        </w:rPr>
        <w:t>万</w:t>
      </w:r>
      <w:r>
        <w:rPr>
          <w:rFonts w:hint="eastAsia" w:ascii="仿宋" w:hAnsi="仿宋" w:eastAsia="仿宋" w:cs="仿宋_GB2312"/>
          <w:kern w:val="0"/>
          <w:sz w:val="32"/>
          <w:szCs w:val="32"/>
        </w:rPr>
        <w:t>元。</w:t>
      </w:r>
    </w:p>
    <w:p>
      <w:pPr>
        <w:autoSpaceDE w:val="0"/>
        <w:autoSpaceDN w:val="0"/>
        <w:adjustRightInd w:val="0"/>
        <w:spacing w:line="316" w:lineRule="auto"/>
        <w:ind w:left="100" w:right="27" w:firstLine="641"/>
        <w:rPr>
          <w:rFonts w:ascii="仿宋" w:hAnsi="仿宋" w:eastAsia="仿宋" w:cs="仿宋_GB2312"/>
          <w:kern w:val="0"/>
          <w:sz w:val="32"/>
          <w:szCs w:val="32"/>
        </w:rPr>
      </w:pPr>
      <w:r>
        <w:rPr>
          <w:rFonts w:hint="eastAsia" w:ascii="仿宋" w:hAnsi="仿宋" w:eastAsia="仿宋" w:cs="仿宋_GB2312"/>
          <w:w w:val="98"/>
          <w:kern w:val="0"/>
          <w:sz w:val="32"/>
          <w:szCs w:val="32"/>
        </w:rPr>
        <w:t>（三）财政拨款</w:t>
      </w:r>
      <w:r>
        <w:rPr>
          <w:rFonts w:hint="eastAsia" w:ascii="仿宋" w:hAnsi="仿宋" w:eastAsia="仿宋" w:cs="仿宋_GB2312"/>
          <w:w w:val="99"/>
          <w:kern w:val="0"/>
          <w:sz w:val="32"/>
          <w:szCs w:val="32"/>
        </w:rPr>
        <w:t>“三</w:t>
      </w:r>
      <w:r>
        <w:rPr>
          <w:rFonts w:hint="eastAsia" w:ascii="仿宋" w:hAnsi="仿宋" w:eastAsia="仿宋" w:cs="仿宋_GB2312"/>
          <w:spacing w:val="2"/>
          <w:w w:val="99"/>
          <w:kern w:val="0"/>
          <w:sz w:val="32"/>
          <w:szCs w:val="32"/>
        </w:rPr>
        <w:t>公</w:t>
      </w:r>
      <w:r>
        <w:rPr>
          <w:rFonts w:hint="eastAsia" w:ascii="仿宋" w:hAnsi="仿宋" w:eastAsia="仿宋" w:cs="仿宋_GB2312"/>
          <w:w w:val="99"/>
          <w:kern w:val="0"/>
          <w:sz w:val="32"/>
          <w:szCs w:val="32"/>
        </w:rPr>
        <w:t>”</w:t>
      </w:r>
      <w:r>
        <w:rPr>
          <w:rFonts w:hint="eastAsia" w:ascii="仿宋" w:hAnsi="仿宋" w:eastAsia="仿宋" w:cs="仿宋_GB2312"/>
          <w:w w:val="98"/>
          <w:kern w:val="0"/>
          <w:sz w:val="32"/>
          <w:szCs w:val="32"/>
        </w:rPr>
        <w:t>经费预算情况：</w:t>
      </w:r>
      <w:r>
        <w:rPr>
          <w:rFonts w:ascii="仿宋" w:hAnsi="仿宋" w:eastAsia="仿宋" w:cs="仿宋_GB2312"/>
          <w:spacing w:val="1"/>
          <w:w w:val="99"/>
          <w:kern w:val="0"/>
          <w:sz w:val="32"/>
          <w:szCs w:val="32"/>
        </w:rPr>
        <w:t>201</w:t>
      </w:r>
      <w:r>
        <w:rPr>
          <w:rFonts w:ascii="仿宋" w:hAnsi="仿宋" w:eastAsia="仿宋" w:cs="仿宋_GB2312"/>
          <w:w w:val="99"/>
          <w:kern w:val="0"/>
          <w:sz w:val="32"/>
          <w:szCs w:val="32"/>
        </w:rPr>
        <w:t>6</w:t>
      </w:r>
      <w:r>
        <w:rPr>
          <w:rFonts w:ascii="仿宋" w:hAnsi="仿宋" w:eastAsia="仿宋" w:cs="仿宋_GB2312"/>
          <w:spacing w:val="-56"/>
          <w:w w:val="99"/>
          <w:kern w:val="0"/>
          <w:sz w:val="32"/>
          <w:szCs w:val="32"/>
        </w:rPr>
        <w:t xml:space="preserve"> </w:t>
      </w:r>
      <w:r>
        <w:rPr>
          <w:rFonts w:hint="eastAsia" w:ascii="仿宋" w:hAnsi="仿宋" w:eastAsia="仿宋" w:cs="仿宋_GB2312"/>
          <w:spacing w:val="2"/>
          <w:w w:val="99"/>
          <w:kern w:val="0"/>
          <w:sz w:val="32"/>
          <w:szCs w:val="32"/>
        </w:rPr>
        <w:t>年</w:t>
      </w:r>
      <w:r>
        <w:rPr>
          <w:rFonts w:hint="eastAsia" w:ascii="仿宋" w:hAnsi="仿宋" w:eastAsia="仿宋" w:cs="仿宋_GB2312"/>
          <w:w w:val="99"/>
          <w:kern w:val="0"/>
          <w:sz w:val="32"/>
          <w:szCs w:val="32"/>
        </w:rPr>
        <w:t>“三</w:t>
      </w:r>
      <w:r>
        <w:rPr>
          <w:rFonts w:hint="eastAsia" w:ascii="仿宋" w:hAnsi="仿宋" w:eastAsia="仿宋" w:cs="仿宋_GB2312"/>
          <w:spacing w:val="2"/>
          <w:w w:val="99"/>
          <w:kern w:val="0"/>
          <w:sz w:val="32"/>
          <w:szCs w:val="32"/>
        </w:rPr>
        <w:t>公</w:t>
      </w:r>
      <w:r>
        <w:rPr>
          <w:rFonts w:hint="eastAsia" w:ascii="仿宋" w:hAnsi="仿宋" w:eastAsia="仿宋" w:cs="仿宋_GB2312"/>
          <w:w w:val="99"/>
          <w:kern w:val="0"/>
          <w:sz w:val="32"/>
          <w:szCs w:val="32"/>
        </w:rPr>
        <w:t>”经费</w:t>
      </w:r>
      <w:r>
        <w:rPr>
          <w:rFonts w:hint="eastAsia" w:ascii="仿宋" w:hAnsi="仿宋" w:eastAsia="仿宋" w:cs="仿宋_GB2312"/>
          <w:spacing w:val="2"/>
          <w:w w:val="99"/>
          <w:kern w:val="0"/>
          <w:sz w:val="32"/>
          <w:szCs w:val="32"/>
        </w:rPr>
        <w:t>预</w:t>
      </w:r>
      <w:r>
        <w:rPr>
          <w:rFonts w:hint="eastAsia" w:ascii="仿宋" w:hAnsi="仿宋" w:eastAsia="仿宋" w:cs="仿宋_GB2312"/>
          <w:w w:val="99"/>
          <w:kern w:val="0"/>
          <w:sz w:val="32"/>
          <w:szCs w:val="32"/>
        </w:rPr>
        <w:t>算1.43万元，</w:t>
      </w:r>
      <w:r>
        <w:rPr>
          <w:rFonts w:hint="eastAsia" w:ascii="仿宋" w:hAnsi="仿宋" w:eastAsia="仿宋" w:cs="仿宋_GB2312"/>
          <w:kern w:val="0"/>
          <w:sz w:val="32"/>
          <w:szCs w:val="32"/>
        </w:rPr>
        <w:t>财政拨款1.43万元</w:t>
      </w:r>
      <w:r>
        <w:rPr>
          <w:rFonts w:ascii="仿宋" w:hAnsi="仿宋" w:eastAsia="仿宋" w:cs="仿宋_GB2312"/>
          <w:kern w:val="0"/>
          <w:sz w:val="32"/>
          <w:szCs w:val="32"/>
        </w:rPr>
        <w:t>,</w:t>
      </w:r>
      <w:r>
        <w:rPr>
          <w:rFonts w:hint="eastAsia" w:ascii="仿宋" w:hAnsi="仿宋" w:eastAsia="仿宋" w:cs="仿宋_GB2312"/>
          <w:kern w:val="0"/>
          <w:sz w:val="32"/>
          <w:szCs w:val="32"/>
        </w:rPr>
        <w:t>包括经费支出</w:t>
      </w:r>
      <w:r>
        <w:rPr>
          <w:rFonts w:ascii="仿宋" w:hAnsi="仿宋" w:eastAsia="仿宋" w:cs="仿宋_GB2312"/>
          <w:kern w:val="0"/>
          <w:sz w:val="32"/>
          <w:szCs w:val="32"/>
        </w:rPr>
        <w:t>—</w:t>
      </w:r>
      <w:r>
        <w:rPr>
          <w:rFonts w:hint="eastAsia" w:ascii="仿宋" w:hAnsi="仿宋" w:eastAsia="仿宋" w:cs="仿宋_GB2312"/>
          <w:kern w:val="0"/>
          <w:sz w:val="32"/>
          <w:szCs w:val="32"/>
        </w:rPr>
        <w:t>公务用车运行维护费1.43万元。</w:t>
      </w:r>
    </w:p>
    <w:p>
      <w:pPr>
        <w:widowControl/>
        <w:shd w:val="clear" w:color="auto" w:fill="FFFFFF"/>
        <w:spacing w:line="277" w:lineRule="atLeast"/>
        <w:ind w:right="33" w:firstLine="622" w:firstLineChars="199"/>
        <w:rPr>
          <w:rFonts w:ascii="仿宋" w:hAnsi="仿宋" w:eastAsia="仿宋"/>
          <w:color w:val="000000"/>
          <w:spacing w:val="2"/>
          <w:kern w:val="0"/>
          <w:sz w:val="32"/>
          <w:szCs w:val="32"/>
        </w:rPr>
      </w:pPr>
      <w:r>
        <w:rPr>
          <w:rFonts w:hint="eastAsia" w:ascii="仿宋" w:hAnsi="仿宋" w:eastAsia="仿宋" w:cs="仿宋_GB2312"/>
          <w:w w:val="98"/>
          <w:kern w:val="0"/>
          <w:sz w:val="32"/>
          <w:szCs w:val="32"/>
        </w:rPr>
        <w:t>（四）</w:t>
      </w:r>
      <w:r>
        <w:rPr>
          <w:rFonts w:hint="eastAsia" w:ascii="仿宋" w:hAnsi="仿宋" w:eastAsia="仿宋"/>
          <w:color w:val="000000"/>
          <w:spacing w:val="2"/>
          <w:kern w:val="0"/>
          <w:sz w:val="32"/>
          <w:szCs w:val="32"/>
        </w:rPr>
        <w:t>名词解释</w:t>
      </w:r>
    </w:p>
    <w:p>
      <w:pPr>
        <w:widowControl/>
        <w:shd w:val="clear" w:color="auto" w:fill="FFFFFF"/>
        <w:spacing w:line="277" w:lineRule="atLeast"/>
        <w:ind w:left="100" w:right="33" w:firstLine="641"/>
        <w:jc w:val="left"/>
        <w:rPr>
          <w:rFonts w:ascii="仿宋" w:hAnsi="仿宋" w:eastAsia="仿宋"/>
          <w:color w:val="000000"/>
          <w:spacing w:val="2"/>
          <w:kern w:val="0"/>
          <w:sz w:val="32"/>
          <w:szCs w:val="32"/>
        </w:rPr>
      </w:pPr>
      <w:r>
        <w:rPr>
          <w:rFonts w:ascii="仿宋" w:hAnsi="仿宋" w:eastAsia="仿宋"/>
          <w:color w:val="000000"/>
          <w:spacing w:val="2"/>
          <w:kern w:val="0"/>
          <w:sz w:val="32"/>
          <w:szCs w:val="32"/>
        </w:rPr>
        <w:t>1</w:t>
      </w:r>
      <w:r>
        <w:rPr>
          <w:rFonts w:hint="eastAsia" w:ascii="仿宋" w:hAnsi="仿宋" w:eastAsia="仿宋"/>
          <w:color w:val="000000"/>
          <w:spacing w:val="2"/>
          <w:kern w:val="0"/>
          <w:sz w:val="32"/>
          <w:szCs w:val="32"/>
        </w:rPr>
        <w:t>、事业收入：填列事业单位开展专业业务活动及其辅助活动取得的收入；事业单位指收到的财政专户实际核拨的教育收费等资金。</w:t>
      </w:r>
    </w:p>
    <w:p>
      <w:pPr>
        <w:widowControl/>
        <w:shd w:val="clear" w:color="auto" w:fill="FFFFFF"/>
        <w:spacing w:line="277" w:lineRule="atLeast"/>
        <w:ind w:left="100" w:right="33" w:firstLine="641"/>
        <w:jc w:val="left"/>
        <w:rPr>
          <w:rFonts w:ascii="仿宋" w:hAnsi="仿宋" w:eastAsia="仿宋"/>
          <w:color w:val="000000"/>
          <w:spacing w:val="2"/>
          <w:kern w:val="0"/>
          <w:sz w:val="32"/>
          <w:szCs w:val="32"/>
        </w:rPr>
      </w:pPr>
      <w:r>
        <w:rPr>
          <w:rFonts w:ascii="仿宋" w:hAnsi="仿宋" w:eastAsia="仿宋"/>
          <w:color w:val="000000"/>
          <w:spacing w:val="2"/>
          <w:kern w:val="0"/>
          <w:sz w:val="32"/>
          <w:szCs w:val="32"/>
        </w:rPr>
        <w:t>2</w:t>
      </w:r>
      <w:r>
        <w:rPr>
          <w:rFonts w:hint="eastAsia" w:ascii="仿宋" w:hAnsi="仿宋" w:eastAsia="仿宋"/>
          <w:color w:val="000000"/>
          <w:spacing w:val="2"/>
          <w:kern w:val="0"/>
          <w:sz w:val="32"/>
          <w:szCs w:val="32"/>
        </w:rPr>
        <w:t>、其他收入：填列单位取得的除上述收入以外的各项收入，包括未纳入财政预算或财政专户管理的投资收益、银行存款利息收入、租金收入、捐赠收入，现金盘盈收入、存货盘盈收入、收回已核销应收及预付款项、无法偿付的应付及预收款项等。</w:t>
      </w:r>
    </w:p>
    <w:p>
      <w:pPr>
        <w:widowControl/>
        <w:shd w:val="clear" w:color="auto" w:fill="FFFFFF"/>
        <w:spacing w:line="277" w:lineRule="atLeast"/>
        <w:ind w:left="100" w:right="33" w:firstLine="641"/>
        <w:jc w:val="left"/>
        <w:rPr>
          <w:rFonts w:ascii="仿宋" w:hAnsi="仿宋" w:eastAsia="仿宋"/>
          <w:color w:val="000000"/>
          <w:spacing w:val="2"/>
          <w:kern w:val="0"/>
          <w:sz w:val="32"/>
          <w:szCs w:val="32"/>
        </w:rPr>
      </w:pPr>
      <w:r>
        <w:rPr>
          <w:rFonts w:ascii="仿宋" w:hAnsi="仿宋" w:eastAsia="仿宋"/>
          <w:color w:val="000000"/>
          <w:spacing w:val="2"/>
          <w:kern w:val="0"/>
          <w:sz w:val="32"/>
          <w:szCs w:val="32"/>
        </w:rPr>
        <w:t>3</w:t>
      </w:r>
      <w:r>
        <w:rPr>
          <w:rFonts w:hint="eastAsia" w:ascii="仿宋" w:hAnsi="仿宋" w:eastAsia="仿宋"/>
          <w:color w:val="000000"/>
          <w:spacing w:val="2"/>
          <w:kern w:val="0"/>
          <w:sz w:val="32"/>
          <w:szCs w:val="32"/>
        </w:rPr>
        <w:t>、基本支出：填列单位为保障机构正常运转、完成日常工作任务而发生的各项支出。</w:t>
      </w:r>
    </w:p>
    <w:p>
      <w:pPr>
        <w:widowControl/>
        <w:shd w:val="clear" w:color="auto" w:fill="FFFFFF"/>
        <w:spacing w:line="277" w:lineRule="atLeast"/>
        <w:ind w:left="100" w:right="33" w:firstLine="641"/>
        <w:jc w:val="left"/>
        <w:rPr>
          <w:rFonts w:ascii="仿宋" w:hAnsi="仿宋" w:eastAsia="仿宋"/>
          <w:color w:val="000000"/>
          <w:spacing w:val="2"/>
          <w:kern w:val="0"/>
          <w:sz w:val="32"/>
          <w:szCs w:val="32"/>
        </w:rPr>
      </w:pPr>
      <w:r>
        <w:rPr>
          <w:rFonts w:ascii="仿宋" w:hAnsi="仿宋" w:eastAsia="仿宋"/>
          <w:color w:val="000000"/>
          <w:spacing w:val="2"/>
          <w:kern w:val="0"/>
          <w:sz w:val="32"/>
          <w:szCs w:val="32"/>
        </w:rPr>
        <w:t>4</w:t>
      </w:r>
      <w:r>
        <w:rPr>
          <w:rFonts w:hint="eastAsia" w:ascii="仿宋" w:hAnsi="仿宋" w:eastAsia="仿宋"/>
          <w:color w:val="000000"/>
          <w:spacing w:val="2"/>
          <w:kern w:val="0"/>
          <w:sz w:val="32"/>
          <w:szCs w:val="32"/>
        </w:rPr>
        <w:t>、项目支出：填列单位为完成特定的行政工作任务或事业发展目标，在基本支出之外发生的各项支出。</w:t>
      </w:r>
    </w:p>
    <w:p>
      <w:pPr>
        <w:widowControl/>
        <w:shd w:val="clear" w:color="auto" w:fill="FFFFFF"/>
        <w:spacing w:line="277" w:lineRule="atLeast"/>
        <w:ind w:left="100" w:right="33" w:firstLine="641"/>
        <w:jc w:val="left"/>
        <w:rPr>
          <w:rFonts w:ascii="仿宋" w:hAnsi="仿宋" w:eastAsia="仿宋"/>
          <w:color w:val="000000"/>
          <w:spacing w:val="2"/>
          <w:kern w:val="0"/>
          <w:sz w:val="32"/>
          <w:szCs w:val="32"/>
        </w:rPr>
      </w:pPr>
      <w:r>
        <w:rPr>
          <w:rFonts w:ascii="仿宋" w:hAnsi="仿宋" w:eastAsia="仿宋"/>
          <w:color w:val="000000"/>
          <w:spacing w:val="2"/>
          <w:kern w:val="0"/>
          <w:sz w:val="32"/>
          <w:szCs w:val="32"/>
        </w:rPr>
        <w:t>5</w:t>
      </w:r>
      <w:r>
        <w:rPr>
          <w:rFonts w:hint="eastAsia" w:ascii="仿宋" w:hAnsi="仿宋" w:eastAsia="仿宋"/>
          <w:color w:val="000000"/>
          <w:spacing w:val="2"/>
          <w:kern w:val="0"/>
          <w:sz w:val="32"/>
          <w:szCs w:val="32"/>
        </w:rPr>
        <w:t>、因公出国（境）费用：填列单位工作人员公务出国（境）的住宿费、旅费、伙食补助费、杂费、培训费等支出。</w:t>
      </w:r>
    </w:p>
    <w:p>
      <w:pPr>
        <w:widowControl/>
        <w:shd w:val="clear" w:color="auto" w:fill="FFFFFF"/>
        <w:spacing w:line="277" w:lineRule="atLeast"/>
        <w:ind w:left="100" w:right="33" w:firstLine="641"/>
        <w:jc w:val="left"/>
        <w:rPr>
          <w:rFonts w:ascii="仿宋" w:hAnsi="仿宋" w:eastAsia="仿宋"/>
          <w:color w:val="000000"/>
          <w:spacing w:val="2"/>
          <w:kern w:val="0"/>
          <w:sz w:val="32"/>
          <w:szCs w:val="32"/>
        </w:rPr>
      </w:pPr>
      <w:r>
        <w:rPr>
          <w:rFonts w:ascii="仿宋" w:hAnsi="仿宋" w:eastAsia="仿宋"/>
          <w:color w:val="000000"/>
          <w:spacing w:val="2"/>
          <w:kern w:val="0"/>
          <w:sz w:val="32"/>
          <w:szCs w:val="32"/>
        </w:rPr>
        <w:t>6</w:t>
      </w:r>
      <w:r>
        <w:rPr>
          <w:rFonts w:hint="eastAsia" w:ascii="仿宋" w:hAnsi="仿宋" w:eastAsia="仿宋"/>
          <w:color w:val="000000"/>
          <w:spacing w:val="2"/>
          <w:kern w:val="0"/>
          <w:sz w:val="32"/>
          <w:szCs w:val="32"/>
        </w:rPr>
        <w:t>、公务接待费：填列单位按规定开支的各类公务接待（含外宾接待）费用</w:t>
      </w:r>
    </w:p>
    <w:p>
      <w:pPr>
        <w:widowControl/>
        <w:shd w:val="clear" w:color="auto" w:fill="FFFFFF"/>
        <w:spacing w:line="277" w:lineRule="atLeast"/>
        <w:ind w:left="100" w:right="33" w:firstLine="641"/>
        <w:jc w:val="left"/>
        <w:rPr>
          <w:rFonts w:ascii="仿宋" w:hAnsi="仿宋" w:eastAsia="仿宋"/>
          <w:color w:val="000000"/>
          <w:spacing w:val="2"/>
          <w:kern w:val="0"/>
          <w:sz w:val="32"/>
          <w:szCs w:val="32"/>
        </w:rPr>
      </w:pPr>
      <w:r>
        <w:rPr>
          <w:rFonts w:ascii="仿宋" w:hAnsi="仿宋" w:eastAsia="仿宋"/>
          <w:color w:val="000000"/>
          <w:spacing w:val="2"/>
          <w:kern w:val="0"/>
          <w:sz w:val="32"/>
          <w:szCs w:val="32"/>
        </w:rPr>
        <w:t>7</w:t>
      </w:r>
      <w:r>
        <w:rPr>
          <w:rFonts w:hint="eastAsia" w:ascii="仿宋" w:hAnsi="仿宋" w:eastAsia="仿宋"/>
          <w:color w:val="000000"/>
          <w:spacing w:val="2"/>
          <w:kern w:val="0"/>
          <w:sz w:val="32"/>
          <w:szCs w:val="32"/>
        </w:rPr>
        <w:t>、公务用车运行维护费：填列单位公务用车租用费、燃料费、维修费、过桥过路费、保险费、安全奖励费等支出</w:t>
      </w:r>
    </w:p>
    <w:p>
      <w:pPr>
        <w:widowControl/>
        <w:shd w:val="clear" w:color="auto" w:fill="FFFFFF"/>
        <w:spacing w:line="277" w:lineRule="atLeast"/>
        <w:ind w:left="101" w:leftChars="48" w:right="33" w:firstLine="648" w:firstLineChars="200"/>
        <w:jc w:val="left"/>
        <w:rPr>
          <w:rFonts w:ascii="仿宋" w:hAnsi="仿宋" w:eastAsia="仿宋"/>
          <w:color w:val="000000"/>
          <w:kern w:val="0"/>
          <w:sz w:val="32"/>
          <w:szCs w:val="32"/>
        </w:rPr>
      </w:pPr>
      <w:r>
        <w:rPr>
          <w:rFonts w:ascii="仿宋" w:hAnsi="仿宋" w:eastAsia="仿宋"/>
          <w:color w:val="000000"/>
          <w:spacing w:val="2"/>
          <w:kern w:val="0"/>
          <w:sz w:val="32"/>
          <w:szCs w:val="32"/>
        </w:rPr>
        <w:t>8</w:t>
      </w:r>
      <w:r>
        <w:rPr>
          <w:rFonts w:hint="eastAsia" w:ascii="仿宋" w:hAnsi="仿宋" w:eastAsia="仿宋"/>
          <w:color w:val="000000"/>
          <w:spacing w:val="2"/>
          <w:kern w:val="0"/>
          <w:sz w:val="32"/>
          <w:szCs w:val="32"/>
        </w:rPr>
        <w:t>、其他资本性支出：填列由各级非发展与改革部门集中安排的用于购置固定资产、战备性和应急性储备、土地和无形资产，以及购建基础设施、大型修缮和财政支出企业更新改造</w:t>
      </w:r>
      <w:r>
        <w:rPr>
          <w:rFonts w:hint="eastAsia" w:ascii="仿宋" w:hAnsi="仿宋" w:eastAsia="仿宋"/>
          <w:color w:val="000000"/>
          <w:kern w:val="0"/>
          <w:sz w:val="32"/>
          <w:szCs w:val="32"/>
        </w:rPr>
        <w:t>所发生的支出。</w:t>
      </w:r>
    </w:p>
    <w:p>
      <w:pPr>
        <w:widowControl/>
        <w:spacing w:line="580" w:lineRule="atLeast"/>
        <w:ind w:firstLine="440" w:firstLineChars="200"/>
        <w:jc w:val="left"/>
        <w:rPr>
          <w:rFonts w:ascii="宋体" w:cs="宋体"/>
          <w:kern w:val="0"/>
          <w:sz w:val="22"/>
        </w:rPr>
      </w:pPr>
    </w:p>
    <w:p/>
    <w:p>
      <w:pPr>
        <w:widowControl/>
        <w:spacing w:line="580" w:lineRule="atLeast"/>
        <w:ind w:firstLine="640"/>
        <w:jc w:val="left"/>
        <w:rPr>
          <w:rFonts w:ascii="宋体" w:hAnsi="宋体" w:cs="宋体"/>
          <w:kern w:val="0"/>
          <w:sz w:val="32"/>
          <w:szCs w:val="32"/>
        </w:rPr>
      </w:pPr>
      <w:r>
        <w:rPr>
          <w:rFonts w:hint="eastAsia" w:ascii="宋体" w:hAnsi="宋体" w:cs="宋体"/>
          <w:kern w:val="0"/>
          <w:sz w:val="32"/>
          <w:szCs w:val="32"/>
        </w:rPr>
        <w:t>附表3-7、3-8本部门不涉及，填报空表。</w:t>
      </w:r>
    </w:p>
    <w:p>
      <w:pPr>
        <w:widowControl/>
        <w:spacing w:line="580" w:lineRule="atLeast"/>
        <w:jc w:val="left"/>
        <w:rPr>
          <w:rFonts w:ascii="宋体" w:hAnsi="宋体" w:cs="宋体"/>
          <w:kern w:val="0"/>
          <w:sz w:val="32"/>
          <w:szCs w:val="32"/>
        </w:rPr>
      </w:pPr>
    </w:p>
    <w:p/>
    <w:sectPr>
      <w:pgSz w:w="16839" w:h="11907" w:orient="landscape"/>
      <w:pgMar w:top="1020" w:right="1361" w:bottom="1020" w:left="136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auto"/>
    <w:pitch w:val="default"/>
    <w:sig w:usb0="00000000" w:usb1="00000000" w:usb2="00000010" w:usb3="00000000" w:csb0="00040000" w:csb1="00000000"/>
  </w:font>
  <w:font w:name="方正楷体_GBK">
    <w:altName w:val="宋体"/>
    <w:panose1 w:val="00000000000000000000"/>
    <w:charset w:val="86"/>
    <w:family w:val="auto"/>
    <w:pitch w:val="default"/>
    <w:sig w:usb0="00000000" w:usb1="00000000" w:usb2="00000000" w:usb3="00000000" w:csb0="00000000" w:csb1="00000000"/>
  </w:font>
  <w:font w:name="方正黑体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singleLevel"/>
    <w:tmpl w:val="00000002"/>
    <w:lvl w:ilvl="0" w:tentative="0">
      <w:start w:val="4"/>
      <w:numFmt w:val="chineseCounting"/>
      <w:suff w:val="nothing"/>
      <w:lvlText w:val="%1、"/>
      <w:lvlJc w:val="left"/>
    </w:lvl>
  </w:abstractNum>
  <w:abstractNum w:abstractNumId="1">
    <w:nsid w:val="0000000B"/>
    <w:multiLevelType w:val="singleLevel"/>
    <w:tmpl w:val="0000000B"/>
    <w:lvl w:ilvl="0" w:tentative="0">
      <w:start w:val="6"/>
      <w:numFmt w:val="chineseCounting"/>
      <w:suff w:val="nothing"/>
      <w:lvlText w:val="%1、"/>
      <w:lvlJc w:val="left"/>
    </w:lvl>
  </w:abstractNum>
  <w:abstractNum w:abstractNumId="2">
    <w:nsid w:val="0000000C"/>
    <w:multiLevelType w:val="multilevel"/>
    <w:tmpl w:val="0000000C"/>
    <w:lvl w:ilvl="0" w:tentative="0">
      <w:start w:val="1"/>
      <w:numFmt w:val="japaneseCounting"/>
      <w:lvlText w:val="%1、"/>
      <w:lvlJc w:val="left"/>
      <w:pPr>
        <w:ind w:left="1270" w:hanging="63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3">
    <w:nsid w:val="0000000E"/>
    <w:multiLevelType w:val="singleLevel"/>
    <w:tmpl w:val="0000000E"/>
    <w:lvl w:ilvl="0" w:tentative="0">
      <w:start w:val="7"/>
      <w:numFmt w:val="chineseCounting"/>
      <w:suff w:val="nothing"/>
      <w:lvlText w:val="%1、"/>
      <w:lvlJc w:val="left"/>
    </w:lvl>
  </w:abstractNum>
  <w:abstractNum w:abstractNumId="4">
    <w:nsid w:val="1C192DD6"/>
    <w:multiLevelType w:val="singleLevel"/>
    <w:tmpl w:val="1C192DD6"/>
    <w:lvl w:ilvl="0" w:tentative="0">
      <w:start w:val="5"/>
      <w:numFmt w:val="chineseCounting"/>
      <w:suff w:val="nothing"/>
      <w:lvlText w:val="%1、"/>
      <w:lvlJc w:val="left"/>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GQyMjgyYjAxYmJlZTc4NGRjNzMyMzEzZmI3MTQzYjMifQ=="/>
  </w:docVars>
  <w:rsids>
    <w:rsidRoot w:val="00C91BCF"/>
    <w:rsid w:val="0023057E"/>
    <w:rsid w:val="004263DD"/>
    <w:rsid w:val="00657E5F"/>
    <w:rsid w:val="006D0A13"/>
    <w:rsid w:val="00770E8D"/>
    <w:rsid w:val="00846E34"/>
    <w:rsid w:val="008D1560"/>
    <w:rsid w:val="00C91BCF"/>
    <w:rsid w:val="00FC45DB"/>
    <w:rsid w:val="6B8934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6"/>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Char"/>
    <w:link w:val="2"/>
    <w:semiHidden/>
    <w:qFormat/>
    <w:uiPriority w:val="0"/>
    <w:rPr>
      <w:sz w:val="18"/>
      <w:szCs w:val="18"/>
    </w:rPr>
  </w:style>
  <w:style w:type="character" w:customStyle="1" w:styleId="7">
    <w:name w:val="页眉 Char"/>
    <w:link w:val="3"/>
    <w:semiHidden/>
    <w:qFormat/>
    <w:uiPriority w:val="0"/>
    <w:rPr>
      <w:sz w:val="18"/>
      <w:szCs w:val="18"/>
    </w:rPr>
  </w:style>
  <w:style w:type="paragraph" w:customStyle="1" w:styleId="8">
    <w:name w:val="列出段落1"/>
    <w:basedOn w:val="1"/>
    <w:uiPriority w:val="0"/>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Hewlett-Packard</Company>
  <Pages>24</Pages>
  <Words>7122</Words>
  <Characters>8136</Characters>
  <Lines>73</Lines>
  <Paragraphs>20</Paragraphs>
  <TotalTime>3</TotalTime>
  <ScaleCrop>false</ScaleCrop>
  <LinksUpToDate>false</LinksUpToDate>
  <CharactersWithSpaces>8740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2016-11-23T11:21:00Z</dcterms:created>
  <dc:creator>36</dc:creator>
  <cp:lastModifiedBy>lenovo</cp:lastModifiedBy>
  <dcterms:modified xsi:type="dcterms:W3CDTF">2023-06-02T01:51:51Z</dcterms:modified>
  <dc:title>36</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2A5314ED4C294D428F15341A0110CBE0_12</vt:lpwstr>
  </property>
</Properties>
</file>