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bookmarkStart w:id="0" w:name="_GoBack"/>
      <w:bookmarkEnd w:id="0"/>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正烟处[2025]第86号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当事人：</w:t>
      </w:r>
      <w:r>
        <w:rPr>
          <w:rFonts w:hint="eastAsia" w:ascii="仿宋" w:hAnsi="仿宋" w:eastAsia="仿宋"/>
          <w:sz w:val="28"/>
          <w:szCs w:val="28"/>
          <w:lang w:val="en-US" w:eastAsia="zh-CN"/>
        </w:rPr>
        <w:t>***</w:t>
      </w:r>
      <w:r>
        <w:rPr>
          <w:rFonts w:hint="eastAsia" w:ascii="仿宋" w:hAnsi="仿宋" w:eastAsia="仿宋"/>
          <w:sz w:val="28"/>
          <w:szCs w:val="28"/>
        </w:rPr>
        <w:t>，性别：女性，民族：汉族，身份证住址：河北省张家口市</w:t>
      </w:r>
      <w:r>
        <w:rPr>
          <w:rFonts w:hint="eastAsia" w:ascii="仿宋" w:hAnsi="仿宋" w:eastAsia="仿宋"/>
          <w:sz w:val="28"/>
          <w:szCs w:val="28"/>
          <w:lang w:val="en-US" w:eastAsia="zh-CN"/>
        </w:rPr>
        <w:t>**</w:t>
      </w:r>
      <w:r>
        <w:rPr>
          <w:rFonts w:hint="eastAsia" w:ascii="仿宋" w:hAnsi="仿宋" w:eastAsia="仿宋"/>
          <w:sz w:val="28"/>
          <w:szCs w:val="28"/>
        </w:rPr>
        <w:t>，身份证号码：130727</w:t>
      </w:r>
      <w:r>
        <w:rPr>
          <w:rFonts w:hint="eastAsia" w:ascii="仿宋" w:hAnsi="仿宋" w:eastAsia="仿宋"/>
          <w:sz w:val="28"/>
          <w:szCs w:val="28"/>
          <w:lang w:val="en-US" w:eastAsia="zh-CN"/>
        </w:rPr>
        <w:t>**</w:t>
      </w:r>
      <w:r>
        <w:rPr>
          <w:rFonts w:hint="eastAsia" w:ascii="仿宋" w:hAnsi="仿宋" w:eastAsia="仿宋"/>
          <w:sz w:val="28"/>
          <w:szCs w:val="28"/>
        </w:rPr>
        <w:t>，烟草专卖许可证号：无，经营地址：无，联系电话：</w:t>
      </w:r>
      <w:r>
        <w:rPr>
          <w:rFonts w:hint="eastAsia" w:ascii="仿宋" w:hAnsi="仿宋" w:eastAsia="仿宋"/>
          <w:sz w:val="28"/>
          <w:szCs w:val="28"/>
          <w:lang w:val="en-US" w:eastAsia="zh-CN"/>
        </w:rPr>
        <w:t>**</w:t>
      </w:r>
      <w:r>
        <w:rPr>
          <w:rFonts w:hint="eastAsia" w:ascii="仿宋" w:hAnsi="仿宋" w:eastAsia="仿宋"/>
          <w:sz w:val="28"/>
          <w:szCs w:val="28"/>
        </w:rPr>
        <w:t>6。</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2025年09月10日 20时18分，本局专卖执法人员经出示执法证件，表明身份，说明来意后，依法对位于河北省石家庄市正定县</w:t>
      </w:r>
      <w:r>
        <w:rPr>
          <w:rFonts w:hint="eastAsia" w:ascii="仿宋" w:hAnsi="仿宋" w:eastAsia="仿宋"/>
          <w:sz w:val="28"/>
          <w:szCs w:val="28"/>
          <w:lang w:val="en-US" w:eastAsia="zh-CN"/>
        </w:rPr>
        <w:t>**</w:t>
      </w:r>
      <w:r>
        <w:rPr>
          <w:rFonts w:hint="eastAsia" w:ascii="仿宋" w:hAnsi="仿宋" w:eastAsia="仿宋"/>
          <w:sz w:val="28"/>
          <w:szCs w:val="28"/>
        </w:rPr>
        <w:t>进行检查，在该场所内发现涉嫌违法的烟草专卖品钻石(细支心世界)60条、钻石(硬迎宾)251条、钻石(硬玫瑰紫)78条、钻石(硬红)61条、黄山(印象一品)24条，合计5个品种474条。上述烟草专卖品条包装上均无当地烟草专卖批发企业喷码。经现场询问现场负责人</w:t>
      </w:r>
      <w:r>
        <w:rPr>
          <w:rFonts w:hint="eastAsia" w:ascii="仿宋" w:hAnsi="仿宋" w:eastAsia="仿宋"/>
          <w:sz w:val="28"/>
          <w:szCs w:val="28"/>
          <w:lang w:val="en-US" w:eastAsia="zh-CN"/>
        </w:rPr>
        <w:t>**</w:t>
      </w:r>
      <w:r>
        <w:rPr>
          <w:rFonts w:hint="eastAsia" w:ascii="仿宋" w:hAnsi="仿宋" w:eastAsia="仿宋"/>
          <w:sz w:val="28"/>
          <w:szCs w:val="28"/>
        </w:rPr>
        <w:t>，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经立案调查，检查现场负责人无法提供烟草品准运证。涉案卷烟经抽样后送河北省烟草质量监督检测站检验并出具检验报告（报告编号R-WJ25090111），均为真品卷烟。2025年9月11日当事人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从张家口市购买后通过鑫磊物流将该批卷烟运送至石家庄市，已将运费支付给快递公司，说明钻石（细支心世界）陆拾条、钻石（硬迎宾）贰佰伍拾壹条等共计伍个品种肆佰柒拾肆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）（附件1）的零售指导价格，核定违法卷烟涉案金额合计为41440.00元（大写：肆万壹仟肆佰肆拾元整）。另据查明，</w:t>
      </w:r>
      <w:r>
        <w:rPr>
          <w:rFonts w:hint="eastAsia" w:ascii="仿宋" w:hAnsi="仿宋" w:eastAsia="仿宋"/>
          <w:sz w:val="28"/>
          <w:szCs w:val="28"/>
          <w:lang w:eastAsia="zh-CN"/>
        </w:rPr>
        <w:t>截至</w:t>
      </w:r>
      <w:r>
        <w:rPr>
          <w:rFonts w:hint="eastAsia" w:ascii="仿宋" w:hAnsi="仿宋" w:eastAsia="仿宋"/>
          <w:sz w:val="28"/>
          <w:szCs w:val="28"/>
        </w:rPr>
        <w:t>案发前当事人</w:t>
      </w:r>
      <w:r>
        <w:rPr>
          <w:rFonts w:hint="eastAsia" w:ascii="仿宋" w:hAnsi="仿宋" w:eastAsia="仿宋"/>
          <w:sz w:val="28"/>
          <w:szCs w:val="28"/>
          <w:lang w:eastAsia="zh-CN"/>
        </w:rPr>
        <w:t>**</w:t>
      </w:r>
      <w:r>
        <w:rPr>
          <w:rFonts w:hint="eastAsia" w:ascii="仿宋" w:hAnsi="仿宋" w:eastAsia="仿宋"/>
          <w:sz w:val="28"/>
          <w:szCs w:val="28"/>
        </w:rPr>
        <w:t>两年内累计犯案次数:零次;本次烟草专卖违法行为属初犯。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证据(一):2025年9月10日，我局执法人员制作的举报登记表一份，证明该案件来源。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9月10日，我局执法人员在石家庄市正定县树林北路放射路东鑫磊物流内制作的证据先行登记保存批准书、证据先行登记保存通知书(单号正烟存通【2025】第086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证据(三):2025年9月10日，我局执法人员现场拍摄并经现场负责人申龙飞、王佳宾签字确认的现场及卷烟等相关照片，证明现场及涉案卷烟有关情况。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证据(四):2025年9月10日，现场提取物流面单（6张）一份，证明该批卷烟目的地的有关情况。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证据(五):2025年9月11日，河北省烟草质量监督检测站出具的卷烟鉴别检验报告(编号:R-WJ25090111)一份，证明该批卷烟系真品卷烟。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证据(六):2025年9月11日，当事人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证据(七):2025年9月11日，当事人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接受调查时提交的鑫磊物流发方客户存根联1张，证明快递为自己所发。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证据（八）：2025年9月11日，当事人</w:t>
      </w:r>
      <w:r>
        <w:rPr>
          <w:rFonts w:hint="eastAsia" w:ascii="仿宋" w:hAnsi="仿宋" w:eastAsia="仿宋"/>
          <w:sz w:val="28"/>
          <w:szCs w:val="28"/>
          <w:lang w:eastAsia="zh-CN"/>
        </w:rPr>
        <w:t>**</w:t>
      </w:r>
      <w:r>
        <w:rPr>
          <w:rFonts w:hint="eastAsia" w:ascii="仿宋" w:hAnsi="仿宋" w:eastAsia="仿宋"/>
          <w:sz w:val="28"/>
          <w:szCs w:val="28"/>
        </w:rPr>
        <w:t>提供的鑫磊物流开具的证明，证明该批面单卷烟为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2025年9月11日，当事人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接受调查时，我局执法人员制作并由当事人签字确认的询问笔录一份，证明当事人无烟草专卖品准运证运输烟草专卖品的案件经过及具体情况。 </w:t>
      </w:r>
      <w:r>
        <w:rPr>
          <w:rFonts w:hint="eastAsia" w:ascii="仿宋" w:hAnsi="仿宋" w:eastAsia="仿宋"/>
          <w:sz w:val="28"/>
          <w:szCs w:val="28"/>
        </w:rPr>
        <w:br w:type="textWrapping"/>
      </w:r>
      <w:r>
        <w:rPr>
          <w:rFonts w:hint="eastAsia" w:ascii="仿宋" w:hAnsi="仿宋" w:eastAsia="仿宋"/>
          <w:sz w:val="28"/>
          <w:szCs w:val="28"/>
        </w:rPr>
        <w:t xml:space="preserve"> 以上事实清楚，证据来源合法、确凿且客观真实并与本案相关联，形成一条完整的证据链，足以认定当事人</w:t>
      </w:r>
      <w:r>
        <w:rPr>
          <w:rFonts w:hint="eastAsia" w:ascii="仿宋" w:hAnsi="仿宋" w:eastAsia="仿宋"/>
          <w:sz w:val="28"/>
          <w:szCs w:val="28"/>
          <w:lang w:eastAsia="zh-CN"/>
        </w:rPr>
        <w:t>**</w:t>
      </w:r>
      <w:r>
        <w:rPr>
          <w:rFonts w:hint="eastAsia" w:ascii="仿宋" w:hAnsi="仿宋" w:eastAsia="仿宋"/>
          <w:sz w:val="28"/>
          <w:szCs w:val="28"/>
        </w:rPr>
        <w:t>的行为违法。</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三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作出如下行政处罚：处以无烟草专卖品准运证运输烟草专卖品总额41440.00元45%的罚款，处罚金额计：18648.00元（大写：壹万捌仟陆佰肆拾捌元整）。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2025年12月5日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3D7DB8FA"/>
    <w:rsid w:val="670664AF"/>
    <w:rsid w:val="BEF724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22</TotalTime>
  <ScaleCrop>false</ScaleCrop>
  <LinksUpToDate>false</LinksUpToDate>
  <CharactersWithSpaces>203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hp</cp:lastModifiedBy>
  <cp:lastPrinted>2018-03-20T17:43:00Z</cp:lastPrinted>
  <dcterms:modified xsi:type="dcterms:W3CDTF">2025-12-17T02:09:51Z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AFA381B7C50DC86B648F3B6944EFE6FC</vt:lpwstr>
  </property>
</Properties>
</file>