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正烟处[2025]第109号</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当事人：</w:t>
      </w:r>
      <w:r>
        <w:rPr>
          <w:rFonts w:hint="eastAsia" w:ascii="仿宋" w:hAnsi="仿宋" w:eastAsia="仿宋"/>
          <w:sz w:val="28"/>
          <w:szCs w:val="28"/>
          <w:lang w:val="en-US" w:eastAsia="zh-CN"/>
        </w:rPr>
        <w:t>**</w:t>
      </w:r>
      <w:r>
        <w:rPr>
          <w:rFonts w:hint="eastAsia" w:ascii="仿宋" w:hAnsi="仿宋" w:eastAsia="仿宋"/>
          <w:sz w:val="28"/>
          <w:szCs w:val="28"/>
        </w:rPr>
        <w:t>，字号：正定县香约烟酒店，性别：男性，民族：汉族，身份证住址：河北省石家庄市正定县</w:t>
      </w:r>
      <w:r>
        <w:rPr>
          <w:rFonts w:hint="eastAsia" w:ascii="仿宋" w:hAnsi="仿宋" w:eastAsia="仿宋"/>
          <w:sz w:val="28"/>
          <w:szCs w:val="28"/>
          <w:lang w:val="en-US" w:eastAsia="zh-CN"/>
        </w:rPr>
        <w:t>**</w:t>
      </w:r>
      <w:r>
        <w:rPr>
          <w:rFonts w:hint="eastAsia" w:ascii="仿宋" w:hAnsi="仿宋" w:eastAsia="仿宋"/>
          <w:sz w:val="28"/>
          <w:szCs w:val="28"/>
        </w:rPr>
        <w:t>，身份证号码：130123</w:t>
      </w:r>
      <w:r>
        <w:rPr>
          <w:rFonts w:hint="eastAsia" w:ascii="仿宋" w:hAnsi="仿宋" w:eastAsia="仿宋"/>
          <w:sz w:val="28"/>
          <w:szCs w:val="28"/>
          <w:lang w:val="en-US" w:eastAsia="zh-CN"/>
        </w:rPr>
        <w:t>**</w:t>
      </w:r>
      <w:r>
        <w:rPr>
          <w:rFonts w:hint="eastAsia" w:ascii="仿宋" w:hAnsi="仿宋" w:eastAsia="仿宋"/>
          <w:sz w:val="28"/>
          <w:szCs w:val="28"/>
        </w:rPr>
        <w:t>，烟草专卖许可证号：130123104819，统一社会信用代码：</w:t>
      </w:r>
      <w:r>
        <w:rPr>
          <w:rFonts w:hint="eastAsia" w:ascii="仿宋" w:hAnsi="仿宋" w:eastAsia="仿宋"/>
          <w:sz w:val="28"/>
          <w:szCs w:val="28"/>
          <w:lang w:val="en-US" w:eastAsia="zh-CN"/>
        </w:rPr>
        <w:t>**</w:t>
      </w:r>
      <w:r>
        <w:rPr>
          <w:rFonts w:hint="eastAsia" w:ascii="仿宋" w:hAnsi="仿宋" w:eastAsia="仿宋"/>
          <w:sz w:val="28"/>
          <w:szCs w:val="28"/>
        </w:rPr>
        <w:t>，经营地址：河北省石家庄市正定县</w:t>
      </w:r>
      <w:r>
        <w:rPr>
          <w:rFonts w:hint="eastAsia" w:ascii="仿宋" w:hAnsi="仿宋" w:eastAsia="仿宋"/>
          <w:sz w:val="28"/>
          <w:szCs w:val="28"/>
          <w:lang w:val="en-US" w:eastAsia="zh-CN"/>
        </w:rPr>
        <w:t>**</w:t>
      </w:r>
      <w:r>
        <w:rPr>
          <w:rFonts w:hint="eastAsia" w:ascii="仿宋" w:hAnsi="仿宋" w:eastAsia="仿宋"/>
          <w:sz w:val="28"/>
          <w:szCs w:val="28"/>
        </w:rPr>
        <w:t>，联系电话：</w:t>
      </w:r>
      <w:r>
        <w:rPr>
          <w:rFonts w:hint="eastAsia" w:ascii="仿宋" w:hAnsi="仿宋" w:eastAsia="仿宋"/>
          <w:sz w:val="28"/>
          <w:szCs w:val="28"/>
          <w:lang w:val="en-US" w:eastAsia="zh-CN"/>
        </w:rPr>
        <w:t>**</w:t>
      </w:r>
      <w:r>
        <w:rPr>
          <w:rFonts w:hint="eastAsia" w:ascii="仿宋" w:hAnsi="仿宋" w:eastAsia="仿宋"/>
          <w:sz w:val="28"/>
          <w:szCs w:val="28"/>
        </w:rPr>
        <w:t>。</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案由：未在当地烟草专卖批发企业进货。</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2025年10月29日 22时05分，本局专卖执法人员经出示执法证件，表明身份，说明来意后，依法对位于河北省石家庄市正定县</w:t>
      </w:r>
      <w:r>
        <w:rPr>
          <w:rFonts w:hint="eastAsia" w:ascii="仿宋" w:hAnsi="仿宋" w:eastAsia="仿宋"/>
          <w:sz w:val="28"/>
          <w:szCs w:val="28"/>
          <w:lang w:val="en-US" w:eastAsia="zh-CN"/>
        </w:rPr>
        <w:t>**</w:t>
      </w:r>
      <w:r>
        <w:rPr>
          <w:rFonts w:hint="eastAsia" w:ascii="仿宋" w:hAnsi="仿宋" w:eastAsia="仿宋"/>
          <w:sz w:val="28"/>
          <w:szCs w:val="28"/>
        </w:rPr>
        <w:t>进行检查，在该场所内发现涉嫌违法的烟草专卖品中华(双中支)29条、芙蓉王(硬)73条、钻石(硬迎宾)47条、钻石(软红)202条、钻石(硬特醇)48条、七匹狼(纯境)17条、泰山(硬红八喜)3条、天子(金)53条、红旗渠(芒果)10条、中华(硬)72条、中华(软)14条、中南海(5mg细支)5条、人民大会堂(红细支)4条、钻石(双中支荷花)5条、苏烟(五星红杉树)50条、钻石(软绿)33条、黄鹤楼(软蓝)68条、南京(十二钗薄荷)20条、黄山(红方印细支)24条、娇子(宽窄好运细支)5条、白沙(硬)14条、红塔山(硬经典)6条、黄果树(长征)13条、中华(细支)13条、芙蓉王(硬细支)60条、利群(长嘴)19条、黄金叶(乐途)8条、双喜(莲香)32条、金圣(庐山·有滋有味)11条、钻石(硬红)61条、红塔山(软经典)38条、长白山(蓝尚)39条、兰州(硬珍品)9条、贵烟(跨越)54条、黄山(印象一品)12条、云烟(小熊猫家园)86条、牡丹(软)52条、好猫(细支长乐)5条、南京(十二钗烤烟)5条、泰山(心悦)10条、利群（软蓝）11条、牡丹（红中支）29条、云烟（软珍品）75条、黄山（徽商新概念细支）7条、利群（新版）33条、钻石（硬玫瑰紫）6条、钻石（绿石2代）14条、玉溪（鑫中支）33条、芙蓉王（硬中支）60条，合计49个品种1597条。上述烟草专卖品条包装上均无当地烟草专卖批发企业喷码。经现场询问被检查人周利辉，其无法提供上述卷烟从当地烟草专卖批发企业进货的发票或其他合法有效凭证。当事人周利辉持有正定县烟草专卖局核发的烟草专卖零售许可证，许可证号：130123</w:t>
      </w:r>
      <w:r>
        <w:rPr>
          <w:rFonts w:hint="eastAsia" w:ascii="仿宋" w:hAnsi="仿宋" w:eastAsia="仿宋"/>
          <w:sz w:val="28"/>
          <w:szCs w:val="28"/>
          <w:lang w:val="en-US" w:eastAsia="zh-CN"/>
        </w:rPr>
        <w:t>**</w:t>
      </w:r>
      <w:r>
        <w:rPr>
          <w:rFonts w:hint="eastAsia" w:ascii="仿宋" w:hAnsi="仿宋" w:eastAsia="仿宋"/>
          <w:sz w:val="28"/>
          <w:szCs w:val="28"/>
        </w:rPr>
        <w:t>，有效期截止到2027年6月30日。因当事人的行为涉嫌违反《中华人民共和国烟草专卖法实施条例》第二十三条第二款的规定，有未在当地烟草专卖批发企业进货的嫌疑。经本局负责人批准，专卖执法人员即将上述涉案物品作为证据，依法予以先行登记保存。整个检查过程，被检查人始终在场，并未对该行政强制措施提出陈述与申辩。</w:t>
      </w:r>
      <w:r>
        <w:rPr>
          <w:rFonts w:hint="eastAsia" w:ascii="仿宋" w:hAnsi="仿宋" w:eastAsia="仿宋"/>
          <w:sz w:val="28"/>
          <w:szCs w:val="28"/>
        </w:rPr>
        <w:br w:type="textWrapping"/>
      </w:r>
      <w:r>
        <w:rPr>
          <w:rFonts w:hint="eastAsia" w:ascii="仿宋" w:hAnsi="仿宋" w:eastAsia="仿宋"/>
          <w:sz w:val="28"/>
          <w:szCs w:val="28"/>
        </w:rPr>
        <w:t xml:space="preserve">    经立案调查，上述违法卷烟系当事人</w:t>
      </w:r>
      <w:r>
        <w:rPr>
          <w:rFonts w:hint="eastAsia" w:ascii="仿宋" w:hAnsi="仿宋" w:eastAsia="仿宋"/>
          <w:sz w:val="28"/>
          <w:szCs w:val="28"/>
          <w:lang w:val="en-US" w:eastAsia="zh-CN"/>
        </w:rPr>
        <w:t>**</w:t>
      </w:r>
      <w:r>
        <w:rPr>
          <w:rFonts w:hint="eastAsia" w:ascii="仿宋" w:hAnsi="仿宋" w:eastAsia="仿宋"/>
          <w:sz w:val="28"/>
          <w:szCs w:val="28"/>
        </w:rPr>
        <w:t>从正定各商店处购进，当事人的目的用于销售，但还未来得及销售就被我局执法人员查获，无违法所得。河北省烟草质量监督检测站出具的卷烟鉴别检验报告(编号:R-WJ25110002)一份，证明该批卷烟系真品卷烟，当事人对检验结果无异议。因当事人</w:t>
      </w:r>
      <w:r>
        <w:rPr>
          <w:rFonts w:hint="eastAsia" w:ascii="仿宋" w:hAnsi="仿宋" w:eastAsia="仿宋"/>
          <w:sz w:val="28"/>
          <w:szCs w:val="28"/>
          <w:lang w:val="en-US" w:eastAsia="zh-CN"/>
        </w:rPr>
        <w:t>**</w:t>
      </w:r>
      <w:r>
        <w:rPr>
          <w:rFonts w:hint="eastAsia" w:ascii="仿宋" w:hAnsi="仿宋" w:eastAsia="仿宋"/>
          <w:sz w:val="28"/>
          <w:szCs w:val="28"/>
        </w:rPr>
        <w:t>无法提供上述违法卷烟购进的有效凭证，我局无法查清购买价格，依据《河北省烟草专卖局关于印发《2025年国产卷烟、雪茄烟零售价格目录》等价格目录的通知》（冀烟计〔2025〕7号 ）（附件1）的零售指导价格，核定违法卷烟涉案金额合计为302975.00元（大写：叁拾万贰仟玖佰柒拾伍元整）。</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当事人对以上事实确认无误，且有现场笔录、询问笔录、涉案烟草专卖品核价表以及复制提取的当事人身份证复印件、烟草专卖零售许可证（副本）复印件、营业执照（副本）复印件、现场拍摄照片、被先行登记保存的卷烟等证据为证。</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未在当地烟草专卖批发企业进货违法行为第三档规定，对当事人</w:t>
      </w:r>
      <w:r>
        <w:rPr>
          <w:rFonts w:hint="eastAsia" w:ascii="仿宋" w:hAnsi="仿宋" w:eastAsia="仿宋"/>
          <w:sz w:val="28"/>
          <w:szCs w:val="28"/>
          <w:lang w:val="en-US" w:eastAsia="zh-CN"/>
        </w:rPr>
        <w:t>**</w:t>
      </w:r>
      <w:bookmarkStart w:id="0" w:name="_GoBack"/>
      <w:bookmarkEnd w:id="0"/>
      <w:r>
        <w:rPr>
          <w:rFonts w:hint="eastAsia" w:ascii="仿宋" w:hAnsi="仿宋" w:eastAsia="仿宋"/>
          <w:sz w:val="28"/>
          <w:szCs w:val="28"/>
        </w:rPr>
        <w:t>作出如下行政处罚：处以未在当地烟草专卖批发企业进货总额302975.00元（大写：叁拾万贰仟玖佰柒拾伍元整）10%的罚款，处罚金额计：30297.50（大写：叁万零贰佰玖拾柒元伍角整）。</w:t>
      </w:r>
    </w:p>
    <w:p>
      <w:pPr>
        <w:spacing w:line="540" w:lineRule="exact"/>
        <w:ind w:firstLine="560" w:firstLineChars="200"/>
        <w:rPr>
          <w:rFonts w:ascii="仿宋" w:hAnsi="仿宋" w:eastAsia="仿宋"/>
          <w:sz w:val="28"/>
          <w:szCs w:val="28"/>
        </w:rPr>
      </w:pPr>
      <w:r>
        <w:rPr>
          <w:rFonts w:ascii="仿宋" w:hAnsi="仿宋" w:eastAsia="仿宋"/>
          <w:sz w:val="28"/>
          <w:szCs w:val="28"/>
        </w:rPr>
        <w:t xml:space="preserve">        </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2025年12月12日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《中华人民共和国烟草专卖法实施条例》第五十六条</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ascii="宋体" w:hAnsi="宋体"/>
                <w:sz w:val="20"/>
                <w:lang w:val="zh-CN"/>
              </w:rPr>
              <w:t xml:space="preserve"> </w:t>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ascii="宋体" w:hAnsi="宋体"/>
                <w:b/>
                <w:bCs/>
                <w:sz w:val="20"/>
              </w:rPr>
              <w:t xml:space="preserve"> </w:t>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D4FBBCF3"/>
    <w:rsid w:val="FBDB25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26</TotalTime>
  <ScaleCrop>false</ScaleCrop>
  <LinksUpToDate>false</LinksUpToDate>
  <CharactersWithSpaces>203</CharactersWithSpaces>
  <Application>WPS Office_11.8.2.11806_F1E327BC-269C-435d-A152-05C5408002CA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2019-08-22T01:31:00Z</dcterms:created>
  <dc:creator>赵黎维</dc:creator>
  <cp:lastModifiedBy>yancan</cp:lastModifiedBy>
  <cp:lastPrinted>2018-03-20T17:43:00Z</cp:lastPrinted>
  <dcterms:modified xsi:type="dcterms:W3CDTF">2025-12-12T14:24:51Z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2052-11.8.2.11806</vt:lpwstr>
  </property>
  <property fmtid="{D5CDD505-2E9C-101B-9397-08002B2CF9AE}" pid="3" name="ICV">
    <vt:lpwstr>02361F70113AD5641B8F3B69A1BDD98F</vt:lpwstr>
  </property>
</Properties>
</file>