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4B4961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一、1批次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酱香凤爪（酱卤肉制品）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7D3DDC04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59EABDDB">
      <w:pPr>
        <w:adjustRightInd w:val="0"/>
        <w:snapToGrid w:val="0"/>
        <w:spacing w:line="560" w:lineRule="exact"/>
        <w:ind w:firstLine="640" w:firstLineChars="200"/>
        <w:jc w:val="left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酱香凤爪（酱卤肉制品）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。被抽样单位：丰县开心购物广场。标称生产企业：石家庄晟世超豪食品有限公司。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2025-08-08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300g/袋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菌落总数。</w:t>
      </w:r>
    </w:p>
    <w:p w14:paraId="0ADF86BF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5F71D6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依据《中华人民共和国食品安全法》相关规定、《市场监督管理行政处罚程序规定》第十九条，因该公司不存在生产环节违法事实，我局决定对该事项不予立案。</w:t>
      </w:r>
    </w:p>
    <w:p w14:paraId="3B55EE47">
      <w:pPr>
        <w:pStyle w:val="2"/>
        <w:rPr>
          <w:rFonts w:hint="eastAsia"/>
          <w:lang w:val="en-US" w:eastAsia="zh-CN"/>
        </w:rPr>
      </w:pPr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C4412F"/>
    <w:rsid w:val="06692196"/>
    <w:rsid w:val="07B872FB"/>
    <w:rsid w:val="09BF014A"/>
    <w:rsid w:val="0DC6624F"/>
    <w:rsid w:val="0E2904E5"/>
    <w:rsid w:val="0FBA56A4"/>
    <w:rsid w:val="1227203D"/>
    <w:rsid w:val="12AC1CAB"/>
    <w:rsid w:val="16D53E0E"/>
    <w:rsid w:val="17136A36"/>
    <w:rsid w:val="192E3D0C"/>
    <w:rsid w:val="1C9344C1"/>
    <w:rsid w:val="24C37A72"/>
    <w:rsid w:val="24C95586"/>
    <w:rsid w:val="251D4383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4F53464A"/>
    <w:rsid w:val="54157164"/>
    <w:rsid w:val="552C322F"/>
    <w:rsid w:val="5D0A10C2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1B078D9"/>
    <w:rsid w:val="73250F08"/>
    <w:rsid w:val="733E79CA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278</Words>
  <Characters>291</Characters>
  <Lines>8</Lines>
  <Paragraphs>2</Paragraphs>
  <TotalTime>5</TotalTime>
  <ScaleCrop>false</ScaleCrop>
  <LinksUpToDate>false</LinksUpToDate>
  <CharactersWithSpaces>291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2026-01-05T07:05:00Z</cp:lastPrinted>
  <dcterms:modified xsi:type="dcterms:W3CDTF">2026-01-23T01:39:51Z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