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 w:hint="eastAsia"/>
          <w:color w:val="000000"/>
          <w:sz w:val="72"/>
        </w:rPr>
        <w:t>正定县人民政府办公室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>2026</w:t>
      </w:r>
      <w:r>
        <w:rPr>
          <w:rFonts w:ascii="方正小标宋_GBK" w:eastAsia="方正小标宋_GBK" w:hAnsi="方正小标宋_GBK" w:cs="方正小标宋_GBK" w:hint="eastAsia"/>
          <w:color w:val="000000"/>
          <w:sz w:val="72"/>
        </w:rPr>
        <w:t>年部门预算绩效文本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 w:hint="eastAsia"/>
          <w:color w:val="000000"/>
          <w:sz w:val="52"/>
        </w:rPr>
        <w:t>（草案）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宋体" w:hAnsi="宋体" w:cs="宋体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</w:rPr>
        <w:t>正定县人民政府办公室编制</w:t>
      </w:r>
    </w:p>
    <w:p w:rsidR="002D3B12" w:rsidRDefault="002D3B12" w:rsidP="007D222C">
      <w:pPr>
        <w:jc w:val="center"/>
        <w:rPr>
          <w:lang w:eastAsia="zh-CN"/>
        </w:rPr>
        <w:sectPr w:rsidR="002D3B12">
          <w:pgSz w:w="11900" w:h="16840"/>
          <w:pgMar w:top="1984" w:right="1304" w:bottom="1134" w:left="1304" w:header="720" w:footer="720" w:gutter="0"/>
          <w:cols w:space="720"/>
          <w:titlePg/>
        </w:sectPr>
      </w:pPr>
      <w:r>
        <w:rPr>
          <w:rFonts w:ascii="方正楷体_GBK" w:eastAsia="方正楷体_GBK" w:hAnsi="方正楷体_GBK" w:cs="方正楷体_GBK" w:hint="eastAsia"/>
          <w:b/>
          <w:color w:val="000000"/>
          <w:sz w:val="32"/>
        </w:rPr>
        <w:t>正定县财政局审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 w:rsidR="002D3B12" w:rsidRDefault="002D3B12">
      <w:pPr>
        <w:jc w:val="center"/>
        <w:outlineLvl w:val="0"/>
      </w:pPr>
      <w:r>
        <w:rPr>
          <w:rFonts w:ascii="方正小标宋_GBK" w:eastAsia="方正小标宋_GBK" w:hAnsi="方正小标宋_GBK" w:cs="方正小标宋_GBK" w:hint="eastAsia"/>
          <w:color w:val="000000"/>
          <w:sz w:val="36"/>
        </w:rPr>
        <w:t>目</w:t>
      </w: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   </w:t>
      </w:r>
      <w:r>
        <w:rPr>
          <w:rFonts w:ascii="方正小标宋_GBK" w:eastAsia="方正小标宋_GBK" w:hAnsi="方正小标宋_GBK" w:cs="方正小标宋_GBK" w:hint="eastAsia"/>
          <w:color w:val="000000"/>
          <w:sz w:val="36"/>
        </w:rPr>
        <w:t>录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 w:hint="eastAsia"/>
          <w:color w:val="000000"/>
          <w:sz w:val="30"/>
        </w:rPr>
        <w:t>第一部分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  <w:r>
        <w:rPr>
          <w:rFonts w:ascii="方正小标宋_GBK" w:eastAsia="方正小标宋_GBK" w:hAnsi="方正小标宋_GBK" w:cs="方正小标宋_GBK" w:hint="eastAsia"/>
          <w:color w:val="000000"/>
          <w:sz w:val="30"/>
        </w:rPr>
        <w:t>部门整体绩效目标</w:t>
      </w:r>
    </w:p>
    <w:p w:rsidR="002D3B12" w:rsidRDefault="002D3B12">
      <w:pPr>
        <w:pStyle w:val="TOC1"/>
        <w:tabs>
          <w:tab w:val="right" w:leader="dot" w:pos="9282"/>
        </w:tabs>
        <w:rPr>
          <w:noProof/>
        </w:rPr>
      </w:pPr>
      <w:r>
        <w:fldChar w:fldCharType="begin"/>
      </w:r>
      <w:r>
        <w:instrText>TOC \o "2-2" \h \z \u</w:instrText>
      </w:r>
      <w:r>
        <w:fldChar w:fldCharType="separate"/>
      </w:r>
      <w:hyperlink w:anchor="_Toc_2_2_0000000001" w:history="1">
        <w:r>
          <w:rPr>
            <w:rFonts w:hint="eastAsia"/>
            <w:noProof/>
          </w:rPr>
          <w:t>一、总体绩效目标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>PAGEREF _Toc_2_2_0000000001 \h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hyperlink>
    </w:p>
    <w:p w:rsidR="002D3B12" w:rsidRDefault="002D3B12">
      <w:pPr>
        <w:pStyle w:val="TOC1"/>
        <w:tabs>
          <w:tab w:val="right" w:leader="dot" w:pos="9282"/>
        </w:tabs>
        <w:rPr>
          <w:noProof/>
        </w:rPr>
      </w:pPr>
      <w:hyperlink w:anchor="_Toc_2_2_0000000002" w:history="1">
        <w:r>
          <w:rPr>
            <w:rFonts w:hint="eastAsia"/>
            <w:noProof/>
          </w:rPr>
          <w:t>二、分项绩效目标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>PAGEREF _Toc_2_2_0000000002 \h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hyperlink>
    </w:p>
    <w:p w:rsidR="002D3B12" w:rsidRDefault="002D3B12">
      <w:pPr>
        <w:pStyle w:val="TOC1"/>
        <w:tabs>
          <w:tab w:val="right" w:leader="dot" w:pos="9282"/>
        </w:tabs>
        <w:rPr>
          <w:noProof/>
        </w:rPr>
      </w:pPr>
      <w:hyperlink w:anchor="_Toc_2_2_0000000003" w:history="1">
        <w:r>
          <w:rPr>
            <w:rFonts w:hint="eastAsia"/>
            <w:noProof/>
          </w:rPr>
          <w:t>三、工作保障措施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>PAGEREF _Toc_2_2_0000000003 \h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hyperlink>
    </w:p>
    <w:p w:rsidR="002D3B12" w:rsidRDefault="002D3B12">
      <w:r>
        <w:fldChar w:fldCharType="end"/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 w:hint="eastAsia"/>
          <w:color w:val="000000"/>
          <w:sz w:val="30"/>
        </w:rPr>
        <w:t>第二部分</w:t>
      </w: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  <w:r>
        <w:rPr>
          <w:rFonts w:ascii="方正小标宋_GBK" w:eastAsia="方正小标宋_GBK" w:hAnsi="方正小标宋_GBK" w:cs="方正小标宋_GBK" w:hint="eastAsia"/>
          <w:color w:val="000000"/>
          <w:sz w:val="30"/>
        </w:rPr>
        <w:t>预算项目绩效目标</w:t>
      </w:r>
    </w:p>
    <w:p w:rsidR="002D3B12" w:rsidRDefault="002D3B12">
      <w:pPr>
        <w:pStyle w:val="TOC1"/>
        <w:tabs>
          <w:tab w:val="right" w:leader="dot" w:pos="9282"/>
        </w:tabs>
        <w:rPr>
          <w:noProof/>
        </w:rPr>
      </w:pPr>
      <w:r>
        <w:fldChar w:fldCharType="begin"/>
      </w:r>
      <w:r>
        <w:instrText>TOC \o "4-4" \h \z \u</w:instrText>
      </w:r>
      <w:r>
        <w:fldChar w:fldCharType="separate"/>
      </w:r>
      <w:hyperlink w:anchor="_Toc_4_4_0000000004" w:history="1">
        <w:r>
          <w:rPr>
            <w:noProof/>
          </w:rPr>
          <w:t>1.</w:t>
        </w:r>
        <w:r>
          <w:rPr>
            <w:rFonts w:hint="eastAsia"/>
            <w:noProof/>
          </w:rPr>
          <w:t>大气污染防治工作经费绩效目标表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>PAGEREF _Toc_4_4_0000000004 \h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hyperlink>
    </w:p>
    <w:p w:rsidR="002D3B12" w:rsidRDefault="002D3B12">
      <w:pPr>
        <w:pStyle w:val="TOC1"/>
        <w:tabs>
          <w:tab w:val="right" w:leader="dot" w:pos="9282"/>
        </w:tabs>
        <w:rPr>
          <w:noProof/>
        </w:rPr>
      </w:pPr>
      <w:hyperlink w:anchor="_Toc_4_4_0000000005" w:history="1">
        <w:r>
          <w:rPr>
            <w:noProof/>
          </w:rPr>
          <w:t>2.</w:t>
        </w:r>
        <w:r>
          <w:rPr>
            <w:rFonts w:hint="eastAsia"/>
            <w:noProof/>
          </w:rPr>
          <w:t>县便民热线服务外包项目经费绩效目标表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>PAGEREF _Toc_4_4_0000000005 \h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hyperlink>
    </w:p>
    <w:p w:rsidR="002D3B12" w:rsidRDefault="002D3B12">
      <w:pPr>
        <w:pStyle w:val="TOC1"/>
        <w:tabs>
          <w:tab w:val="right" w:leader="dot" w:pos="9282"/>
        </w:tabs>
        <w:rPr>
          <w:noProof/>
        </w:rPr>
      </w:pPr>
      <w:hyperlink w:anchor="_Toc_4_4_0000000006" w:history="1">
        <w:r>
          <w:rPr>
            <w:noProof/>
          </w:rPr>
          <w:t>3.</w:t>
        </w:r>
        <w:r>
          <w:rPr>
            <w:rFonts w:hint="eastAsia"/>
            <w:noProof/>
          </w:rPr>
          <w:t>县党政协同办公系统及政务平台及政府网站维护经费绩效目标表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>PAGEREF _Toc_4_4_0000000006 \h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hyperlink>
    </w:p>
    <w:p w:rsidR="002D3B12" w:rsidRDefault="002D3B12">
      <w:pPr>
        <w:pStyle w:val="TOC1"/>
        <w:tabs>
          <w:tab w:val="right" w:leader="dot" w:pos="9282"/>
        </w:tabs>
        <w:rPr>
          <w:noProof/>
        </w:rPr>
      </w:pPr>
      <w:hyperlink w:anchor="_Toc_4_4_0000000007" w:history="1">
        <w:r>
          <w:rPr>
            <w:noProof/>
          </w:rPr>
          <w:t>4.</w:t>
        </w:r>
        <w:r>
          <w:rPr>
            <w:rFonts w:hint="eastAsia"/>
            <w:noProof/>
          </w:rPr>
          <w:t>县政府办公室运转经费绩效目标表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>PAGEREF _Toc_4_4_0000000007 \h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hyperlink>
    </w:p>
    <w:p w:rsidR="002D3B12" w:rsidRDefault="002D3B12">
      <w:r>
        <w:fldChar w:fldCharType="end"/>
      </w:r>
    </w:p>
    <w:p w:rsidR="002D3B12" w:rsidRDefault="002D3B12" w:rsidP="007D222C">
      <w:pPr>
        <w:rPr>
          <w:lang w:eastAsia="zh-CN"/>
        </w:rPr>
      </w:pPr>
      <w:r>
        <w:br w:type="page"/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 w:hint="eastAsia"/>
          <w:color w:val="000000"/>
          <w:sz w:val="44"/>
        </w:rPr>
        <w:t>第一部分</w:t>
      </w:r>
    </w:p>
    <w:p w:rsidR="002D3B12" w:rsidRDefault="002D3B12">
      <w:pPr>
        <w:jc w:val="center"/>
        <w:outlineLvl w:val="0"/>
      </w:pPr>
      <w:r>
        <w:rPr>
          <w:rFonts w:ascii="方正小标宋_GBK" w:eastAsia="方正小标宋_GBK" w:hAnsi="方正小标宋_GBK" w:cs="方正小标宋_GBK" w:hint="eastAsia"/>
          <w:color w:val="000000"/>
          <w:sz w:val="44"/>
        </w:rPr>
        <w:t>部门整体绩效目标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 w:rsidR="002D3B12" w:rsidRDefault="002D3B12">
      <w:pPr>
        <w:spacing w:before="10" w:after="10"/>
        <w:ind w:firstLine="560"/>
        <w:outlineLvl w:val="1"/>
      </w:pPr>
      <w:bookmarkStart w:id="0" w:name="_Toc_2_2_0000000001"/>
      <w:r>
        <w:rPr>
          <w:rFonts w:ascii="方正黑体_GBK" w:eastAsia="方正黑体_GBK" w:hAnsi="方正黑体_GBK" w:cs="方正黑体_GBK" w:hint="eastAsia"/>
          <w:color w:val="000000"/>
          <w:sz w:val="28"/>
        </w:rPr>
        <w:t>一、总体绩效目标</w:t>
      </w:r>
      <w:bookmarkEnd w:id="0"/>
    </w:p>
    <w:p w:rsidR="002D3B12" w:rsidRDefault="002D3B12">
      <w:pPr>
        <w:pStyle w:val="-"/>
      </w:pPr>
      <w:r>
        <w:rPr>
          <w:rFonts w:hint="eastAsia"/>
        </w:rPr>
        <w:t>（一）为县政府主要领导政务工作提供服务，承担文稿起草、批件、调查研究和交办事项的督办落实反馈等工作。负责政务信息的收集、选择、提供、反馈工作；负责向市政府办公室报送有关信息；负责全县政府系统政务信息工作的组织、指导、协调和培训工作。</w:t>
      </w:r>
    </w:p>
    <w:p w:rsidR="002D3B12" w:rsidRDefault="002D3B12">
      <w:pPr>
        <w:pStyle w:val="-"/>
      </w:pPr>
      <w:r>
        <w:rPr>
          <w:rFonts w:hint="eastAsia"/>
        </w:rPr>
        <w:t>（二）为县政府领导政务工作提供服务，承担文稿起草、批件、调查研究、有关活动组织协调、公务出访保障和交办事项的督办落实反馈等工作。</w:t>
      </w:r>
    </w:p>
    <w:p w:rsidR="002D3B12" w:rsidRDefault="002D3B12">
      <w:pPr>
        <w:pStyle w:val="-"/>
      </w:pPr>
      <w:r>
        <w:rPr>
          <w:rFonts w:hint="eastAsia"/>
        </w:rPr>
        <w:t>（三）负责县政府党组会议、县政府常务会议、县长办公会议活动的组织服务、议定事项整理工作；负责县政府办公室室务会、机关党组会等会议组织安排、议定事项整理工作；负责县政府办公室年度工作计划和工作总结，负责机关综合性文字材料的起草整理；负责县政府领导党风廉政建设有关工作；负责县政府落实全面从严治党主体责任相关工作的协调落实，以及有关重要文件、综合性文稿的起草、修改和把关工作；配合上级做好对县政府全面从严治党主体责任落实情况的考核、考察工作。</w:t>
      </w:r>
    </w:p>
    <w:p w:rsidR="002D3B12" w:rsidRDefault="002D3B12">
      <w:pPr>
        <w:pStyle w:val="-"/>
      </w:pPr>
      <w:r>
        <w:rPr>
          <w:rFonts w:hint="eastAsia"/>
        </w:rPr>
        <w:t>（四）负责推进、指导、协调、监督、考核评估全县政务公开和政府信息公开工作；承办县政府和县政府办公室的政务公开、政府信息公开工作；组织办理县政府政策解读有关事项；组织开展相关业务研讨和培训；承担县政务公开工作领导小组日常工作；协调管理县政府办公室的电子政务应用工作；承担机关信息化建设及信息化平台的日常管理工作；承担全县政府网站的管理职责。</w:t>
      </w:r>
    </w:p>
    <w:p w:rsidR="002D3B12" w:rsidRDefault="002D3B12">
      <w:pPr>
        <w:spacing w:before="10" w:after="10"/>
        <w:ind w:firstLine="560"/>
        <w:outlineLvl w:val="1"/>
      </w:pPr>
      <w:bookmarkStart w:id="1" w:name="_Toc_2_2_0000000002"/>
      <w:r>
        <w:rPr>
          <w:rFonts w:ascii="方正黑体_GBK" w:eastAsia="方正黑体_GBK" w:hAnsi="方正黑体_GBK" w:cs="方正黑体_GBK" w:hint="eastAsia"/>
          <w:color w:val="000000"/>
          <w:sz w:val="28"/>
        </w:rPr>
        <w:t>二、分项绩效目标</w:t>
      </w:r>
      <w:bookmarkEnd w:id="1"/>
    </w:p>
    <w:p w:rsidR="002D3B12" w:rsidRDefault="002D3B12">
      <w:pPr>
        <w:pStyle w:val="-0"/>
      </w:pPr>
      <w:r>
        <w:rPr>
          <w:rFonts w:hint="eastAsia"/>
        </w:rPr>
        <w:t>（一）严谨细致，办文办会顺畅高效。遵循</w:t>
      </w:r>
      <w:r>
        <w:t>“</w:t>
      </w:r>
      <w:r>
        <w:rPr>
          <w:rFonts w:hint="eastAsia"/>
        </w:rPr>
        <w:t>及时收文、即时分发、急事急办、特事特办</w:t>
      </w:r>
      <w:r>
        <w:t>”</w:t>
      </w:r>
      <w:r>
        <w:rPr>
          <w:rFonts w:hint="eastAsia"/>
        </w:rPr>
        <w:t>原则，切实提升公文办理效率和质量，基本实现办文工作</w:t>
      </w:r>
      <w:r>
        <w:t>“</w:t>
      </w:r>
      <w:r>
        <w:rPr>
          <w:rFonts w:hint="eastAsia"/>
        </w:rPr>
        <w:t>零失误、零差错、零延误</w:t>
      </w:r>
      <w:r>
        <w:t>”</w:t>
      </w:r>
      <w:r>
        <w:rPr>
          <w:rFonts w:hint="eastAsia"/>
        </w:rPr>
        <w:t>。严格落实中央八项规定，严控会议规模，精简会议数量。</w:t>
      </w:r>
    </w:p>
    <w:p w:rsidR="002D3B12" w:rsidRDefault="002D3B12">
      <w:pPr>
        <w:pStyle w:val="-0"/>
      </w:pPr>
      <w:r>
        <w:rPr>
          <w:rFonts w:hint="eastAsia"/>
        </w:rPr>
        <w:t>（二）以文辅政，切实做好决策参谋。紧扣全县中心工作</w:t>
      </w:r>
      <w:r>
        <w:t>,</w:t>
      </w:r>
      <w:r>
        <w:rPr>
          <w:rFonts w:hint="eastAsia"/>
        </w:rPr>
        <w:t>深入基层，围绕产业发展、乡村振兴、县城建设管理、大气污染防治等方面，深入各类企业、经营市场和各乡镇开展专题调研，撰写调研文章，为领导决策提供全面准确的参谋预案。</w:t>
      </w:r>
    </w:p>
    <w:p w:rsidR="002D3B12" w:rsidRDefault="002D3B12">
      <w:pPr>
        <w:pStyle w:val="-0"/>
      </w:pPr>
      <w:r>
        <w:rPr>
          <w:rFonts w:hint="eastAsia"/>
        </w:rPr>
        <w:t>（三）精准发力，招商选资凯歌高奏。根据县委、县政府部署安排，主动承担招商选资工作领导小组办公室职能，明确分包领导和责任部门，发挥好考核评比的指挥棒作用，推动项目加快落地进程。</w:t>
      </w:r>
    </w:p>
    <w:p w:rsidR="002D3B12" w:rsidRDefault="002D3B12">
      <w:pPr>
        <w:pStyle w:val="-0"/>
      </w:pPr>
      <w:r>
        <w:rPr>
          <w:rFonts w:hint="eastAsia"/>
        </w:rPr>
        <w:t>（四）注重规范，承办工作更具实效。通过及时下发人大代表建议和政协提案办理工作通知，进一步明确建议、提案办理流程和标准，着力推动建议、提案办理工作制度化、规范化。</w:t>
      </w:r>
    </w:p>
    <w:p w:rsidR="002D3B12" w:rsidRDefault="002D3B12">
      <w:pPr>
        <w:pStyle w:val="-0"/>
      </w:pPr>
      <w:r>
        <w:rPr>
          <w:rFonts w:hint="eastAsia"/>
        </w:rPr>
        <w:t>（五）健全制度，应急处置更加迅捷。进一步健全分类管理、分级负责、反应灵敏、协调有序、运转高效的应急管理体制。密切关注事态发展，及时跟踪汇报，为领导决策搞好服务。</w:t>
      </w:r>
    </w:p>
    <w:p w:rsidR="002D3B12" w:rsidRDefault="002D3B12">
      <w:pPr>
        <w:pStyle w:val="-0"/>
      </w:pPr>
      <w:r>
        <w:rPr>
          <w:rFonts w:hint="eastAsia"/>
        </w:rPr>
        <w:t>（六）协调左右，履职尽责担当有力。在数博会、拆除私搭乱建违章建筑、解决房地产遗留问题等工作中积极发挥好职能作用，保障相关工作高效开展。</w:t>
      </w:r>
    </w:p>
    <w:p w:rsidR="002D3B12" w:rsidRDefault="002D3B12">
      <w:pPr>
        <w:pStyle w:val="-0"/>
      </w:pPr>
      <w:r>
        <w:rPr>
          <w:rFonts w:hint="eastAsia"/>
        </w:rPr>
        <w:t>（七）注重依法依规，全面推进政务公开。研究制定《正定县人民政府重大行政决策公众参与办法》（试行</w:t>
      </w:r>
      <w:r>
        <w:t>)</w:t>
      </w:r>
      <w:r>
        <w:rPr>
          <w:rFonts w:hint="eastAsia"/>
        </w:rPr>
        <w:t>，有效提升了重大行政决策公众参与度。</w:t>
      </w:r>
    </w:p>
    <w:p w:rsidR="002D3B12" w:rsidRDefault="002D3B12">
      <w:pPr>
        <w:pStyle w:val="-0"/>
      </w:pPr>
      <w:r>
        <w:rPr>
          <w:rFonts w:hint="eastAsia"/>
        </w:rPr>
        <w:t>（八）优化金融服务，及时排查风险隐患。多次举办银企对接，有效拓宽企业融资渠道。认真做好非法集资的防范和宣传，加强对小额贷款公司监管。</w:t>
      </w:r>
    </w:p>
    <w:p w:rsidR="002D3B12" w:rsidRDefault="002D3B12">
      <w:pPr>
        <w:pStyle w:val="-0"/>
      </w:pPr>
    </w:p>
    <w:p w:rsidR="002D3B12" w:rsidRDefault="002D3B12">
      <w:pPr>
        <w:spacing w:before="10" w:after="10"/>
        <w:ind w:firstLine="560"/>
        <w:outlineLvl w:val="1"/>
      </w:pPr>
      <w:bookmarkStart w:id="2" w:name="_Toc_2_2_0000000003"/>
      <w:r>
        <w:rPr>
          <w:rFonts w:ascii="方正黑体_GBK" w:eastAsia="方正黑体_GBK" w:hAnsi="方正黑体_GBK" w:cs="方正黑体_GBK" w:hint="eastAsia"/>
          <w:color w:val="000000"/>
          <w:sz w:val="28"/>
        </w:rPr>
        <w:t>三、工作保障措施</w:t>
      </w:r>
      <w:bookmarkEnd w:id="2"/>
    </w:p>
    <w:p w:rsidR="002D3B12" w:rsidRDefault="002D3B12">
      <w:pPr>
        <w:pStyle w:val="-1"/>
      </w:pPr>
      <w:r>
        <w:rPr>
          <w:rFonts w:hint="eastAsia"/>
        </w:rPr>
        <w:t>（一）服务县政府中心工作。紧紧围绕大气污染防治、美丽乡村建设等全县中心工作，加强协调调度，协调解决工作中存在的突出问题，确保工作顺利推进。特别是在房地产市场整治、大气污染防治等工作中，组织带领县政府办相关人员深入一线奋战，有效促进了工作落实，受到了县委、县政府主要领导的肯定。</w:t>
      </w:r>
    </w:p>
    <w:p w:rsidR="002D3B12" w:rsidRDefault="002D3B12">
      <w:pPr>
        <w:pStyle w:val="-1"/>
      </w:pPr>
      <w:r>
        <w:rPr>
          <w:rFonts w:hint="eastAsia"/>
        </w:rPr>
        <w:t>（二）不断提高政务工作质量。保时保质完成文件、文稿起草工作，确保及时、规范</w:t>
      </w:r>
      <w:r>
        <w:t>,</w:t>
      </w:r>
      <w:r>
        <w:rPr>
          <w:rFonts w:hint="eastAsia"/>
        </w:rPr>
        <w:t>围绕全县经济社会发展的重大问题，牵头组织开展调研活动，形成了一批高质量的调研报告，部分调研报告被上级部门或相应的报刊杂志采用；加强综合协调，充分发挥参谋助手作用，组织完成了多次重要会议和重大接待活动，实现了高质量、高标准、高效率的要求；严密做好值班值守，认真抓好信息报送，对社会关注、领导关心的重大事项和重要情况，以及各种突发事件和紧急情况，做到早发现、早收集、早整理、早上报。</w:t>
      </w:r>
    </w:p>
    <w:p w:rsidR="002D3B12" w:rsidRDefault="002D3B12">
      <w:pPr>
        <w:pStyle w:val="-1"/>
      </w:pPr>
      <w:r>
        <w:rPr>
          <w:rFonts w:hint="eastAsia"/>
        </w:rPr>
        <w:t>（三）坚持政务公开，着力助推阳光政府建设。坚持以公开为常态、不公开为例外原则，推进决策公开、执行公开、管理公开、服务公开、结果公开常态化，紧紧围绕全县经济社会发展和人民群众关注关切，以社会需求为导向，全面推进政务公开工作，不断提高政务信息公开力度和政务服务水平，助推阳光政府建设。</w:t>
      </w:r>
    </w:p>
    <w:p w:rsidR="002D3B12" w:rsidRDefault="002D3B12">
      <w:pPr>
        <w:pStyle w:val="-1"/>
      </w:pPr>
      <w:r>
        <w:rPr>
          <w:rFonts w:hint="eastAsia"/>
        </w:rPr>
        <w:t>（四）全面做好后勤保障。从严加强行政后勤管理，严格执行车辆管理各项制度，高质量完成领导公务活动服务工作，保证各项工作正常进行；加强财务管理，切实加强资金、物资等方面的管理，严格执行经费审批、接待等各项制度，做到财务工作情况清、底子明，坚持有计划地安排使用有限的经费，确保各项工作正常运转。</w:t>
      </w:r>
    </w:p>
    <w:p w:rsidR="002D3B12" w:rsidRDefault="002D3B12">
      <w:pPr>
        <w:pStyle w:val="-1"/>
      </w:pPr>
      <w:r>
        <w:rPr>
          <w:rFonts w:hint="eastAsia"/>
        </w:rPr>
        <w:t>（五）准确无误做好机要保密工作。严格按照保密规定，对内部文件、资料进行清理，妥善保管，及时办理归档手续。按照有关规定，坚持明密分开，确保在秘密载体收发上不出现失误，无失泄密事件发生。</w:t>
      </w:r>
    </w:p>
    <w:p w:rsidR="002D3B12" w:rsidRDefault="002D3B12">
      <w:pPr>
        <w:pStyle w:val="-1"/>
      </w:pPr>
      <w:r>
        <w:rPr>
          <w:rFonts w:hint="eastAsia"/>
        </w:rPr>
        <w:t>（六）妥善处理来信来访。把信访工作作为实现好、维护好、发展好人民群众根本利益的重要举措和有效途径，积极转变工作作风，对群众信访反映问题认真登记，热情接待，及时做好群众思想工作和疏导工作，认真落实信访工作制度和责任，切实加强治安防范。</w:t>
      </w:r>
    </w:p>
    <w:p w:rsidR="002D3B12" w:rsidRDefault="002D3B12">
      <w:pPr>
        <w:pStyle w:val="-1"/>
      </w:pPr>
      <w:r>
        <w:rPr>
          <w:rFonts w:hint="eastAsia"/>
        </w:rPr>
        <w:t>（七）高质量完成其他工作。狠抓金融、外事、接待工作，顺利完成金融市场专项整顿以及外事事务综合性工作。</w:t>
      </w:r>
    </w:p>
    <w:p w:rsidR="002D3B12" w:rsidRDefault="002D3B12">
      <w:pPr>
        <w:jc w:val="center"/>
        <w:sectPr w:rsidR="002D3B12">
          <w:footerReference w:type="even" r:id="rId6"/>
          <w:footerReference w:type="default" r:id="rId7"/>
          <w:pgSz w:w="11900" w:h="16840"/>
          <w:pgMar w:top="1984" w:right="1304" w:bottom="1134" w:left="1304" w:header="720" w:footer="720" w:gutter="0"/>
          <w:pgNumType w:start="1"/>
          <w:cols w:space="720"/>
        </w:sectPr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 w:hint="eastAsia"/>
          <w:color w:val="000000"/>
          <w:sz w:val="44"/>
        </w:rPr>
        <w:t>第二部分</w:t>
      </w:r>
    </w:p>
    <w:p w:rsidR="002D3B12" w:rsidRDefault="002D3B12">
      <w:pPr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 w:rsidR="002D3B12" w:rsidRDefault="002D3B12">
      <w:pPr>
        <w:jc w:val="center"/>
        <w:outlineLvl w:val="0"/>
      </w:pPr>
      <w:r>
        <w:rPr>
          <w:rFonts w:ascii="方正小标宋_GBK" w:eastAsia="方正小标宋_GBK" w:hAnsi="方正小标宋_GBK" w:cs="方正小标宋_GBK" w:hint="eastAsia"/>
          <w:color w:val="000000"/>
          <w:sz w:val="44"/>
        </w:rPr>
        <w:t>预算项目绩效目标</w:t>
      </w:r>
    </w:p>
    <w:p w:rsidR="002D3B12" w:rsidRDefault="002D3B12">
      <w:pPr>
        <w:jc w:val="center"/>
        <w:sectPr w:rsidR="002D3B12">
          <w:pgSz w:w="11900" w:h="16840"/>
          <w:pgMar w:top="1984" w:right="1304" w:bottom="1134" w:left="1304" w:header="720" w:footer="720" w:gutter="0"/>
          <w:cols w:space="720"/>
        </w:sectPr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p w:rsidR="002D3B12" w:rsidRDefault="002D3B12">
      <w:pPr>
        <w:jc w:val="center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 w:rsidR="002D3B12" w:rsidRDefault="002D3B12">
      <w:pPr>
        <w:ind w:firstLine="560"/>
        <w:outlineLvl w:val="3"/>
      </w:pPr>
      <w:bookmarkStart w:id="3" w:name="_Toc_4_4_0000000004"/>
      <w:r>
        <w:rPr>
          <w:rFonts w:ascii="方正仿宋_GBK" w:eastAsia="方正仿宋_GBK" w:hAnsi="方正仿宋_GBK" w:cs="方正仿宋_GBK"/>
          <w:color w:val="000000"/>
          <w:sz w:val="28"/>
        </w:rPr>
        <w:t>1.</w:t>
      </w:r>
      <w:r>
        <w:rPr>
          <w:rFonts w:ascii="方正仿宋_GBK" w:eastAsia="方正仿宋_GBK" w:hAnsi="方正仿宋_GBK" w:cs="方正仿宋_GBK" w:hint="eastAsia"/>
          <w:color w:val="000000"/>
          <w:sz w:val="28"/>
        </w:rPr>
        <w:t>大气污染防治工作经费绩效目标表</w:t>
      </w:r>
      <w:bookmarkEnd w:id="3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:rsidR="002D3B12" w:rsidRPr="00BE04C1"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2D3B12" w:rsidRDefault="002D3B12">
            <w:pPr>
              <w:pStyle w:val="5"/>
            </w:pPr>
            <w:r>
              <w:t>434001</w:t>
            </w:r>
            <w:r>
              <w:rPr>
                <w:rFonts w:hint="eastAsia"/>
              </w:rPr>
              <w:t>正定县人民政府办公室本级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2D3B12" w:rsidRDefault="002D3B12">
            <w:pPr>
              <w:pStyle w:val="4"/>
            </w:pPr>
            <w:r>
              <w:rPr>
                <w:rFonts w:hint="eastAsia"/>
              </w:rPr>
              <w:t>单位：万元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2"/>
            </w:pPr>
            <w:r>
              <w:t>13012326P00001410030E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大气污染防治工作经费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t>13.00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2"/>
            </w:pPr>
            <w:r>
              <w:t>13.00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t xml:space="preserve"> 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</w:tcPr>
          <w:p w:rsidR="002D3B12" w:rsidRPr="00BE04C1" w:rsidRDefault="002D3B12"/>
        </w:tc>
        <w:tc>
          <w:tcPr>
            <w:tcW w:w="8618" w:type="dxa"/>
            <w:gridSpan w:val="6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实现大气污染环境持续改善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1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1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 w:rsidR="002D3B12" w:rsidRDefault="002D3B12">
            <w:pPr>
              <w:pStyle w:val="1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</w:tcPr>
          <w:p w:rsidR="002D3B12" w:rsidRPr="00BE04C1" w:rsidRDefault="002D3B12"/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3"/>
            </w:pPr>
            <w:r>
              <w:t>25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3"/>
            </w:pPr>
            <w:r>
              <w:t>50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3"/>
            </w:pPr>
            <w:r>
              <w:t>75</w:t>
            </w:r>
          </w:p>
        </w:tc>
        <w:tc>
          <w:tcPr>
            <w:tcW w:w="3119" w:type="dxa"/>
            <w:gridSpan w:val="2"/>
            <w:vAlign w:val="center"/>
          </w:tcPr>
          <w:p w:rsidR="002D3B12" w:rsidRDefault="002D3B12">
            <w:pPr>
              <w:pStyle w:val="3"/>
            </w:pPr>
            <w:r>
              <w:t>100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tcBorders>
              <w:bottom w:val="single" w:sz="6" w:space="0" w:color="FFFFFF"/>
            </w:tcBorders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sz="6" w:space="0" w:color="FFFFFF"/>
            </w:tcBorders>
            <w:vAlign w:val="center"/>
          </w:tcPr>
          <w:p w:rsidR="002D3B12" w:rsidRDefault="002D3B12">
            <w:pPr>
              <w:pStyle w:val="2"/>
            </w:pPr>
            <w:r>
              <w:t>1.</w:t>
            </w:r>
            <w:r>
              <w:rPr>
                <w:rFonts w:hint="eastAsia"/>
              </w:rPr>
              <w:t>实现空气质量持续改善</w:t>
            </w:r>
          </w:p>
        </w:tc>
      </w:tr>
    </w:tbl>
    <w:p w:rsidR="002D3B12" w:rsidRDefault="002D3B12">
      <w:pPr>
        <w:spacing w:line="2" w:lineRule="exact"/>
        <w:jc w:val="center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276"/>
        <w:gridCol w:w="1276"/>
        <w:gridCol w:w="1332"/>
        <w:gridCol w:w="2891"/>
        <w:gridCol w:w="1276"/>
        <w:gridCol w:w="1843"/>
      </w:tblGrid>
      <w:tr w:rsidR="002D3B12" w:rsidRPr="00BE04C1">
        <w:trPr>
          <w:trHeight w:val="397"/>
          <w:tblHeader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指标值确定依据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计划印制数量完成率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计划印制数量完成率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综合事务管理工作完成率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综合事务管理工作完成率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工作任务完成及时率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工作任务完成及时率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按预算资金完成率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按预算资金完成率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年初预算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环境改善情况</w:t>
            </w:r>
            <w:r>
              <w:t xml:space="preserve"> 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大气环境改善情况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全县空气环境质量改善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工作实际情况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t>PM2.5</w:t>
            </w:r>
            <w:r>
              <w:rPr>
                <w:rFonts w:hint="eastAsia"/>
              </w:rPr>
              <w:t>的浓度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t>PM2.5</w:t>
            </w:r>
            <w:r>
              <w:rPr>
                <w:rFonts w:hint="eastAsia"/>
              </w:rPr>
              <w:t>的浓度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≤</w:t>
            </w:r>
            <w:r>
              <w:t xml:space="preserve">45 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数据统计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满足生态环保要求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满足生态环保要求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t>PM10</w:t>
            </w:r>
            <w:r>
              <w:rPr>
                <w:rFonts w:hint="eastAsia"/>
              </w:rPr>
              <w:t>指标低于年度限值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工作实际情况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污染防治的持续性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污染防治的持续性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大气环境持续变好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工作实际情况</w:t>
            </w:r>
            <w:r>
              <w:t xml:space="preserve"> 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企业满意度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企业满意度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计划标准</w:t>
            </w:r>
          </w:p>
        </w:tc>
      </w:tr>
    </w:tbl>
    <w:p w:rsidR="002D3B12" w:rsidRDefault="002D3B12">
      <w:pPr>
        <w:sectPr w:rsidR="002D3B12">
          <w:pgSz w:w="11900" w:h="16840"/>
          <w:pgMar w:top="1984" w:right="1304" w:bottom="1134" w:left="1304" w:header="720" w:footer="720" w:gutter="0"/>
          <w:cols w:space="720"/>
        </w:sectPr>
      </w:pPr>
    </w:p>
    <w:p w:rsidR="002D3B12" w:rsidRDefault="002D3B12">
      <w:pPr>
        <w:jc w:val="center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 w:rsidR="002D3B12" w:rsidRDefault="002D3B12">
      <w:pPr>
        <w:ind w:firstLine="560"/>
        <w:outlineLvl w:val="3"/>
      </w:pPr>
      <w:bookmarkStart w:id="4" w:name="_Toc_4_4_0000000005"/>
      <w:r>
        <w:rPr>
          <w:rFonts w:ascii="方正仿宋_GBK" w:eastAsia="方正仿宋_GBK" w:hAnsi="方正仿宋_GBK" w:cs="方正仿宋_GBK"/>
          <w:color w:val="000000"/>
          <w:sz w:val="28"/>
        </w:rPr>
        <w:t>2.</w:t>
      </w:r>
      <w:r>
        <w:rPr>
          <w:rFonts w:ascii="方正仿宋_GBK" w:eastAsia="方正仿宋_GBK" w:hAnsi="方正仿宋_GBK" w:cs="方正仿宋_GBK" w:hint="eastAsia"/>
          <w:color w:val="000000"/>
          <w:sz w:val="28"/>
        </w:rPr>
        <w:t>县便民热线服务外包项目经费绩效目标表</w:t>
      </w:r>
      <w:bookmarkEnd w:id="4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:rsidR="002D3B12" w:rsidRPr="00BE04C1"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2D3B12" w:rsidRDefault="002D3B12">
            <w:pPr>
              <w:pStyle w:val="5"/>
            </w:pPr>
            <w:r>
              <w:t>434001</w:t>
            </w:r>
            <w:r>
              <w:rPr>
                <w:rFonts w:hint="eastAsia"/>
              </w:rPr>
              <w:t>正定县人民政府办公室本级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2D3B12" w:rsidRDefault="002D3B12">
            <w:pPr>
              <w:pStyle w:val="4"/>
            </w:pPr>
            <w:r>
              <w:rPr>
                <w:rFonts w:hint="eastAsia"/>
              </w:rPr>
              <w:t>单位：万元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2"/>
            </w:pPr>
            <w:r>
              <w:t>13012326P0047D4101280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县便民热线服务外包项目经费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t>118.80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2"/>
            </w:pPr>
            <w:r>
              <w:t>118.80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t xml:space="preserve"> 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</w:tcPr>
          <w:p w:rsidR="002D3B12" w:rsidRPr="00BE04C1" w:rsidRDefault="002D3B12"/>
        </w:tc>
        <w:tc>
          <w:tcPr>
            <w:tcW w:w="8618" w:type="dxa"/>
            <w:gridSpan w:val="6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提升便民热线工作质量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1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1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 w:rsidR="002D3B12" w:rsidRDefault="002D3B12">
            <w:pPr>
              <w:pStyle w:val="1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</w:tcPr>
          <w:p w:rsidR="002D3B12" w:rsidRPr="00BE04C1" w:rsidRDefault="002D3B12"/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3"/>
            </w:pPr>
            <w:r>
              <w:t>25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3"/>
            </w:pPr>
            <w:r>
              <w:t>50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3"/>
            </w:pPr>
            <w:r>
              <w:t>75</w:t>
            </w:r>
          </w:p>
        </w:tc>
        <w:tc>
          <w:tcPr>
            <w:tcW w:w="3119" w:type="dxa"/>
            <w:gridSpan w:val="2"/>
            <w:vAlign w:val="center"/>
          </w:tcPr>
          <w:p w:rsidR="002D3B12" w:rsidRDefault="002D3B12">
            <w:pPr>
              <w:pStyle w:val="3"/>
            </w:pPr>
            <w:r>
              <w:t>100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tcBorders>
              <w:bottom w:val="single" w:sz="6" w:space="0" w:color="FFFFFF"/>
            </w:tcBorders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sz="6" w:space="0" w:color="FFFFFF"/>
            </w:tcBorders>
            <w:vAlign w:val="center"/>
          </w:tcPr>
          <w:p w:rsidR="002D3B12" w:rsidRDefault="002D3B12">
            <w:pPr>
              <w:pStyle w:val="2"/>
            </w:pPr>
            <w:r>
              <w:t>1.</w:t>
            </w:r>
            <w:r>
              <w:rPr>
                <w:rFonts w:hint="eastAsia"/>
              </w:rPr>
              <w:t>提升便民热线工作质量</w:t>
            </w:r>
          </w:p>
        </w:tc>
      </w:tr>
    </w:tbl>
    <w:p w:rsidR="002D3B12" w:rsidRDefault="002D3B12">
      <w:pPr>
        <w:spacing w:line="2" w:lineRule="exact"/>
        <w:jc w:val="center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276"/>
        <w:gridCol w:w="1276"/>
        <w:gridCol w:w="1332"/>
        <w:gridCol w:w="2891"/>
        <w:gridCol w:w="1276"/>
        <w:gridCol w:w="1843"/>
      </w:tblGrid>
      <w:tr w:rsidR="002D3B12" w:rsidRPr="00BE04C1">
        <w:trPr>
          <w:trHeight w:val="397"/>
          <w:tblHeader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指标值确定依据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项目运行维护人员数量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项目运行维护人员数量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12</w:t>
            </w:r>
            <w:r>
              <w:rPr>
                <w:rFonts w:hint="eastAsia"/>
              </w:rPr>
              <w:t>人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实际工作情况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保障工作质量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保障工作质量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保障工作质量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以往工作惯例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各项任务完成及时率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各项任务完成及时率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按预算资金完成率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按预算资金完成率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年初预算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提升业务能力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提升业务能力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努力提升便民热线业务能力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岗位配置率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岗位配置率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实际工作情况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环保节能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环保节能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工作中使用的耗材为环保材料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实际工作情况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服务群众满意率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服务群众满意率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计划标准</w:t>
            </w:r>
          </w:p>
        </w:tc>
      </w:tr>
    </w:tbl>
    <w:p w:rsidR="002D3B12" w:rsidRDefault="002D3B12">
      <w:pPr>
        <w:sectPr w:rsidR="002D3B12">
          <w:pgSz w:w="11900" w:h="16840"/>
          <w:pgMar w:top="1984" w:right="1304" w:bottom="1134" w:left="1304" w:header="720" w:footer="720" w:gutter="0"/>
          <w:cols w:space="720"/>
        </w:sectPr>
      </w:pPr>
    </w:p>
    <w:p w:rsidR="002D3B12" w:rsidRDefault="002D3B12">
      <w:pPr>
        <w:jc w:val="center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 w:rsidR="002D3B12" w:rsidRDefault="002D3B12">
      <w:pPr>
        <w:ind w:firstLine="560"/>
        <w:outlineLvl w:val="3"/>
      </w:pPr>
      <w:bookmarkStart w:id="5" w:name="_Toc_4_4_0000000006"/>
      <w:r>
        <w:rPr>
          <w:rFonts w:ascii="方正仿宋_GBK" w:eastAsia="方正仿宋_GBK" w:hAnsi="方正仿宋_GBK" w:cs="方正仿宋_GBK"/>
          <w:color w:val="000000"/>
          <w:sz w:val="28"/>
        </w:rPr>
        <w:t>3.</w:t>
      </w:r>
      <w:r>
        <w:rPr>
          <w:rFonts w:ascii="方正仿宋_GBK" w:eastAsia="方正仿宋_GBK" w:hAnsi="方正仿宋_GBK" w:cs="方正仿宋_GBK" w:hint="eastAsia"/>
          <w:color w:val="000000"/>
          <w:sz w:val="28"/>
        </w:rPr>
        <w:t>县党政协同办公系统及政务平台及政府网站维护经费绩效目标表</w:t>
      </w:r>
      <w:bookmarkEnd w:id="5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:rsidR="002D3B12" w:rsidRPr="00BE04C1"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2D3B12" w:rsidRDefault="002D3B12">
            <w:pPr>
              <w:pStyle w:val="5"/>
            </w:pPr>
            <w:r>
              <w:t>434001</w:t>
            </w:r>
            <w:r>
              <w:rPr>
                <w:rFonts w:hint="eastAsia"/>
              </w:rPr>
              <w:t>正定县人民政府办公室本级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2D3B12" w:rsidRDefault="002D3B12">
            <w:pPr>
              <w:pStyle w:val="4"/>
            </w:pPr>
            <w:r>
              <w:rPr>
                <w:rFonts w:hint="eastAsia"/>
              </w:rPr>
              <w:t>单位：万元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2"/>
            </w:pPr>
            <w:r>
              <w:t>13012326P0047D410127C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县党政协同办公系统及政务平台及政府网站维护经费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t>91.03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2"/>
            </w:pPr>
            <w:r>
              <w:t>91.03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t xml:space="preserve"> 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</w:tcPr>
          <w:p w:rsidR="002D3B12" w:rsidRPr="00BE04C1" w:rsidRDefault="002D3B12"/>
        </w:tc>
        <w:tc>
          <w:tcPr>
            <w:tcW w:w="8618" w:type="dxa"/>
            <w:gridSpan w:val="6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保障政务平台及网站顺利进行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1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1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 w:rsidR="002D3B12" w:rsidRDefault="002D3B12">
            <w:pPr>
              <w:pStyle w:val="1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</w:tcPr>
          <w:p w:rsidR="002D3B12" w:rsidRPr="00BE04C1" w:rsidRDefault="002D3B12"/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3"/>
            </w:pPr>
            <w:r>
              <w:t>25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3"/>
            </w:pPr>
            <w:r>
              <w:t>50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3"/>
            </w:pPr>
            <w:r>
              <w:t>75</w:t>
            </w:r>
          </w:p>
        </w:tc>
        <w:tc>
          <w:tcPr>
            <w:tcW w:w="3119" w:type="dxa"/>
            <w:gridSpan w:val="2"/>
            <w:vAlign w:val="center"/>
          </w:tcPr>
          <w:p w:rsidR="002D3B12" w:rsidRDefault="002D3B12">
            <w:pPr>
              <w:pStyle w:val="3"/>
            </w:pPr>
            <w:r>
              <w:t>100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tcBorders>
              <w:bottom w:val="single" w:sz="6" w:space="0" w:color="FFFFFF"/>
            </w:tcBorders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sz="6" w:space="0" w:color="FFFFFF"/>
            </w:tcBorders>
            <w:vAlign w:val="center"/>
          </w:tcPr>
          <w:p w:rsidR="002D3B12" w:rsidRDefault="002D3B12">
            <w:pPr>
              <w:pStyle w:val="2"/>
            </w:pPr>
            <w:r>
              <w:t>1.</w:t>
            </w:r>
            <w:r>
              <w:rPr>
                <w:rFonts w:hint="eastAsia"/>
              </w:rPr>
              <w:t>保障政务平台及网站顺利进行</w:t>
            </w:r>
          </w:p>
        </w:tc>
      </w:tr>
    </w:tbl>
    <w:p w:rsidR="002D3B12" w:rsidRDefault="002D3B12">
      <w:pPr>
        <w:spacing w:line="2" w:lineRule="exact"/>
        <w:jc w:val="center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276"/>
        <w:gridCol w:w="1276"/>
        <w:gridCol w:w="1332"/>
        <w:gridCol w:w="2891"/>
        <w:gridCol w:w="1276"/>
        <w:gridCol w:w="1843"/>
      </w:tblGrid>
      <w:tr w:rsidR="002D3B12" w:rsidRPr="00BE04C1">
        <w:trPr>
          <w:trHeight w:val="397"/>
          <w:tblHeader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指标值确定依据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年度信息系统数量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年度信息系统数量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10</w:t>
            </w:r>
            <w:r>
              <w:rPr>
                <w:rFonts w:hint="eastAsia"/>
              </w:rPr>
              <w:t>条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系统统计数量</w:t>
            </w:r>
          </w:p>
          <w:p w:rsidR="002D3B12" w:rsidRDefault="002D3B12">
            <w:pPr>
              <w:pStyle w:val="2"/>
            </w:pP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其他各项综合事务完成率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其他各项综合事务完成率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  <w:p w:rsidR="002D3B12" w:rsidRDefault="002D3B12">
            <w:pPr>
              <w:pStyle w:val="2"/>
            </w:pP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各项工作完成及时率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各项工作完成及时率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  <w:p w:rsidR="002D3B12" w:rsidRDefault="002D3B12">
            <w:pPr>
              <w:pStyle w:val="2"/>
            </w:pP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全年预算资金完成率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全年预算资金完成率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85%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年初预算</w:t>
            </w:r>
          </w:p>
          <w:p w:rsidR="002D3B12" w:rsidRDefault="002D3B12">
            <w:pPr>
              <w:pStyle w:val="2"/>
            </w:pP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提高工作效率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提高工作效率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10%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  <w:p w:rsidR="002D3B12" w:rsidRDefault="002D3B12">
            <w:pPr>
              <w:pStyle w:val="2"/>
            </w:pP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网站信息更新率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网站信息更新率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数据统计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环保节能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环保节能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工作中使用的耗材是环保材料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  <w:p w:rsidR="002D3B12" w:rsidRDefault="002D3B12">
            <w:pPr>
              <w:pStyle w:val="2"/>
            </w:pP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  <w:p w:rsidR="002D3B12" w:rsidRDefault="002D3B12">
            <w:pPr>
              <w:pStyle w:val="2"/>
            </w:pP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群众满意度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群众满意率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计划标准</w:t>
            </w:r>
          </w:p>
          <w:p w:rsidR="002D3B12" w:rsidRDefault="002D3B12">
            <w:pPr>
              <w:pStyle w:val="2"/>
            </w:pPr>
          </w:p>
        </w:tc>
      </w:tr>
    </w:tbl>
    <w:p w:rsidR="002D3B12" w:rsidRDefault="002D3B12">
      <w:pPr>
        <w:sectPr w:rsidR="002D3B12">
          <w:pgSz w:w="11900" w:h="16840"/>
          <w:pgMar w:top="1984" w:right="1304" w:bottom="1134" w:left="1304" w:header="720" w:footer="720" w:gutter="0"/>
          <w:cols w:space="720"/>
        </w:sectPr>
      </w:pPr>
    </w:p>
    <w:p w:rsidR="002D3B12" w:rsidRDefault="002D3B12">
      <w:pPr>
        <w:jc w:val="center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 w:rsidR="002D3B12" w:rsidRDefault="002D3B12">
      <w:pPr>
        <w:ind w:firstLine="560"/>
        <w:outlineLvl w:val="3"/>
      </w:pPr>
      <w:bookmarkStart w:id="6" w:name="_Toc_4_4_0000000007"/>
      <w:r>
        <w:rPr>
          <w:rFonts w:ascii="方正仿宋_GBK" w:eastAsia="方正仿宋_GBK" w:hAnsi="方正仿宋_GBK" w:cs="方正仿宋_GBK"/>
          <w:color w:val="000000"/>
          <w:sz w:val="28"/>
        </w:rPr>
        <w:t>4.</w:t>
      </w:r>
      <w:r>
        <w:rPr>
          <w:rFonts w:ascii="方正仿宋_GBK" w:eastAsia="方正仿宋_GBK" w:hAnsi="方正仿宋_GBK" w:cs="方正仿宋_GBK" w:hint="eastAsia"/>
          <w:color w:val="000000"/>
          <w:sz w:val="28"/>
        </w:rPr>
        <w:t>县政府办公室运转经费绩效目标表</w:t>
      </w:r>
      <w:bookmarkEnd w:id="6"/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:rsidR="002D3B12" w:rsidRPr="00BE04C1"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2D3B12" w:rsidRDefault="002D3B12">
            <w:pPr>
              <w:pStyle w:val="5"/>
            </w:pPr>
            <w:r>
              <w:t>434001</w:t>
            </w:r>
            <w:r>
              <w:rPr>
                <w:rFonts w:hint="eastAsia"/>
              </w:rPr>
              <w:t>正定县人民政府办公室本级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 w:rsidR="002D3B12" w:rsidRDefault="002D3B12">
            <w:pPr>
              <w:pStyle w:val="4"/>
            </w:pPr>
            <w:r>
              <w:rPr>
                <w:rFonts w:hint="eastAsia"/>
              </w:rPr>
              <w:t>单位：万元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2"/>
            </w:pPr>
            <w:r>
              <w:t>13012326P0047D410126Q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县政府办公室运转经费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预算数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t>66.67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其中：财政</w:t>
            </w:r>
            <w:r>
              <w:t xml:space="preserve">    </w:t>
            </w:r>
            <w:r>
              <w:rPr>
                <w:rFonts w:hint="eastAsia"/>
              </w:rPr>
              <w:t>资金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2"/>
            </w:pPr>
            <w:r>
              <w:t>66.67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其他资金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t xml:space="preserve"> 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</w:tcPr>
          <w:p w:rsidR="002D3B12" w:rsidRPr="00BE04C1" w:rsidRDefault="002D3B12"/>
        </w:tc>
        <w:tc>
          <w:tcPr>
            <w:tcW w:w="8618" w:type="dxa"/>
            <w:gridSpan w:val="6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保障县政府及政府办公室正常运转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资金支出计划（</w:t>
            </w:r>
            <w:r>
              <w:t>%</w:t>
            </w:r>
            <w:r>
              <w:rPr>
                <w:rFonts w:hint="eastAsia"/>
              </w:rPr>
              <w:t>）</w:t>
            </w:r>
          </w:p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1"/>
            </w:pPr>
            <w:r>
              <w:t>3</w:t>
            </w:r>
            <w:r>
              <w:rPr>
                <w:rFonts w:hint="eastAsia"/>
              </w:rPr>
              <w:t>月底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1"/>
            </w:pPr>
            <w:r>
              <w:t>6</w:t>
            </w:r>
            <w:r>
              <w:rPr>
                <w:rFonts w:hint="eastAsia"/>
              </w:rPr>
              <w:t>月底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1"/>
            </w:pPr>
            <w:r>
              <w:t>10</w:t>
            </w:r>
            <w:r>
              <w:rPr>
                <w:rFonts w:hint="eastAsia"/>
              </w:rPr>
              <w:t>月底</w:t>
            </w:r>
          </w:p>
        </w:tc>
        <w:tc>
          <w:tcPr>
            <w:tcW w:w="3119" w:type="dxa"/>
            <w:gridSpan w:val="2"/>
            <w:vAlign w:val="center"/>
          </w:tcPr>
          <w:p w:rsidR="002D3B12" w:rsidRDefault="002D3B12">
            <w:pPr>
              <w:pStyle w:val="1"/>
            </w:pPr>
            <w:r>
              <w:t>12</w:t>
            </w:r>
            <w:r>
              <w:rPr>
                <w:rFonts w:hint="eastAsia"/>
              </w:rPr>
              <w:t>月底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</w:tcPr>
          <w:p w:rsidR="002D3B12" w:rsidRPr="00BE04C1" w:rsidRDefault="002D3B12"/>
        </w:tc>
        <w:tc>
          <w:tcPr>
            <w:tcW w:w="2608" w:type="dxa"/>
            <w:gridSpan w:val="2"/>
            <w:vAlign w:val="center"/>
          </w:tcPr>
          <w:p w:rsidR="002D3B12" w:rsidRDefault="002D3B12">
            <w:pPr>
              <w:pStyle w:val="3"/>
            </w:pPr>
            <w:r>
              <w:t>25</w:t>
            </w:r>
          </w:p>
        </w:tc>
        <w:tc>
          <w:tcPr>
            <w:tcW w:w="1587" w:type="dxa"/>
            <w:vAlign w:val="center"/>
          </w:tcPr>
          <w:p w:rsidR="002D3B12" w:rsidRDefault="002D3B12">
            <w:pPr>
              <w:pStyle w:val="3"/>
            </w:pPr>
            <w:r>
              <w:t>50</w:t>
            </w:r>
          </w:p>
        </w:tc>
        <w:tc>
          <w:tcPr>
            <w:tcW w:w="1304" w:type="dxa"/>
            <w:vAlign w:val="center"/>
          </w:tcPr>
          <w:p w:rsidR="002D3B12" w:rsidRDefault="002D3B12">
            <w:pPr>
              <w:pStyle w:val="3"/>
            </w:pPr>
            <w:r>
              <w:t>75</w:t>
            </w:r>
          </w:p>
        </w:tc>
        <w:tc>
          <w:tcPr>
            <w:tcW w:w="3119" w:type="dxa"/>
            <w:gridSpan w:val="2"/>
            <w:vAlign w:val="center"/>
          </w:tcPr>
          <w:p w:rsidR="002D3B12" w:rsidRDefault="002D3B12">
            <w:pPr>
              <w:pStyle w:val="3"/>
            </w:pPr>
            <w:r>
              <w:t>100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tcBorders>
              <w:bottom w:val="single" w:sz="6" w:space="0" w:color="FFFFFF"/>
            </w:tcBorders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绩效目标</w:t>
            </w:r>
          </w:p>
        </w:tc>
        <w:tc>
          <w:tcPr>
            <w:tcW w:w="8618" w:type="dxa"/>
            <w:gridSpan w:val="6"/>
            <w:tcBorders>
              <w:bottom w:val="single" w:sz="6" w:space="0" w:color="FFFFFF"/>
            </w:tcBorders>
            <w:vAlign w:val="center"/>
          </w:tcPr>
          <w:p w:rsidR="002D3B12" w:rsidRDefault="002D3B12">
            <w:pPr>
              <w:pStyle w:val="2"/>
            </w:pPr>
            <w:r>
              <w:t>1.</w:t>
            </w:r>
            <w:r>
              <w:rPr>
                <w:rFonts w:hint="eastAsia"/>
              </w:rPr>
              <w:t>保障县政府及政府办公室正常运转</w:t>
            </w:r>
          </w:p>
        </w:tc>
      </w:tr>
    </w:tbl>
    <w:p w:rsidR="002D3B12" w:rsidRDefault="002D3B12">
      <w:pPr>
        <w:spacing w:line="2" w:lineRule="exact"/>
        <w:jc w:val="center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W w:w="0" w:type="auto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/>
      </w:tblPr>
      <w:tblGrid>
        <w:gridCol w:w="1276"/>
        <w:gridCol w:w="1276"/>
        <w:gridCol w:w="1332"/>
        <w:gridCol w:w="2891"/>
        <w:gridCol w:w="1276"/>
        <w:gridCol w:w="1843"/>
      </w:tblGrid>
      <w:tr w:rsidR="002D3B12" w:rsidRPr="00BE04C1">
        <w:trPr>
          <w:trHeight w:val="397"/>
          <w:tblHeader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一级指标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二级指标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三级指标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绩效指标描述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指标值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1"/>
            </w:pPr>
            <w:r>
              <w:rPr>
                <w:rFonts w:hint="eastAsia"/>
              </w:rPr>
              <w:t>指标值确定依据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产出指标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数量指标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计划印制数量完成率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计划印制数量完成率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质量指标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其他各项综合事务工作完成率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其他各项综合事务工作完成率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工作要求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时效指标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各项工作完成及时率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各项工作完成及时率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工作要求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成本指标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按预算资金完成率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按预算资金完成率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85%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年初预算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效益指标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经济效益指标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提高效率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提高效率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10%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社会效益指标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保障工作顺利开展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保障工作顺利开展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保障各项工作顺利开展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以往工作惯例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生态效益指标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环保节能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环保节能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工作中使用的耗材是环保材料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 w:rsidR="002D3B12" w:rsidRPr="00BE04C1" w:rsidRDefault="002D3B12"/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可持续影响指标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保障日常办公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工作计划</w:t>
            </w:r>
          </w:p>
        </w:tc>
      </w:tr>
      <w:tr w:rsidR="002D3B12" w:rsidRPr="00BE04C1">
        <w:trPr>
          <w:trHeight w:val="369"/>
          <w:jc w:val="center"/>
        </w:trPr>
        <w:tc>
          <w:tcPr>
            <w:tcW w:w="1276" w:type="dxa"/>
            <w:vAlign w:val="center"/>
          </w:tcPr>
          <w:p w:rsidR="002D3B12" w:rsidRDefault="002D3B12">
            <w:pPr>
              <w:pStyle w:val="3"/>
            </w:pPr>
            <w:r>
              <w:rPr>
                <w:rFonts w:hint="eastAsia"/>
              </w:rPr>
              <w:t>满意度指标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服务对象满意度指标</w:t>
            </w:r>
          </w:p>
        </w:tc>
        <w:tc>
          <w:tcPr>
            <w:tcW w:w="1332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服务对象满意率</w:t>
            </w:r>
          </w:p>
        </w:tc>
        <w:tc>
          <w:tcPr>
            <w:tcW w:w="2891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服务对象满意率</w:t>
            </w:r>
          </w:p>
        </w:tc>
        <w:tc>
          <w:tcPr>
            <w:tcW w:w="1276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≥</w:t>
            </w:r>
            <w:r>
              <w:t>90%</w:t>
            </w:r>
          </w:p>
        </w:tc>
        <w:tc>
          <w:tcPr>
            <w:tcW w:w="1843" w:type="dxa"/>
            <w:vAlign w:val="center"/>
          </w:tcPr>
          <w:p w:rsidR="002D3B12" w:rsidRDefault="002D3B12">
            <w:pPr>
              <w:pStyle w:val="2"/>
            </w:pPr>
            <w:r>
              <w:rPr>
                <w:rFonts w:hint="eastAsia"/>
              </w:rPr>
              <w:t>计划标准</w:t>
            </w:r>
          </w:p>
        </w:tc>
      </w:tr>
    </w:tbl>
    <w:p w:rsidR="002D3B12" w:rsidRDefault="002D3B12"/>
    <w:sectPr w:rsidR="002D3B12" w:rsidSect="00D332CB">
      <w:pgSz w:w="11900" w:h="16840"/>
      <w:pgMar w:top="1984" w:right="1304" w:bottom="1134" w:left="130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B12" w:rsidRDefault="002D3B12" w:rsidP="00D332CB">
      <w:r>
        <w:separator/>
      </w:r>
    </w:p>
  </w:endnote>
  <w:endnote w:type="continuationSeparator" w:id="0">
    <w:p w:rsidR="002D3B12" w:rsidRDefault="002D3B12" w:rsidP="00D332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书宋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小标宋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楷体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黑体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B12" w:rsidRDefault="002D3B12">
    <w:fldSimple w:instr="PAGE &quot;page number&quot;">
      <w:r>
        <w:rPr>
          <w:noProof/>
        </w:rPr>
        <w:t>10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B12" w:rsidRDefault="002D3B12">
    <w:pPr>
      <w:jc w:val="right"/>
    </w:pPr>
    <w:fldSimple w:instr="PAGE &quot;page number&quot;">
      <w:r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B12" w:rsidRDefault="002D3B12" w:rsidP="00D332CB">
      <w:r>
        <w:separator/>
      </w:r>
    </w:p>
  </w:footnote>
  <w:footnote w:type="continuationSeparator" w:id="0">
    <w:p w:rsidR="002D3B12" w:rsidRDefault="002D3B12" w:rsidP="00D332C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evenAndOddHeaders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doNotLeaveBackslashAlon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32CB"/>
    <w:rsid w:val="00146D40"/>
    <w:rsid w:val="00291171"/>
    <w:rsid w:val="002A0BC7"/>
    <w:rsid w:val="002D3B12"/>
    <w:rsid w:val="002E003D"/>
    <w:rsid w:val="00323B17"/>
    <w:rsid w:val="005732F3"/>
    <w:rsid w:val="006C5D97"/>
    <w:rsid w:val="006D2446"/>
    <w:rsid w:val="007A7C82"/>
    <w:rsid w:val="007D222C"/>
    <w:rsid w:val="008A3026"/>
    <w:rsid w:val="008D6525"/>
    <w:rsid w:val="009065E3"/>
    <w:rsid w:val="00AB2248"/>
    <w:rsid w:val="00B106E4"/>
    <w:rsid w:val="00BE04C1"/>
    <w:rsid w:val="00C10944"/>
    <w:rsid w:val="00C2299C"/>
    <w:rsid w:val="00C729D3"/>
    <w:rsid w:val="00D332CB"/>
    <w:rsid w:val="00E6502C"/>
    <w:rsid w:val="00FB0448"/>
    <w:rsid w:val="00FF02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2CB"/>
    <w:rPr>
      <w:kern w:val="0"/>
      <w:sz w:val="24"/>
      <w:szCs w:val="24"/>
      <w:lang w:eastAsia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-">
    <w:name w:val="插入文本样式-插入总体目标文件"/>
    <w:basedOn w:val="Normal"/>
    <w:uiPriority w:val="99"/>
    <w:rsid w:val="00D332CB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-0">
    <w:name w:val="插入文本样式-插入职责分类绩效目标文件"/>
    <w:basedOn w:val="Normal"/>
    <w:uiPriority w:val="99"/>
    <w:rsid w:val="00D332CB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-1">
    <w:name w:val="插入文本样式-插入实现年度发展规划目标的保障措施文件"/>
    <w:basedOn w:val="Normal"/>
    <w:uiPriority w:val="99"/>
    <w:rsid w:val="00D332CB"/>
    <w:pPr>
      <w:spacing w:line="500" w:lineRule="exact"/>
      <w:ind w:firstLine="560"/>
    </w:pPr>
    <w:rPr>
      <w:rFonts w:eastAsia="方正仿宋_GBK"/>
      <w:sz w:val="28"/>
    </w:rPr>
  </w:style>
  <w:style w:type="table" w:styleId="TableGrid">
    <w:name w:val="Table Grid"/>
    <w:basedOn w:val="TableNormal"/>
    <w:uiPriority w:val="99"/>
    <w:rsid w:val="00D332CB"/>
    <w:rPr>
      <w:kern w:val="0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单元格样式4"/>
    <w:uiPriority w:val="99"/>
    <w:rsid w:val="00D332CB"/>
    <w:pPr>
      <w:jc w:val="right"/>
    </w:pPr>
    <w:rPr>
      <w:rFonts w:ascii="方正书宋_GBK" w:eastAsia="方正书宋_GBK" w:hAnsi="方正书宋_GBK" w:cs="方正书宋_GBK"/>
      <w:kern w:val="0"/>
      <w:szCs w:val="20"/>
    </w:rPr>
  </w:style>
  <w:style w:type="paragraph" w:customStyle="1" w:styleId="5">
    <w:name w:val="单元格样式5"/>
    <w:uiPriority w:val="99"/>
    <w:rsid w:val="00D332CB"/>
    <w:rPr>
      <w:rFonts w:ascii="方正书宋_GBK" w:eastAsia="方正书宋_GBK" w:hAnsi="方正书宋_GBK" w:cs="方正书宋_GBK"/>
      <w:b/>
      <w:kern w:val="0"/>
      <w:szCs w:val="20"/>
    </w:rPr>
  </w:style>
  <w:style w:type="paragraph" w:customStyle="1" w:styleId="2">
    <w:name w:val="单元格样式2"/>
    <w:uiPriority w:val="99"/>
    <w:rsid w:val="00D332CB"/>
    <w:rPr>
      <w:rFonts w:ascii="方正书宋_GBK" w:eastAsia="方正书宋_GBK" w:hAnsi="方正书宋_GBK" w:cs="方正书宋_GBK"/>
      <w:kern w:val="0"/>
      <w:szCs w:val="20"/>
    </w:rPr>
  </w:style>
  <w:style w:type="paragraph" w:customStyle="1" w:styleId="1">
    <w:name w:val="单元格样式1"/>
    <w:uiPriority w:val="99"/>
    <w:rsid w:val="00D332CB"/>
    <w:pPr>
      <w:jc w:val="center"/>
    </w:pPr>
    <w:rPr>
      <w:rFonts w:ascii="方正书宋_GBK" w:eastAsia="方正书宋_GBK" w:hAnsi="方正书宋_GBK" w:cs="方正书宋_GBK"/>
      <w:b/>
      <w:kern w:val="0"/>
      <w:szCs w:val="20"/>
    </w:rPr>
  </w:style>
  <w:style w:type="paragraph" w:customStyle="1" w:styleId="3">
    <w:name w:val="单元格样式3"/>
    <w:uiPriority w:val="99"/>
    <w:rsid w:val="00D332CB"/>
    <w:pPr>
      <w:jc w:val="center"/>
    </w:pPr>
    <w:rPr>
      <w:rFonts w:ascii="方正书宋_GBK" w:eastAsia="方正书宋_GBK" w:hAnsi="方正书宋_GBK" w:cs="方正书宋_GBK"/>
      <w:kern w:val="0"/>
      <w:szCs w:val="20"/>
    </w:rPr>
  </w:style>
  <w:style w:type="paragraph" w:styleId="TOC2">
    <w:name w:val="toc 2"/>
    <w:basedOn w:val="Normal"/>
    <w:uiPriority w:val="99"/>
    <w:rsid w:val="00D332CB"/>
    <w:pPr>
      <w:ind w:left="240"/>
    </w:pPr>
  </w:style>
  <w:style w:type="paragraph" w:styleId="TOC4">
    <w:name w:val="toc 4"/>
    <w:basedOn w:val="Normal"/>
    <w:uiPriority w:val="99"/>
    <w:rsid w:val="00D332CB"/>
    <w:pPr>
      <w:ind w:left="720"/>
    </w:pPr>
  </w:style>
  <w:style w:type="paragraph" w:styleId="TOC1">
    <w:name w:val="toc 1"/>
    <w:basedOn w:val="Normal"/>
    <w:uiPriority w:val="99"/>
    <w:rsid w:val="00D332CB"/>
    <w:pPr>
      <w:spacing w:before="120"/>
    </w:pPr>
    <w:rPr>
      <w:rFonts w:eastAsia="方正仿宋_GBK"/>
      <w:color w:val="000000"/>
      <w:sz w:val="28"/>
    </w:rPr>
  </w:style>
  <w:style w:type="character" w:styleId="Hyperlink">
    <w:name w:val="Hyperlink"/>
    <w:basedOn w:val="DefaultParagraphFont"/>
    <w:uiPriority w:val="99"/>
    <w:rsid w:val="00C2299C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12</Pages>
  <Words>822</Words>
  <Characters>4688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/>
  <cp:keywords/>
  <dc:description/>
  <cp:lastModifiedBy>Microsoft</cp:lastModifiedBy>
  <cp:revision>15</cp:revision>
  <dcterms:created xsi:type="dcterms:W3CDTF">2026-02-25T01:59:00Z</dcterms:created>
  <dcterms:modified xsi:type="dcterms:W3CDTF">2026-02-28T07:10:00Z</dcterms:modified>
</cp:coreProperties>
</file>