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58D7" w:rsidRDefault="000B58D7">
      <w:pPr>
        <w:jc w:val="center"/>
      </w:pPr>
      <w:r>
        <w:rPr>
          <w:rFonts w:ascii="方正小标宋_GBK" w:eastAsia="方正小标宋_GBK" w:hAnsi="方正小标宋_GBK" w:cs="方正小标宋_GBK"/>
          <w:color w:val="000000"/>
          <w:sz w:val="52"/>
        </w:rPr>
        <w:t xml:space="preserve"> </w:t>
      </w:r>
    </w:p>
    <w:p w:rsidR="000B58D7" w:rsidRDefault="000B58D7">
      <w:pPr>
        <w:jc w:val="center"/>
      </w:pPr>
      <w:r>
        <w:rPr>
          <w:rFonts w:ascii="方正小标宋_GBK" w:eastAsia="方正小标宋_GBK" w:hAnsi="方正小标宋_GBK" w:cs="方正小标宋_GBK"/>
          <w:color w:val="000000"/>
          <w:sz w:val="52"/>
        </w:rPr>
        <w:t xml:space="preserve"> </w:t>
      </w:r>
    </w:p>
    <w:p w:rsidR="000B58D7" w:rsidRDefault="000B58D7">
      <w:pPr>
        <w:jc w:val="center"/>
      </w:pPr>
      <w:r>
        <w:rPr>
          <w:rFonts w:ascii="方正小标宋_GBK" w:eastAsia="方正小标宋_GBK" w:hAnsi="方正小标宋_GBK" w:cs="方正小标宋_GBK"/>
          <w:color w:val="000000"/>
          <w:sz w:val="52"/>
        </w:rPr>
        <w:t xml:space="preserve"> </w:t>
      </w:r>
    </w:p>
    <w:p w:rsidR="000B58D7" w:rsidRDefault="000B58D7">
      <w:pPr>
        <w:jc w:val="center"/>
      </w:pPr>
      <w:r>
        <w:rPr>
          <w:rFonts w:ascii="方正小标宋_GBK" w:eastAsia="方正小标宋_GBK" w:hAnsi="方正小标宋_GBK" w:cs="方正小标宋_GBK" w:hint="eastAsia"/>
          <w:color w:val="000000"/>
          <w:sz w:val="72"/>
        </w:rPr>
        <w:t>正定县招商选资服务中心</w:t>
      </w:r>
    </w:p>
    <w:p w:rsidR="000B58D7" w:rsidRDefault="000B58D7">
      <w:pPr>
        <w:jc w:val="center"/>
      </w:pPr>
      <w:r>
        <w:rPr>
          <w:rFonts w:ascii="方正小标宋_GBK" w:eastAsia="方正小标宋_GBK" w:hAnsi="方正小标宋_GBK" w:cs="方正小标宋_GBK"/>
          <w:color w:val="000000"/>
          <w:sz w:val="72"/>
        </w:rPr>
        <w:t>2026</w:t>
      </w:r>
      <w:r>
        <w:rPr>
          <w:rFonts w:ascii="方正小标宋_GBK" w:eastAsia="方正小标宋_GBK" w:hAnsi="方正小标宋_GBK" w:cs="方正小标宋_GBK" w:hint="eastAsia"/>
          <w:color w:val="000000"/>
          <w:sz w:val="72"/>
        </w:rPr>
        <w:t>年部门预算绩效文本</w:t>
      </w:r>
    </w:p>
    <w:p w:rsidR="000B58D7" w:rsidRDefault="000B58D7">
      <w:pPr>
        <w:jc w:val="center"/>
      </w:pPr>
      <w:r>
        <w:rPr>
          <w:rFonts w:ascii="方正小标宋_GBK" w:eastAsia="方正小标宋_GBK" w:hAnsi="方正小标宋_GBK" w:cs="方正小标宋_GBK" w:hint="eastAsia"/>
          <w:color w:val="000000"/>
          <w:sz w:val="52"/>
        </w:rPr>
        <w:t>（草案）</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宋体" w:hAnsi="宋体" w:cs="宋体"/>
          <w:color w:val="000000"/>
          <w:sz w:val="21"/>
        </w:rPr>
        <w:t xml:space="preserve"> </w:t>
      </w:r>
    </w:p>
    <w:p w:rsidR="000B58D7" w:rsidRDefault="000B58D7">
      <w:pPr>
        <w:jc w:val="center"/>
      </w:pPr>
      <w:r>
        <w:rPr>
          <w:rFonts w:ascii="方正楷体_GBK" w:eastAsia="方正楷体_GBK" w:hAnsi="方正楷体_GBK" w:cs="方正楷体_GBK" w:hint="eastAsia"/>
          <w:b/>
          <w:color w:val="000000"/>
          <w:sz w:val="32"/>
        </w:rPr>
        <w:t>正定县招商选资服务中心编制</w:t>
      </w:r>
    </w:p>
    <w:p w:rsidR="000B58D7" w:rsidRDefault="000B58D7">
      <w:pPr>
        <w:jc w:val="center"/>
        <w:sectPr w:rsidR="000B58D7">
          <w:pgSz w:w="11900" w:h="16840"/>
          <w:pgMar w:top="1984" w:right="1304" w:bottom="1134" w:left="1304" w:header="720" w:footer="720" w:gutter="0"/>
          <w:cols w:space="720"/>
          <w:titlePg/>
        </w:sectPr>
      </w:pPr>
      <w:r>
        <w:rPr>
          <w:rFonts w:ascii="方正楷体_GBK" w:eastAsia="方正楷体_GBK" w:hAnsi="方正楷体_GBK" w:cs="方正楷体_GBK" w:hint="eastAsia"/>
          <w:b/>
          <w:color w:val="000000"/>
          <w:sz w:val="32"/>
        </w:rPr>
        <w:t>正定县财政局审核</w:t>
      </w:r>
    </w:p>
    <w:p w:rsidR="000B58D7" w:rsidRDefault="000B58D7">
      <w:pPr>
        <w:jc w:val="center"/>
        <w:sectPr w:rsidR="000B58D7">
          <w:pgSz w:w="11900" w:h="16840"/>
          <w:pgMar w:top="1984" w:right="1304" w:bottom="1134" w:left="1304" w:header="720" w:footer="720" w:gutter="0"/>
          <w:cols w:space="720"/>
          <w:titlePg/>
        </w:sectPr>
      </w:pPr>
    </w:p>
    <w:p w:rsidR="000B58D7" w:rsidRDefault="000B58D7">
      <w:pPr>
        <w:jc w:val="center"/>
      </w:pPr>
      <w:r>
        <w:rPr>
          <w:rFonts w:ascii="方正小标宋_GBK" w:eastAsia="方正小标宋_GBK" w:hAnsi="方正小标宋_GBK" w:cs="方正小标宋_GBK"/>
          <w:color w:val="000000"/>
          <w:sz w:val="36"/>
        </w:rPr>
        <w:t xml:space="preserve"> </w:t>
      </w:r>
    </w:p>
    <w:p w:rsidR="000B58D7" w:rsidRDefault="000B58D7">
      <w:pPr>
        <w:jc w:val="center"/>
        <w:outlineLvl w:val="0"/>
      </w:pPr>
      <w:r>
        <w:rPr>
          <w:rFonts w:ascii="方正小标宋_GBK" w:eastAsia="方正小标宋_GBK" w:hAnsi="方正小标宋_GBK" w:cs="方正小标宋_GBK" w:hint="eastAsia"/>
          <w:color w:val="000000"/>
          <w:sz w:val="36"/>
        </w:rPr>
        <w:t>目</w:t>
      </w:r>
      <w:r>
        <w:rPr>
          <w:rFonts w:ascii="方正小标宋_GBK" w:eastAsia="方正小标宋_GBK" w:hAnsi="方正小标宋_GBK" w:cs="方正小标宋_GBK"/>
          <w:color w:val="000000"/>
          <w:sz w:val="36"/>
        </w:rPr>
        <w:t xml:space="preserve">    </w:t>
      </w:r>
      <w:r>
        <w:rPr>
          <w:rFonts w:ascii="方正小标宋_GBK" w:eastAsia="方正小标宋_GBK" w:hAnsi="方正小标宋_GBK" w:cs="方正小标宋_GBK" w:hint="eastAsia"/>
          <w:color w:val="000000"/>
          <w:sz w:val="36"/>
        </w:rPr>
        <w:t>录</w:t>
      </w:r>
    </w:p>
    <w:p w:rsidR="000B58D7" w:rsidRDefault="000B58D7">
      <w:pPr>
        <w:jc w:val="center"/>
      </w:pPr>
      <w:r>
        <w:rPr>
          <w:rFonts w:ascii="方正小标宋_GBK" w:eastAsia="方正小标宋_GBK" w:hAnsi="方正小标宋_GBK" w:cs="方正小标宋_GBK"/>
          <w:color w:val="000000"/>
          <w:sz w:val="30"/>
        </w:rPr>
        <w:t xml:space="preserve"> </w:t>
      </w:r>
    </w:p>
    <w:p w:rsidR="000B58D7" w:rsidRDefault="000B58D7">
      <w:pPr>
        <w:jc w:val="center"/>
      </w:pPr>
      <w:r>
        <w:rPr>
          <w:rFonts w:ascii="方正小标宋_GBK" w:eastAsia="方正小标宋_GBK" w:hAnsi="方正小标宋_GBK" w:cs="方正小标宋_GBK" w:hint="eastAsia"/>
          <w:color w:val="000000"/>
          <w:sz w:val="30"/>
        </w:rPr>
        <w:t>第一部分</w:t>
      </w:r>
      <w:r>
        <w:rPr>
          <w:rFonts w:ascii="方正小标宋_GBK" w:eastAsia="方正小标宋_GBK" w:hAnsi="方正小标宋_GBK" w:cs="方正小标宋_GBK"/>
          <w:color w:val="000000"/>
          <w:sz w:val="30"/>
        </w:rPr>
        <w:t xml:space="preserve"> </w:t>
      </w:r>
      <w:r>
        <w:rPr>
          <w:rFonts w:ascii="方正小标宋_GBK" w:eastAsia="方正小标宋_GBK" w:hAnsi="方正小标宋_GBK" w:cs="方正小标宋_GBK" w:hint="eastAsia"/>
          <w:color w:val="000000"/>
          <w:sz w:val="30"/>
        </w:rPr>
        <w:t>部门整体绩效目标</w:t>
      </w:r>
    </w:p>
    <w:p w:rsidR="000B58D7" w:rsidRDefault="000B58D7">
      <w:pPr>
        <w:pStyle w:val="TOC1"/>
        <w:tabs>
          <w:tab w:val="right" w:leader="dot" w:pos="9282"/>
        </w:tabs>
        <w:rPr>
          <w:noProof/>
        </w:rPr>
      </w:pPr>
      <w:r>
        <w:fldChar w:fldCharType="begin"/>
      </w:r>
      <w:r>
        <w:instrText>TOC \o "2-2" \h \z \u</w:instrText>
      </w:r>
      <w:r>
        <w:fldChar w:fldCharType="separate"/>
      </w:r>
      <w:hyperlink w:anchor="_Toc_2_2_0000000001" w:history="1">
        <w:r>
          <w:rPr>
            <w:rFonts w:hint="eastAsia"/>
            <w:noProof/>
          </w:rPr>
          <w:t>一、总体绩效目标</w:t>
        </w:r>
        <w:r>
          <w:rPr>
            <w:noProof/>
          </w:rPr>
          <w:tab/>
        </w:r>
        <w:r>
          <w:rPr>
            <w:noProof/>
          </w:rPr>
          <w:fldChar w:fldCharType="begin"/>
        </w:r>
        <w:r>
          <w:rPr>
            <w:noProof/>
          </w:rPr>
          <w:instrText>PAGEREF _Toc_2_2_0000000001 \h</w:instrText>
        </w:r>
        <w:r>
          <w:rPr>
            <w:noProof/>
          </w:rPr>
        </w:r>
        <w:r>
          <w:rPr>
            <w:noProof/>
          </w:rPr>
          <w:fldChar w:fldCharType="separate"/>
        </w:r>
        <w:r>
          <w:rPr>
            <w:noProof/>
          </w:rPr>
          <w:t>1</w:t>
        </w:r>
        <w:r>
          <w:rPr>
            <w:noProof/>
          </w:rPr>
          <w:fldChar w:fldCharType="end"/>
        </w:r>
      </w:hyperlink>
    </w:p>
    <w:p w:rsidR="000B58D7" w:rsidRDefault="000B58D7">
      <w:pPr>
        <w:pStyle w:val="TOC1"/>
        <w:tabs>
          <w:tab w:val="right" w:leader="dot" w:pos="9282"/>
        </w:tabs>
        <w:rPr>
          <w:noProof/>
        </w:rPr>
      </w:pPr>
      <w:hyperlink w:anchor="_Toc_2_2_0000000002" w:history="1">
        <w:r>
          <w:rPr>
            <w:rFonts w:hint="eastAsia"/>
            <w:noProof/>
          </w:rPr>
          <w:t>二、分项绩效目标</w:t>
        </w:r>
        <w:r>
          <w:rPr>
            <w:noProof/>
          </w:rPr>
          <w:tab/>
        </w:r>
        <w:r>
          <w:rPr>
            <w:noProof/>
          </w:rPr>
          <w:fldChar w:fldCharType="begin"/>
        </w:r>
        <w:r>
          <w:rPr>
            <w:noProof/>
          </w:rPr>
          <w:instrText>PAGEREF _Toc_2_2_0000000002 \h</w:instrText>
        </w:r>
        <w:r>
          <w:rPr>
            <w:noProof/>
          </w:rPr>
        </w:r>
        <w:r>
          <w:rPr>
            <w:noProof/>
          </w:rPr>
          <w:fldChar w:fldCharType="separate"/>
        </w:r>
        <w:r>
          <w:rPr>
            <w:noProof/>
          </w:rPr>
          <w:t>1</w:t>
        </w:r>
        <w:r>
          <w:rPr>
            <w:noProof/>
          </w:rPr>
          <w:fldChar w:fldCharType="end"/>
        </w:r>
      </w:hyperlink>
    </w:p>
    <w:p w:rsidR="000B58D7" w:rsidRDefault="000B58D7">
      <w:pPr>
        <w:pStyle w:val="TOC1"/>
        <w:tabs>
          <w:tab w:val="right" w:leader="dot" w:pos="9282"/>
        </w:tabs>
        <w:rPr>
          <w:noProof/>
        </w:rPr>
      </w:pPr>
      <w:hyperlink w:anchor="_Toc_2_2_0000000003" w:history="1">
        <w:r>
          <w:rPr>
            <w:rFonts w:hint="eastAsia"/>
            <w:noProof/>
          </w:rPr>
          <w:t>三、工作保障措施</w:t>
        </w:r>
        <w:r>
          <w:rPr>
            <w:noProof/>
          </w:rPr>
          <w:tab/>
        </w:r>
        <w:r>
          <w:rPr>
            <w:noProof/>
          </w:rPr>
          <w:fldChar w:fldCharType="begin"/>
        </w:r>
        <w:r>
          <w:rPr>
            <w:noProof/>
          </w:rPr>
          <w:instrText>PAGEREF _Toc_2_2_0000000003 \h</w:instrText>
        </w:r>
        <w:r>
          <w:rPr>
            <w:noProof/>
          </w:rPr>
        </w:r>
        <w:r>
          <w:rPr>
            <w:noProof/>
          </w:rPr>
          <w:fldChar w:fldCharType="separate"/>
        </w:r>
        <w:r>
          <w:rPr>
            <w:noProof/>
          </w:rPr>
          <w:t>1</w:t>
        </w:r>
        <w:r>
          <w:rPr>
            <w:noProof/>
          </w:rPr>
          <w:fldChar w:fldCharType="end"/>
        </w:r>
      </w:hyperlink>
    </w:p>
    <w:p w:rsidR="000B58D7" w:rsidRDefault="000B58D7">
      <w:r>
        <w:fldChar w:fldCharType="end"/>
      </w:r>
    </w:p>
    <w:p w:rsidR="000B58D7" w:rsidRDefault="000B58D7">
      <w:pPr>
        <w:jc w:val="center"/>
      </w:pPr>
      <w:r>
        <w:rPr>
          <w:rFonts w:ascii="方正小标宋_GBK" w:eastAsia="方正小标宋_GBK" w:hAnsi="方正小标宋_GBK" w:cs="方正小标宋_GBK" w:hint="eastAsia"/>
          <w:color w:val="000000"/>
          <w:sz w:val="30"/>
        </w:rPr>
        <w:t>第二部分</w:t>
      </w:r>
      <w:r>
        <w:rPr>
          <w:rFonts w:ascii="方正小标宋_GBK" w:eastAsia="方正小标宋_GBK" w:hAnsi="方正小标宋_GBK" w:cs="方正小标宋_GBK"/>
          <w:color w:val="000000"/>
          <w:sz w:val="30"/>
        </w:rPr>
        <w:t xml:space="preserve"> </w:t>
      </w:r>
      <w:r>
        <w:rPr>
          <w:rFonts w:ascii="方正小标宋_GBK" w:eastAsia="方正小标宋_GBK" w:hAnsi="方正小标宋_GBK" w:cs="方正小标宋_GBK" w:hint="eastAsia"/>
          <w:color w:val="000000"/>
          <w:sz w:val="30"/>
        </w:rPr>
        <w:t>预算项目绩效目标</w:t>
      </w:r>
    </w:p>
    <w:p w:rsidR="000B58D7" w:rsidRDefault="000B58D7">
      <w:pPr>
        <w:pStyle w:val="TOC1"/>
        <w:tabs>
          <w:tab w:val="right" w:leader="dot" w:pos="9282"/>
        </w:tabs>
        <w:rPr>
          <w:noProof/>
        </w:rPr>
      </w:pPr>
      <w:r>
        <w:fldChar w:fldCharType="begin"/>
      </w:r>
      <w:r>
        <w:instrText>TOC \o "4-4" \h \z \u</w:instrText>
      </w:r>
      <w:r>
        <w:fldChar w:fldCharType="separate"/>
      </w:r>
      <w:hyperlink w:anchor="_Toc_4_4_0000000004" w:history="1">
        <w:r>
          <w:rPr>
            <w:noProof/>
          </w:rPr>
          <w:t>1.</w:t>
        </w:r>
        <w:r>
          <w:rPr>
            <w:rFonts w:hint="eastAsia"/>
            <w:noProof/>
          </w:rPr>
          <w:t>全县招商选资工作活动经费绩效目标表</w:t>
        </w:r>
        <w:r>
          <w:rPr>
            <w:noProof/>
          </w:rPr>
          <w:tab/>
        </w:r>
        <w:r>
          <w:rPr>
            <w:noProof/>
          </w:rPr>
          <w:fldChar w:fldCharType="begin"/>
        </w:r>
        <w:r>
          <w:rPr>
            <w:noProof/>
          </w:rPr>
          <w:instrText>PAGEREF _Toc_4_4_0000000004 \h</w:instrText>
        </w:r>
        <w:r>
          <w:rPr>
            <w:noProof/>
          </w:rPr>
        </w:r>
        <w:r>
          <w:rPr>
            <w:noProof/>
          </w:rPr>
          <w:fldChar w:fldCharType="separate"/>
        </w:r>
        <w:r>
          <w:rPr>
            <w:noProof/>
          </w:rPr>
          <w:t>3</w:t>
        </w:r>
        <w:r>
          <w:rPr>
            <w:noProof/>
          </w:rPr>
          <w:fldChar w:fldCharType="end"/>
        </w:r>
      </w:hyperlink>
    </w:p>
    <w:p w:rsidR="000B58D7" w:rsidRDefault="000B58D7">
      <w:pPr>
        <w:pStyle w:val="TOC1"/>
        <w:tabs>
          <w:tab w:val="right" w:leader="dot" w:pos="9282"/>
        </w:tabs>
        <w:rPr>
          <w:noProof/>
        </w:rPr>
      </w:pPr>
      <w:hyperlink w:anchor="_Toc_4_4_0000000005" w:history="1">
        <w:r>
          <w:rPr>
            <w:noProof/>
          </w:rPr>
          <w:t>2.</w:t>
        </w:r>
        <w:r>
          <w:rPr>
            <w:rFonts w:hint="eastAsia"/>
            <w:noProof/>
          </w:rPr>
          <w:t>全县招商选资工作活动经费绩效目标表</w:t>
        </w:r>
        <w:r>
          <w:rPr>
            <w:noProof/>
          </w:rPr>
          <w:tab/>
        </w:r>
        <w:r>
          <w:rPr>
            <w:noProof/>
          </w:rPr>
          <w:fldChar w:fldCharType="begin"/>
        </w:r>
        <w:r>
          <w:rPr>
            <w:noProof/>
          </w:rPr>
          <w:instrText>PAGEREF _Toc_4_4_0000000005 \h</w:instrText>
        </w:r>
        <w:r>
          <w:rPr>
            <w:noProof/>
          </w:rPr>
        </w:r>
        <w:r>
          <w:rPr>
            <w:noProof/>
          </w:rPr>
          <w:fldChar w:fldCharType="separate"/>
        </w:r>
        <w:r>
          <w:rPr>
            <w:noProof/>
          </w:rPr>
          <w:t>4</w:t>
        </w:r>
        <w:r>
          <w:rPr>
            <w:noProof/>
          </w:rPr>
          <w:fldChar w:fldCharType="end"/>
        </w:r>
      </w:hyperlink>
    </w:p>
    <w:p w:rsidR="000B58D7" w:rsidRDefault="000B58D7">
      <w:r>
        <w:fldChar w:fldCharType="end"/>
      </w:r>
    </w:p>
    <w:p w:rsidR="000B58D7" w:rsidRDefault="000B58D7">
      <w:pPr>
        <w:sectPr w:rsidR="000B58D7">
          <w:footerReference w:type="even" r:id="rId6"/>
          <w:footerReference w:type="default" r:id="rId7"/>
          <w:pgSz w:w="11900" w:h="16840"/>
          <w:pgMar w:top="1984" w:right="1304" w:bottom="1134" w:left="1304" w:header="720" w:footer="720" w:gutter="0"/>
          <w:pgNumType w:start="1"/>
          <w:cols w:space="720"/>
        </w:sectPr>
      </w:pPr>
      <w:r>
        <w:br w:type="page"/>
      </w:r>
      <w:r>
        <w:br/>
      </w:r>
    </w:p>
    <w:p w:rsidR="000B58D7" w:rsidRDefault="000B58D7">
      <w:pPr>
        <w:jc w:val="center"/>
      </w:pPr>
      <w:r>
        <w:rPr>
          <w:rFonts w:ascii="方正小标宋_GBK" w:eastAsia="方正小标宋_GBK" w:hAnsi="方正小标宋_GBK" w:cs="方正小标宋_GBK"/>
          <w:color w:val="000000"/>
          <w:sz w:val="44"/>
        </w:rPr>
        <w:t xml:space="preserve"> </w:t>
      </w:r>
    </w:p>
    <w:p w:rsidR="000B58D7" w:rsidRDefault="000B58D7">
      <w:pPr>
        <w:jc w:val="center"/>
      </w:pPr>
      <w:r>
        <w:rPr>
          <w:rFonts w:ascii="方正小标宋_GBK" w:eastAsia="方正小标宋_GBK" w:hAnsi="方正小标宋_GBK" w:cs="方正小标宋_GBK" w:hint="eastAsia"/>
          <w:color w:val="000000"/>
          <w:sz w:val="44"/>
        </w:rPr>
        <w:t>第一部分</w:t>
      </w:r>
    </w:p>
    <w:p w:rsidR="000B58D7" w:rsidRDefault="000B58D7">
      <w:pPr>
        <w:jc w:val="center"/>
        <w:outlineLvl w:val="0"/>
      </w:pPr>
      <w:r>
        <w:rPr>
          <w:rFonts w:ascii="方正小标宋_GBK" w:eastAsia="方正小标宋_GBK" w:hAnsi="方正小标宋_GBK" w:cs="方正小标宋_GBK" w:hint="eastAsia"/>
          <w:color w:val="000000"/>
          <w:sz w:val="44"/>
        </w:rPr>
        <w:t>部门整体绩效目标</w:t>
      </w:r>
    </w:p>
    <w:p w:rsidR="000B58D7" w:rsidRDefault="000B58D7">
      <w:pPr>
        <w:jc w:val="center"/>
      </w:pPr>
      <w:r>
        <w:rPr>
          <w:rFonts w:ascii="方正小标宋_GBK" w:eastAsia="方正小标宋_GBK" w:hAnsi="方正小标宋_GBK" w:cs="方正小标宋_GBK"/>
          <w:color w:val="000000"/>
          <w:sz w:val="44"/>
        </w:rPr>
        <w:t xml:space="preserve"> </w:t>
      </w:r>
    </w:p>
    <w:p w:rsidR="000B58D7" w:rsidRDefault="000B58D7">
      <w:pPr>
        <w:spacing w:before="10" w:after="10"/>
        <w:ind w:firstLine="560"/>
        <w:outlineLvl w:val="1"/>
      </w:pPr>
      <w:bookmarkStart w:id="0" w:name="_Toc_2_2_0000000001"/>
      <w:r>
        <w:rPr>
          <w:rFonts w:ascii="方正黑体_GBK" w:eastAsia="方正黑体_GBK" w:hAnsi="方正黑体_GBK" w:cs="方正黑体_GBK" w:hint="eastAsia"/>
          <w:color w:val="000000"/>
          <w:sz w:val="28"/>
        </w:rPr>
        <w:t>一、总体绩效目标</w:t>
      </w:r>
      <w:bookmarkEnd w:id="0"/>
    </w:p>
    <w:p w:rsidR="000B58D7" w:rsidRDefault="000B58D7">
      <w:pPr>
        <w:pStyle w:val="-"/>
      </w:pPr>
      <w:r>
        <w:rPr>
          <w:rFonts w:hint="eastAsia"/>
        </w:rPr>
        <w:t>开展招商引资活动。贯彻落实国家、省、市有关对外开放、招商引资、等工作的各项方针、政策、法律、法规、规章，贯彻落实县委、县政府关于全县招商工作的重大决策；研究拟定全县招商引资的发展规划、政策措施，并组织实施。组织开展全县招商重点工作及承办县政府和上级业务部门交办的其他工作。</w:t>
      </w:r>
    </w:p>
    <w:p w:rsidR="000B58D7" w:rsidRDefault="000B58D7">
      <w:pPr>
        <w:spacing w:before="10" w:after="10"/>
        <w:ind w:firstLine="560"/>
        <w:outlineLvl w:val="1"/>
      </w:pPr>
      <w:bookmarkStart w:id="1" w:name="_Toc_2_2_0000000002"/>
      <w:r>
        <w:rPr>
          <w:rFonts w:ascii="方正黑体_GBK" w:eastAsia="方正黑体_GBK" w:hAnsi="方正黑体_GBK" w:cs="方正黑体_GBK" w:hint="eastAsia"/>
          <w:color w:val="000000"/>
          <w:sz w:val="28"/>
        </w:rPr>
        <w:t>二、分项绩效目标</w:t>
      </w:r>
      <w:bookmarkEnd w:id="1"/>
    </w:p>
    <w:p w:rsidR="000B58D7" w:rsidRDefault="000B58D7">
      <w:pPr>
        <w:pStyle w:val="-0"/>
      </w:pPr>
      <w:r>
        <w:rPr>
          <w:rFonts w:hint="eastAsia"/>
        </w:rPr>
        <w:t>聚链成群，项目建设迈上新台阶。坚持以项目统领高质量发展全局，始终把项目建设作为重中之重。县委常委会定期调度重点项目、通报建设成效，</w:t>
      </w:r>
      <w:r>
        <w:t>“</w:t>
      </w:r>
      <w:r>
        <w:rPr>
          <w:rFonts w:hint="eastAsia"/>
        </w:rPr>
        <w:t>红黑榜</w:t>
      </w:r>
      <w:r>
        <w:t>”</w:t>
      </w:r>
      <w:r>
        <w:rPr>
          <w:rFonts w:hint="eastAsia"/>
        </w:rPr>
        <w:t>比拼晾晒、激先敦后，持续掀起项目建设热潮。</w:t>
      </w:r>
    </w:p>
    <w:p w:rsidR="000B58D7" w:rsidRDefault="000B58D7">
      <w:pPr>
        <w:spacing w:before="10" w:after="10"/>
        <w:ind w:firstLine="560"/>
        <w:outlineLvl w:val="1"/>
      </w:pPr>
      <w:bookmarkStart w:id="2" w:name="_Toc_2_2_0000000003"/>
      <w:r>
        <w:rPr>
          <w:rFonts w:ascii="方正黑体_GBK" w:eastAsia="方正黑体_GBK" w:hAnsi="方正黑体_GBK" w:cs="方正黑体_GBK" w:hint="eastAsia"/>
          <w:color w:val="000000"/>
          <w:sz w:val="28"/>
        </w:rPr>
        <w:t>三、工作保障措施</w:t>
      </w:r>
      <w:bookmarkEnd w:id="2"/>
    </w:p>
    <w:p w:rsidR="000B58D7" w:rsidRDefault="000B58D7">
      <w:pPr>
        <w:pStyle w:val="-1"/>
      </w:pPr>
      <w:r>
        <w:rPr>
          <w:rFonts w:hint="eastAsia"/>
        </w:rPr>
        <w:t>精益求精，营商环境打造新标杆。坚持以环境之优聚发展之力，整合成立招商专班，实现招商选资由</w:t>
      </w:r>
      <w:r>
        <w:t>“</w:t>
      </w:r>
      <w:r>
        <w:rPr>
          <w:rFonts w:hint="eastAsia"/>
        </w:rPr>
        <w:t>分头洽谈</w:t>
      </w:r>
      <w:r>
        <w:t>”</w:t>
      </w:r>
      <w:r>
        <w:rPr>
          <w:rFonts w:hint="eastAsia"/>
        </w:rPr>
        <w:t>向</w:t>
      </w:r>
      <w:r>
        <w:t>“</w:t>
      </w:r>
      <w:r>
        <w:rPr>
          <w:rFonts w:hint="eastAsia"/>
        </w:rPr>
        <w:t>统一商洽</w:t>
      </w:r>
      <w:r>
        <w:t>”</w:t>
      </w:r>
      <w:r>
        <w:rPr>
          <w:rFonts w:hint="eastAsia"/>
        </w:rPr>
        <w:t>、</w:t>
      </w:r>
      <w:r>
        <w:t>“</w:t>
      </w:r>
      <w:r>
        <w:rPr>
          <w:rFonts w:hint="eastAsia"/>
        </w:rPr>
        <w:t>企业跑办</w:t>
      </w:r>
      <w:r>
        <w:t>”</w:t>
      </w:r>
      <w:r>
        <w:rPr>
          <w:rFonts w:hint="eastAsia"/>
        </w:rPr>
        <w:t>向</w:t>
      </w:r>
      <w:r>
        <w:t>“</w:t>
      </w:r>
      <w:r>
        <w:rPr>
          <w:rFonts w:hint="eastAsia"/>
        </w:rPr>
        <w:t>中心代办</w:t>
      </w:r>
      <w:r>
        <w:t>”</w:t>
      </w:r>
      <w:r>
        <w:rPr>
          <w:rFonts w:hint="eastAsia"/>
        </w:rPr>
        <w:t>的重大转变。下大力气优化审批流程，实施</w:t>
      </w:r>
      <w:r>
        <w:t>“</w:t>
      </w:r>
      <w:r>
        <w:rPr>
          <w:rFonts w:hint="eastAsia"/>
        </w:rPr>
        <w:t>一窗综办、开办企业一件事一次办</w:t>
      </w:r>
      <w:r>
        <w:t>”</w:t>
      </w:r>
      <w:r>
        <w:rPr>
          <w:rFonts w:hint="eastAsia"/>
        </w:rPr>
        <w:t>等举措，实现</w:t>
      </w:r>
      <w:r>
        <w:t>“</w:t>
      </w:r>
      <w:r>
        <w:rPr>
          <w:rFonts w:hint="eastAsia"/>
        </w:rPr>
        <w:t>交地即交证</w:t>
      </w:r>
      <w:r>
        <w:t>”</w:t>
      </w:r>
      <w:r>
        <w:rPr>
          <w:rFonts w:hint="eastAsia"/>
        </w:rPr>
        <w:t>，力促建设项目土地供应、产权办理、用地规划许可多环节无缝衔接。</w:t>
      </w:r>
    </w:p>
    <w:p w:rsidR="000B58D7" w:rsidRDefault="000B58D7">
      <w:pPr>
        <w:jc w:val="center"/>
        <w:sectPr w:rsidR="000B58D7">
          <w:pgSz w:w="11900" w:h="16840"/>
          <w:pgMar w:top="1984" w:right="1304" w:bottom="1134" w:left="1304" w:header="720" w:footer="720" w:gutter="0"/>
          <w:pgNumType w:start="1"/>
          <w:cols w:space="720"/>
        </w:sectPr>
      </w:pPr>
      <w:r>
        <w:rPr>
          <w:rFonts w:ascii="方正书宋_GBK" w:eastAsia="方正书宋_GBK" w:hAnsi="方正书宋_GBK" w:cs="方正书宋_GBK"/>
          <w:color w:val="000000"/>
          <w:sz w:val="21"/>
        </w:rPr>
        <w:t xml:space="preserve"> </w:t>
      </w:r>
    </w:p>
    <w:p w:rsidR="000B58D7" w:rsidRDefault="000B58D7">
      <w:pPr>
        <w:jc w:val="center"/>
      </w:pPr>
      <w:r>
        <w:rPr>
          <w:rFonts w:ascii="方正小标宋_GBK" w:eastAsia="方正小标宋_GBK" w:hAnsi="方正小标宋_GBK" w:cs="方正小标宋_GBK"/>
          <w:color w:val="000000"/>
          <w:sz w:val="52"/>
        </w:rPr>
        <w:t xml:space="preserve"> </w:t>
      </w:r>
    </w:p>
    <w:p w:rsidR="000B58D7" w:rsidRDefault="000B58D7">
      <w:pPr>
        <w:jc w:val="center"/>
      </w:pPr>
      <w:r>
        <w:rPr>
          <w:rFonts w:ascii="方正小标宋_GBK" w:eastAsia="方正小标宋_GBK" w:hAnsi="方正小标宋_GBK" w:cs="方正小标宋_GBK"/>
          <w:color w:val="000000"/>
          <w:sz w:val="52"/>
        </w:rPr>
        <w:t xml:space="preserve"> </w:t>
      </w:r>
    </w:p>
    <w:p w:rsidR="000B58D7" w:rsidRDefault="000B58D7">
      <w:pPr>
        <w:jc w:val="center"/>
      </w:pPr>
      <w:r>
        <w:rPr>
          <w:rFonts w:ascii="方正小标宋_GBK" w:eastAsia="方正小标宋_GBK" w:hAnsi="方正小标宋_GBK" w:cs="方正小标宋_GBK"/>
          <w:color w:val="000000"/>
          <w:sz w:val="52"/>
        </w:rPr>
        <w:t xml:space="preserve"> </w:t>
      </w:r>
    </w:p>
    <w:p w:rsidR="000B58D7" w:rsidRDefault="000B58D7">
      <w:pPr>
        <w:jc w:val="center"/>
      </w:pPr>
      <w:r>
        <w:rPr>
          <w:rFonts w:ascii="方正小标宋_GBK" w:eastAsia="方正小标宋_GBK" w:hAnsi="方正小标宋_GBK" w:cs="方正小标宋_GBK" w:hint="eastAsia"/>
          <w:color w:val="000000"/>
          <w:sz w:val="44"/>
        </w:rPr>
        <w:t>第二部分</w:t>
      </w:r>
    </w:p>
    <w:p w:rsidR="000B58D7" w:rsidRDefault="000B58D7">
      <w:pPr>
        <w:jc w:val="center"/>
      </w:pPr>
      <w:r>
        <w:rPr>
          <w:rFonts w:ascii="方正小标宋_GBK" w:eastAsia="方正小标宋_GBK" w:hAnsi="方正小标宋_GBK" w:cs="方正小标宋_GBK"/>
          <w:color w:val="000000"/>
          <w:sz w:val="44"/>
        </w:rPr>
        <w:t xml:space="preserve"> </w:t>
      </w:r>
    </w:p>
    <w:p w:rsidR="000B58D7" w:rsidRDefault="000B58D7">
      <w:pPr>
        <w:jc w:val="center"/>
        <w:outlineLvl w:val="0"/>
      </w:pPr>
      <w:r>
        <w:rPr>
          <w:rFonts w:ascii="方正小标宋_GBK" w:eastAsia="方正小标宋_GBK" w:hAnsi="方正小标宋_GBK" w:cs="方正小标宋_GBK" w:hint="eastAsia"/>
          <w:color w:val="000000"/>
          <w:sz w:val="44"/>
        </w:rPr>
        <w:t>预算项目绩效目标</w:t>
      </w:r>
    </w:p>
    <w:p w:rsidR="000B58D7" w:rsidRDefault="000B58D7">
      <w:pPr>
        <w:jc w:val="center"/>
        <w:sectPr w:rsidR="000B58D7">
          <w:pgSz w:w="11900" w:h="16840"/>
          <w:pgMar w:top="1984" w:right="1304" w:bottom="1134" w:left="1304" w:header="720" w:footer="720" w:gutter="0"/>
          <w:cols w:space="720"/>
        </w:sectPr>
      </w:pPr>
      <w:r>
        <w:rPr>
          <w:rFonts w:ascii="方正书宋_GBK" w:eastAsia="方正书宋_GBK" w:hAnsi="方正书宋_GBK" w:cs="方正书宋_GBK"/>
          <w:color w:val="000000"/>
          <w:sz w:val="21"/>
        </w:rPr>
        <w:t xml:space="preserve"> </w:t>
      </w:r>
    </w:p>
    <w:p w:rsidR="000B58D7" w:rsidRDefault="000B58D7">
      <w:pPr>
        <w:jc w:val="center"/>
      </w:pPr>
      <w:r>
        <w:rPr>
          <w:rFonts w:ascii="方正仿宋_GBK" w:eastAsia="方正仿宋_GBK" w:hAnsi="方正仿宋_GBK" w:cs="方正仿宋_GBK"/>
          <w:color w:val="000000"/>
          <w:sz w:val="28"/>
        </w:rPr>
        <w:t xml:space="preserve"> </w:t>
      </w:r>
    </w:p>
    <w:p w:rsidR="000B58D7" w:rsidRDefault="000B58D7">
      <w:pPr>
        <w:ind w:firstLine="560"/>
        <w:outlineLvl w:val="3"/>
      </w:pPr>
      <w:bookmarkStart w:id="3" w:name="_Toc_4_4_0000000004"/>
      <w:r>
        <w:rPr>
          <w:rFonts w:ascii="方正仿宋_GBK" w:eastAsia="方正仿宋_GBK" w:hAnsi="方正仿宋_GBK" w:cs="方正仿宋_GBK"/>
          <w:color w:val="000000"/>
          <w:sz w:val="28"/>
        </w:rPr>
        <w:t>1.</w:t>
      </w:r>
      <w:r>
        <w:rPr>
          <w:rFonts w:ascii="方正仿宋_GBK" w:eastAsia="方正仿宋_GBK" w:hAnsi="方正仿宋_GBK" w:cs="方正仿宋_GBK" w:hint="eastAsia"/>
          <w:color w:val="000000"/>
          <w:sz w:val="28"/>
        </w:rPr>
        <w:t>全县招商选资工作活动经费绩效目标表</w:t>
      </w:r>
      <w:bookmarkEnd w:id="3"/>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1276"/>
        <w:gridCol w:w="1332"/>
        <w:gridCol w:w="1587"/>
        <w:gridCol w:w="1304"/>
        <w:gridCol w:w="1276"/>
        <w:gridCol w:w="1843"/>
      </w:tblGrid>
      <w:tr w:rsidR="000B58D7" w:rsidRPr="00EC1C0A">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0B58D7" w:rsidRDefault="000B58D7">
            <w:pPr>
              <w:pStyle w:val="5"/>
            </w:pPr>
            <w:r>
              <w:t>305001</w:t>
            </w:r>
            <w:r>
              <w:rPr>
                <w:rFonts w:hint="eastAsia"/>
              </w:rPr>
              <w:t>正定县招商选资服务中心本级</w:t>
            </w:r>
          </w:p>
        </w:tc>
        <w:tc>
          <w:tcPr>
            <w:tcW w:w="1843" w:type="dxa"/>
            <w:tcBorders>
              <w:top w:val="single" w:sz="6" w:space="0" w:color="FFFFFF"/>
              <w:left w:val="single" w:sz="6" w:space="0" w:color="FFFFFF"/>
              <w:right w:val="single" w:sz="6" w:space="0" w:color="FFFFFF"/>
            </w:tcBorders>
            <w:vAlign w:val="center"/>
          </w:tcPr>
          <w:p w:rsidR="000B58D7" w:rsidRDefault="000B58D7">
            <w:pPr>
              <w:pStyle w:val="4"/>
            </w:pPr>
            <w:r>
              <w:rPr>
                <w:rFonts w:hint="eastAsia"/>
              </w:rPr>
              <w:t>单位：万元</w:t>
            </w:r>
          </w:p>
        </w:tc>
      </w:tr>
      <w:tr w:rsidR="000B58D7" w:rsidRPr="00EC1C0A">
        <w:trPr>
          <w:trHeight w:val="369"/>
          <w:jc w:val="center"/>
        </w:trPr>
        <w:tc>
          <w:tcPr>
            <w:tcW w:w="1276" w:type="dxa"/>
            <w:vAlign w:val="center"/>
          </w:tcPr>
          <w:p w:rsidR="000B58D7" w:rsidRDefault="000B58D7">
            <w:pPr>
              <w:pStyle w:val="1"/>
            </w:pPr>
            <w:r>
              <w:rPr>
                <w:rFonts w:hint="eastAsia"/>
              </w:rPr>
              <w:t>项目编码</w:t>
            </w:r>
          </w:p>
        </w:tc>
        <w:tc>
          <w:tcPr>
            <w:tcW w:w="2608" w:type="dxa"/>
            <w:gridSpan w:val="2"/>
            <w:vAlign w:val="center"/>
          </w:tcPr>
          <w:p w:rsidR="000B58D7" w:rsidRDefault="000B58D7">
            <w:pPr>
              <w:pStyle w:val="2"/>
            </w:pPr>
            <w:r>
              <w:t>13012326P00001410003M</w:t>
            </w:r>
          </w:p>
        </w:tc>
        <w:tc>
          <w:tcPr>
            <w:tcW w:w="1587" w:type="dxa"/>
            <w:vAlign w:val="center"/>
          </w:tcPr>
          <w:p w:rsidR="000B58D7" w:rsidRDefault="000B58D7">
            <w:pPr>
              <w:pStyle w:val="1"/>
            </w:pPr>
            <w:r>
              <w:rPr>
                <w:rFonts w:hint="eastAsia"/>
              </w:rPr>
              <w:t>项目名称</w:t>
            </w:r>
          </w:p>
        </w:tc>
        <w:tc>
          <w:tcPr>
            <w:tcW w:w="4423" w:type="dxa"/>
            <w:gridSpan w:val="3"/>
            <w:vAlign w:val="center"/>
          </w:tcPr>
          <w:p w:rsidR="000B58D7" w:rsidRDefault="000B58D7">
            <w:pPr>
              <w:pStyle w:val="2"/>
            </w:pPr>
            <w:r>
              <w:rPr>
                <w:rFonts w:hint="eastAsia"/>
              </w:rPr>
              <w:t>全县招商选资工作活动经费</w:t>
            </w:r>
          </w:p>
        </w:tc>
      </w:tr>
      <w:tr w:rsidR="000B58D7" w:rsidRPr="00EC1C0A">
        <w:trPr>
          <w:trHeight w:val="369"/>
          <w:jc w:val="center"/>
        </w:trPr>
        <w:tc>
          <w:tcPr>
            <w:tcW w:w="1276" w:type="dxa"/>
            <w:vMerge w:val="restart"/>
            <w:vAlign w:val="center"/>
          </w:tcPr>
          <w:p w:rsidR="000B58D7" w:rsidRDefault="000B58D7">
            <w:pPr>
              <w:pStyle w:val="1"/>
            </w:pPr>
            <w:r>
              <w:rPr>
                <w:rFonts w:hint="eastAsia"/>
              </w:rPr>
              <w:t>预算规模及资金用途</w:t>
            </w:r>
          </w:p>
        </w:tc>
        <w:tc>
          <w:tcPr>
            <w:tcW w:w="1276" w:type="dxa"/>
            <w:vAlign w:val="center"/>
          </w:tcPr>
          <w:p w:rsidR="000B58D7" w:rsidRDefault="000B58D7">
            <w:pPr>
              <w:pStyle w:val="1"/>
            </w:pPr>
            <w:r>
              <w:rPr>
                <w:rFonts w:hint="eastAsia"/>
              </w:rPr>
              <w:t>预算数</w:t>
            </w:r>
          </w:p>
        </w:tc>
        <w:tc>
          <w:tcPr>
            <w:tcW w:w="1332" w:type="dxa"/>
            <w:vAlign w:val="center"/>
          </w:tcPr>
          <w:p w:rsidR="000B58D7" w:rsidRDefault="000B58D7">
            <w:pPr>
              <w:pStyle w:val="2"/>
            </w:pPr>
            <w:r>
              <w:t>50.00</w:t>
            </w:r>
          </w:p>
        </w:tc>
        <w:tc>
          <w:tcPr>
            <w:tcW w:w="1587" w:type="dxa"/>
            <w:vAlign w:val="center"/>
          </w:tcPr>
          <w:p w:rsidR="000B58D7" w:rsidRDefault="000B58D7">
            <w:pPr>
              <w:pStyle w:val="1"/>
            </w:pPr>
            <w:r>
              <w:rPr>
                <w:rFonts w:hint="eastAsia"/>
              </w:rPr>
              <w:t>其中：财政</w:t>
            </w:r>
            <w:r>
              <w:t xml:space="preserve">    </w:t>
            </w:r>
            <w:r>
              <w:rPr>
                <w:rFonts w:hint="eastAsia"/>
              </w:rPr>
              <w:t>资金</w:t>
            </w:r>
          </w:p>
        </w:tc>
        <w:tc>
          <w:tcPr>
            <w:tcW w:w="1304" w:type="dxa"/>
            <w:vAlign w:val="center"/>
          </w:tcPr>
          <w:p w:rsidR="000B58D7" w:rsidRDefault="000B58D7">
            <w:pPr>
              <w:pStyle w:val="2"/>
            </w:pPr>
            <w:r>
              <w:t>50.00</w:t>
            </w:r>
          </w:p>
        </w:tc>
        <w:tc>
          <w:tcPr>
            <w:tcW w:w="1276" w:type="dxa"/>
            <w:vAlign w:val="center"/>
          </w:tcPr>
          <w:p w:rsidR="000B58D7" w:rsidRDefault="000B58D7">
            <w:pPr>
              <w:pStyle w:val="1"/>
            </w:pPr>
            <w:r>
              <w:rPr>
                <w:rFonts w:hint="eastAsia"/>
              </w:rPr>
              <w:t>其他资金</w:t>
            </w:r>
          </w:p>
        </w:tc>
        <w:tc>
          <w:tcPr>
            <w:tcW w:w="1843" w:type="dxa"/>
            <w:vAlign w:val="center"/>
          </w:tcPr>
          <w:p w:rsidR="000B58D7" w:rsidRDefault="000B58D7">
            <w:pPr>
              <w:pStyle w:val="2"/>
            </w:pPr>
            <w:r>
              <w:t xml:space="preserve"> </w:t>
            </w:r>
          </w:p>
        </w:tc>
      </w:tr>
      <w:tr w:rsidR="000B58D7" w:rsidRPr="00EC1C0A">
        <w:trPr>
          <w:trHeight w:val="369"/>
          <w:jc w:val="center"/>
        </w:trPr>
        <w:tc>
          <w:tcPr>
            <w:tcW w:w="1276" w:type="dxa"/>
            <w:vMerge/>
          </w:tcPr>
          <w:p w:rsidR="000B58D7" w:rsidRPr="00EC1C0A" w:rsidRDefault="000B58D7"/>
        </w:tc>
        <w:tc>
          <w:tcPr>
            <w:tcW w:w="8618" w:type="dxa"/>
            <w:gridSpan w:val="6"/>
            <w:vAlign w:val="center"/>
          </w:tcPr>
          <w:p w:rsidR="000B58D7" w:rsidRDefault="000B58D7">
            <w:pPr>
              <w:pStyle w:val="2"/>
            </w:pPr>
            <w:r>
              <w:rPr>
                <w:rFonts w:hint="eastAsia"/>
              </w:rPr>
              <w:t>保障招商选资工作顺利进行</w:t>
            </w:r>
          </w:p>
        </w:tc>
      </w:tr>
      <w:tr w:rsidR="000B58D7" w:rsidRPr="00EC1C0A">
        <w:trPr>
          <w:trHeight w:val="369"/>
          <w:jc w:val="center"/>
        </w:trPr>
        <w:tc>
          <w:tcPr>
            <w:tcW w:w="1276" w:type="dxa"/>
            <w:vMerge w:val="restart"/>
            <w:vAlign w:val="center"/>
          </w:tcPr>
          <w:p w:rsidR="000B58D7" w:rsidRDefault="000B58D7">
            <w:pPr>
              <w:pStyle w:val="1"/>
            </w:pPr>
            <w:r>
              <w:rPr>
                <w:rFonts w:hint="eastAsia"/>
              </w:rPr>
              <w:t>资金支出计划（</w:t>
            </w:r>
            <w:r>
              <w:t>%</w:t>
            </w:r>
            <w:r>
              <w:rPr>
                <w:rFonts w:hint="eastAsia"/>
              </w:rPr>
              <w:t>）</w:t>
            </w:r>
          </w:p>
        </w:tc>
        <w:tc>
          <w:tcPr>
            <w:tcW w:w="2608" w:type="dxa"/>
            <w:gridSpan w:val="2"/>
            <w:vAlign w:val="center"/>
          </w:tcPr>
          <w:p w:rsidR="000B58D7" w:rsidRDefault="000B58D7">
            <w:pPr>
              <w:pStyle w:val="1"/>
            </w:pPr>
            <w:r>
              <w:t>3</w:t>
            </w:r>
            <w:r>
              <w:rPr>
                <w:rFonts w:hint="eastAsia"/>
              </w:rPr>
              <w:t>月底</w:t>
            </w:r>
          </w:p>
        </w:tc>
        <w:tc>
          <w:tcPr>
            <w:tcW w:w="1587" w:type="dxa"/>
            <w:vAlign w:val="center"/>
          </w:tcPr>
          <w:p w:rsidR="000B58D7" w:rsidRDefault="000B58D7">
            <w:pPr>
              <w:pStyle w:val="1"/>
            </w:pPr>
            <w:r>
              <w:t>6</w:t>
            </w:r>
            <w:r>
              <w:rPr>
                <w:rFonts w:hint="eastAsia"/>
              </w:rPr>
              <w:t>月底</w:t>
            </w:r>
          </w:p>
        </w:tc>
        <w:tc>
          <w:tcPr>
            <w:tcW w:w="1304" w:type="dxa"/>
            <w:vAlign w:val="center"/>
          </w:tcPr>
          <w:p w:rsidR="000B58D7" w:rsidRDefault="000B58D7">
            <w:pPr>
              <w:pStyle w:val="1"/>
            </w:pPr>
            <w:r>
              <w:t>10</w:t>
            </w:r>
            <w:r>
              <w:rPr>
                <w:rFonts w:hint="eastAsia"/>
              </w:rPr>
              <w:t>月底</w:t>
            </w:r>
          </w:p>
        </w:tc>
        <w:tc>
          <w:tcPr>
            <w:tcW w:w="3119" w:type="dxa"/>
            <w:gridSpan w:val="2"/>
            <w:vAlign w:val="center"/>
          </w:tcPr>
          <w:p w:rsidR="000B58D7" w:rsidRDefault="000B58D7">
            <w:pPr>
              <w:pStyle w:val="1"/>
            </w:pPr>
            <w:r>
              <w:t>12</w:t>
            </w:r>
            <w:r>
              <w:rPr>
                <w:rFonts w:hint="eastAsia"/>
              </w:rPr>
              <w:t>月底</w:t>
            </w:r>
          </w:p>
        </w:tc>
      </w:tr>
      <w:tr w:rsidR="000B58D7" w:rsidRPr="00EC1C0A">
        <w:trPr>
          <w:trHeight w:val="369"/>
          <w:jc w:val="center"/>
        </w:trPr>
        <w:tc>
          <w:tcPr>
            <w:tcW w:w="1276" w:type="dxa"/>
            <w:vMerge/>
          </w:tcPr>
          <w:p w:rsidR="000B58D7" w:rsidRPr="00EC1C0A" w:rsidRDefault="000B58D7"/>
        </w:tc>
        <w:tc>
          <w:tcPr>
            <w:tcW w:w="2608" w:type="dxa"/>
            <w:gridSpan w:val="2"/>
            <w:vAlign w:val="center"/>
          </w:tcPr>
          <w:p w:rsidR="000B58D7" w:rsidRDefault="000B58D7">
            <w:pPr>
              <w:pStyle w:val="3"/>
            </w:pPr>
            <w:r>
              <w:t>50</w:t>
            </w:r>
          </w:p>
        </w:tc>
        <w:tc>
          <w:tcPr>
            <w:tcW w:w="1587" w:type="dxa"/>
            <w:vAlign w:val="center"/>
          </w:tcPr>
          <w:p w:rsidR="000B58D7" w:rsidRDefault="000B58D7">
            <w:pPr>
              <w:pStyle w:val="3"/>
            </w:pPr>
            <w:r>
              <w:t>100</w:t>
            </w:r>
          </w:p>
        </w:tc>
        <w:tc>
          <w:tcPr>
            <w:tcW w:w="1304" w:type="dxa"/>
            <w:vAlign w:val="center"/>
          </w:tcPr>
          <w:p w:rsidR="000B58D7" w:rsidRDefault="000B58D7">
            <w:pPr>
              <w:pStyle w:val="3"/>
            </w:pPr>
            <w:r>
              <w:t>100</w:t>
            </w:r>
          </w:p>
        </w:tc>
        <w:tc>
          <w:tcPr>
            <w:tcW w:w="3119" w:type="dxa"/>
            <w:gridSpan w:val="2"/>
            <w:vAlign w:val="center"/>
          </w:tcPr>
          <w:p w:rsidR="000B58D7" w:rsidRDefault="000B58D7">
            <w:pPr>
              <w:pStyle w:val="3"/>
            </w:pPr>
            <w:r>
              <w:t>100</w:t>
            </w:r>
          </w:p>
        </w:tc>
      </w:tr>
      <w:tr w:rsidR="000B58D7" w:rsidRPr="00EC1C0A">
        <w:trPr>
          <w:trHeight w:val="369"/>
          <w:jc w:val="center"/>
        </w:trPr>
        <w:tc>
          <w:tcPr>
            <w:tcW w:w="1276" w:type="dxa"/>
            <w:tcBorders>
              <w:bottom w:val="single" w:sz="6" w:space="0" w:color="FFFFFF"/>
            </w:tcBorders>
            <w:vAlign w:val="center"/>
          </w:tcPr>
          <w:p w:rsidR="000B58D7" w:rsidRDefault="000B58D7">
            <w:pPr>
              <w:pStyle w:val="1"/>
            </w:pPr>
            <w:r>
              <w:rPr>
                <w:rFonts w:hint="eastAsia"/>
              </w:rPr>
              <w:t>绩效目标</w:t>
            </w:r>
          </w:p>
        </w:tc>
        <w:tc>
          <w:tcPr>
            <w:tcW w:w="8618" w:type="dxa"/>
            <w:gridSpan w:val="6"/>
            <w:tcBorders>
              <w:bottom w:val="single" w:sz="6" w:space="0" w:color="FFFFFF"/>
            </w:tcBorders>
            <w:vAlign w:val="center"/>
          </w:tcPr>
          <w:p w:rsidR="000B58D7" w:rsidRDefault="000B58D7">
            <w:pPr>
              <w:pStyle w:val="2"/>
            </w:pPr>
            <w:r>
              <w:t>1.</w:t>
            </w:r>
            <w:r>
              <w:rPr>
                <w:rFonts w:hint="eastAsia"/>
              </w:rPr>
              <w:t>全力保障招商工作顺利开展</w:t>
            </w:r>
          </w:p>
        </w:tc>
      </w:tr>
    </w:tbl>
    <w:p w:rsidR="000B58D7" w:rsidRDefault="000B58D7">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1276"/>
        <w:gridCol w:w="1332"/>
        <w:gridCol w:w="2891"/>
        <w:gridCol w:w="1276"/>
        <w:gridCol w:w="1843"/>
      </w:tblGrid>
      <w:tr w:rsidR="000B58D7" w:rsidRPr="00EC1C0A">
        <w:trPr>
          <w:trHeight w:val="397"/>
          <w:tblHeader/>
          <w:jc w:val="center"/>
        </w:trPr>
        <w:tc>
          <w:tcPr>
            <w:tcW w:w="1276" w:type="dxa"/>
            <w:vAlign w:val="center"/>
          </w:tcPr>
          <w:p w:rsidR="000B58D7" w:rsidRDefault="000B58D7">
            <w:pPr>
              <w:pStyle w:val="1"/>
            </w:pPr>
            <w:r>
              <w:rPr>
                <w:rFonts w:hint="eastAsia"/>
              </w:rPr>
              <w:t>一级指标</w:t>
            </w:r>
          </w:p>
        </w:tc>
        <w:tc>
          <w:tcPr>
            <w:tcW w:w="1276" w:type="dxa"/>
            <w:vAlign w:val="center"/>
          </w:tcPr>
          <w:p w:rsidR="000B58D7" w:rsidRDefault="000B58D7">
            <w:pPr>
              <w:pStyle w:val="1"/>
            </w:pPr>
            <w:r>
              <w:rPr>
                <w:rFonts w:hint="eastAsia"/>
              </w:rPr>
              <w:t>二级指标</w:t>
            </w:r>
          </w:p>
        </w:tc>
        <w:tc>
          <w:tcPr>
            <w:tcW w:w="1332" w:type="dxa"/>
            <w:vAlign w:val="center"/>
          </w:tcPr>
          <w:p w:rsidR="000B58D7" w:rsidRDefault="000B58D7">
            <w:pPr>
              <w:pStyle w:val="1"/>
            </w:pPr>
            <w:r>
              <w:rPr>
                <w:rFonts w:hint="eastAsia"/>
              </w:rPr>
              <w:t>三级指标</w:t>
            </w:r>
          </w:p>
        </w:tc>
        <w:tc>
          <w:tcPr>
            <w:tcW w:w="2891" w:type="dxa"/>
            <w:vAlign w:val="center"/>
          </w:tcPr>
          <w:p w:rsidR="000B58D7" w:rsidRDefault="000B58D7">
            <w:pPr>
              <w:pStyle w:val="1"/>
            </w:pPr>
            <w:r>
              <w:rPr>
                <w:rFonts w:hint="eastAsia"/>
              </w:rPr>
              <w:t>绩效指标描述</w:t>
            </w:r>
          </w:p>
        </w:tc>
        <w:tc>
          <w:tcPr>
            <w:tcW w:w="1276" w:type="dxa"/>
            <w:vAlign w:val="center"/>
          </w:tcPr>
          <w:p w:rsidR="000B58D7" w:rsidRDefault="000B58D7">
            <w:pPr>
              <w:pStyle w:val="1"/>
            </w:pPr>
            <w:r>
              <w:rPr>
                <w:rFonts w:hint="eastAsia"/>
              </w:rPr>
              <w:t>指标值</w:t>
            </w:r>
          </w:p>
        </w:tc>
        <w:tc>
          <w:tcPr>
            <w:tcW w:w="1843" w:type="dxa"/>
            <w:vAlign w:val="center"/>
          </w:tcPr>
          <w:p w:rsidR="000B58D7" w:rsidRDefault="000B58D7">
            <w:pPr>
              <w:pStyle w:val="1"/>
            </w:pPr>
            <w:r>
              <w:rPr>
                <w:rFonts w:hint="eastAsia"/>
              </w:rPr>
              <w:t>指标值确定依据</w:t>
            </w:r>
          </w:p>
        </w:tc>
      </w:tr>
      <w:tr w:rsidR="000B58D7" w:rsidRPr="00EC1C0A">
        <w:trPr>
          <w:trHeight w:val="369"/>
          <w:jc w:val="center"/>
        </w:trPr>
        <w:tc>
          <w:tcPr>
            <w:tcW w:w="1276" w:type="dxa"/>
            <w:vMerge w:val="restart"/>
            <w:vAlign w:val="center"/>
          </w:tcPr>
          <w:p w:rsidR="000B58D7" w:rsidRDefault="000B58D7">
            <w:pPr>
              <w:pStyle w:val="3"/>
            </w:pPr>
            <w:r>
              <w:rPr>
                <w:rFonts w:hint="eastAsia"/>
              </w:rPr>
              <w:t>产出指标</w:t>
            </w:r>
          </w:p>
        </w:tc>
        <w:tc>
          <w:tcPr>
            <w:tcW w:w="1276" w:type="dxa"/>
            <w:vAlign w:val="center"/>
          </w:tcPr>
          <w:p w:rsidR="000B58D7" w:rsidRDefault="000B58D7">
            <w:pPr>
              <w:pStyle w:val="2"/>
            </w:pPr>
            <w:r>
              <w:rPr>
                <w:rFonts w:hint="eastAsia"/>
              </w:rPr>
              <w:t>数量指标</w:t>
            </w:r>
          </w:p>
        </w:tc>
        <w:tc>
          <w:tcPr>
            <w:tcW w:w="1332" w:type="dxa"/>
            <w:vAlign w:val="center"/>
          </w:tcPr>
          <w:p w:rsidR="000B58D7" w:rsidRDefault="000B58D7">
            <w:pPr>
              <w:pStyle w:val="2"/>
            </w:pPr>
            <w:r>
              <w:rPr>
                <w:rFonts w:hint="eastAsia"/>
              </w:rPr>
              <w:t>举办招商引资活动数量</w:t>
            </w:r>
          </w:p>
        </w:tc>
        <w:tc>
          <w:tcPr>
            <w:tcW w:w="2891" w:type="dxa"/>
            <w:vAlign w:val="center"/>
          </w:tcPr>
          <w:p w:rsidR="000B58D7" w:rsidRDefault="000B58D7">
            <w:pPr>
              <w:pStyle w:val="2"/>
            </w:pPr>
            <w:r>
              <w:rPr>
                <w:rFonts w:hint="eastAsia"/>
              </w:rPr>
              <w:t>举办招商引资活动数量</w:t>
            </w:r>
          </w:p>
        </w:tc>
        <w:tc>
          <w:tcPr>
            <w:tcW w:w="1276" w:type="dxa"/>
            <w:vAlign w:val="center"/>
          </w:tcPr>
          <w:p w:rsidR="000B58D7" w:rsidRDefault="000B58D7">
            <w:pPr>
              <w:pStyle w:val="2"/>
            </w:pPr>
            <w:r>
              <w:rPr>
                <w:rFonts w:hint="eastAsia"/>
              </w:rPr>
              <w:t>≥</w:t>
            </w:r>
            <w:r>
              <w:t>2</w:t>
            </w:r>
            <w:r>
              <w:rPr>
                <w:rFonts w:hint="eastAsia"/>
              </w:rPr>
              <w:t>次</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质量指标</w:t>
            </w:r>
          </w:p>
        </w:tc>
        <w:tc>
          <w:tcPr>
            <w:tcW w:w="1332" w:type="dxa"/>
            <w:vAlign w:val="center"/>
          </w:tcPr>
          <w:p w:rsidR="000B58D7" w:rsidRDefault="000B58D7">
            <w:pPr>
              <w:pStyle w:val="2"/>
            </w:pPr>
            <w:r>
              <w:rPr>
                <w:rFonts w:hint="eastAsia"/>
              </w:rPr>
              <w:t>其他各项综合事务完成率</w:t>
            </w:r>
          </w:p>
        </w:tc>
        <w:tc>
          <w:tcPr>
            <w:tcW w:w="2891" w:type="dxa"/>
            <w:vAlign w:val="center"/>
          </w:tcPr>
          <w:p w:rsidR="000B58D7" w:rsidRDefault="000B58D7">
            <w:pPr>
              <w:pStyle w:val="2"/>
            </w:pPr>
            <w:r>
              <w:rPr>
                <w:rFonts w:hint="eastAsia"/>
              </w:rPr>
              <w:t>其他各项综合事务完成率</w:t>
            </w:r>
          </w:p>
        </w:tc>
        <w:tc>
          <w:tcPr>
            <w:tcW w:w="1276" w:type="dxa"/>
            <w:vAlign w:val="center"/>
          </w:tcPr>
          <w:p w:rsidR="000B58D7" w:rsidRDefault="000B58D7">
            <w:pPr>
              <w:pStyle w:val="2"/>
            </w:pPr>
            <w:r>
              <w:rPr>
                <w:rFonts w:hint="eastAsia"/>
              </w:rPr>
              <w:t>≥</w:t>
            </w:r>
            <w:r>
              <w:t>90%</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时效指标</w:t>
            </w:r>
          </w:p>
        </w:tc>
        <w:tc>
          <w:tcPr>
            <w:tcW w:w="1332" w:type="dxa"/>
            <w:vAlign w:val="center"/>
          </w:tcPr>
          <w:p w:rsidR="000B58D7" w:rsidRDefault="000B58D7">
            <w:pPr>
              <w:pStyle w:val="2"/>
            </w:pPr>
            <w:r>
              <w:rPr>
                <w:rFonts w:hint="eastAsia"/>
              </w:rPr>
              <w:t>工作任务完成及时率</w:t>
            </w:r>
          </w:p>
        </w:tc>
        <w:tc>
          <w:tcPr>
            <w:tcW w:w="2891" w:type="dxa"/>
            <w:vAlign w:val="center"/>
          </w:tcPr>
          <w:p w:rsidR="000B58D7" w:rsidRDefault="000B58D7">
            <w:pPr>
              <w:pStyle w:val="2"/>
            </w:pPr>
            <w:r>
              <w:rPr>
                <w:rFonts w:hint="eastAsia"/>
              </w:rPr>
              <w:t>工作任务完成及时率</w:t>
            </w:r>
          </w:p>
        </w:tc>
        <w:tc>
          <w:tcPr>
            <w:tcW w:w="1276" w:type="dxa"/>
            <w:vAlign w:val="center"/>
          </w:tcPr>
          <w:p w:rsidR="000B58D7" w:rsidRDefault="000B58D7">
            <w:pPr>
              <w:pStyle w:val="2"/>
            </w:pPr>
            <w:r>
              <w:rPr>
                <w:rFonts w:hint="eastAsia"/>
              </w:rPr>
              <w:t>≥</w:t>
            </w:r>
            <w:r>
              <w:t>90%</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成本指标</w:t>
            </w:r>
          </w:p>
        </w:tc>
        <w:tc>
          <w:tcPr>
            <w:tcW w:w="1332" w:type="dxa"/>
            <w:vAlign w:val="center"/>
          </w:tcPr>
          <w:p w:rsidR="000B58D7" w:rsidRDefault="000B58D7">
            <w:pPr>
              <w:pStyle w:val="2"/>
            </w:pPr>
            <w:r>
              <w:rPr>
                <w:rFonts w:hint="eastAsia"/>
              </w:rPr>
              <w:t>按预算资金完成率</w:t>
            </w:r>
          </w:p>
        </w:tc>
        <w:tc>
          <w:tcPr>
            <w:tcW w:w="2891" w:type="dxa"/>
            <w:vAlign w:val="center"/>
          </w:tcPr>
          <w:p w:rsidR="000B58D7" w:rsidRDefault="000B58D7">
            <w:pPr>
              <w:pStyle w:val="2"/>
            </w:pPr>
            <w:r>
              <w:rPr>
                <w:rFonts w:hint="eastAsia"/>
              </w:rPr>
              <w:t>按预算资金完成率</w:t>
            </w:r>
          </w:p>
        </w:tc>
        <w:tc>
          <w:tcPr>
            <w:tcW w:w="1276" w:type="dxa"/>
            <w:vAlign w:val="center"/>
          </w:tcPr>
          <w:p w:rsidR="000B58D7" w:rsidRDefault="000B58D7">
            <w:pPr>
              <w:pStyle w:val="2"/>
            </w:pPr>
            <w:r>
              <w:rPr>
                <w:rFonts w:hint="eastAsia"/>
              </w:rPr>
              <w:t>≥</w:t>
            </w:r>
            <w:r>
              <w:t>80%</w:t>
            </w:r>
          </w:p>
        </w:tc>
        <w:tc>
          <w:tcPr>
            <w:tcW w:w="1843" w:type="dxa"/>
            <w:vAlign w:val="center"/>
          </w:tcPr>
          <w:p w:rsidR="000B58D7" w:rsidRDefault="000B58D7">
            <w:pPr>
              <w:pStyle w:val="2"/>
            </w:pPr>
            <w:r>
              <w:rPr>
                <w:rFonts w:hint="eastAsia"/>
              </w:rPr>
              <w:t>年初预算</w:t>
            </w:r>
          </w:p>
        </w:tc>
      </w:tr>
      <w:tr w:rsidR="000B58D7" w:rsidRPr="00EC1C0A">
        <w:trPr>
          <w:trHeight w:val="369"/>
          <w:jc w:val="center"/>
        </w:trPr>
        <w:tc>
          <w:tcPr>
            <w:tcW w:w="1276" w:type="dxa"/>
            <w:vMerge w:val="restart"/>
            <w:vAlign w:val="center"/>
          </w:tcPr>
          <w:p w:rsidR="000B58D7" w:rsidRDefault="000B58D7">
            <w:pPr>
              <w:pStyle w:val="3"/>
            </w:pPr>
            <w:r>
              <w:rPr>
                <w:rFonts w:hint="eastAsia"/>
              </w:rPr>
              <w:t>效益指标</w:t>
            </w:r>
          </w:p>
        </w:tc>
        <w:tc>
          <w:tcPr>
            <w:tcW w:w="1276" w:type="dxa"/>
            <w:vAlign w:val="center"/>
          </w:tcPr>
          <w:p w:rsidR="000B58D7" w:rsidRDefault="000B58D7">
            <w:pPr>
              <w:pStyle w:val="2"/>
            </w:pPr>
            <w:r>
              <w:rPr>
                <w:rFonts w:hint="eastAsia"/>
              </w:rPr>
              <w:t>经济效益指标</w:t>
            </w:r>
          </w:p>
        </w:tc>
        <w:tc>
          <w:tcPr>
            <w:tcW w:w="1332" w:type="dxa"/>
            <w:vAlign w:val="center"/>
          </w:tcPr>
          <w:p w:rsidR="000B58D7" w:rsidRDefault="000B58D7">
            <w:pPr>
              <w:pStyle w:val="2"/>
            </w:pPr>
            <w:r>
              <w:rPr>
                <w:rFonts w:hint="eastAsia"/>
              </w:rPr>
              <w:t>为招商引资提供便利</w:t>
            </w:r>
          </w:p>
        </w:tc>
        <w:tc>
          <w:tcPr>
            <w:tcW w:w="2891" w:type="dxa"/>
            <w:vAlign w:val="center"/>
          </w:tcPr>
          <w:p w:rsidR="000B58D7" w:rsidRDefault="000B58D7">
            <w:pPr>
              <w:pStyle w:val="2"/>
            </w:pPr>
            <w:r>
              <w:rPr>
                <w:rFonts w:hint="eastAsia"/>
              </w:rPr>
              <w:t>为招商引资提供便利</w:t>
            </w:r>
          </w:p>
        </w:tc>
        <w:tc>
          <w:tcPr>
            <w:tcW w:w="1276" w:type="dxa"/>
            <w:vAlign w:val="center"/>
          </w:tcPr>
          <w:p w:rsidR="000B58D7" w:rsidRDefault="000B58D7">
            <w:pPr>
              <w:pStyle w:val="2"/>
            </w:pPr>
            <w:r>
              <w:rPr>
                <w:rFonts w:hint="eastAsia"/>
              </w:rPr>
              <w:t>为招商引资提供便利</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社会效益指标</w:t>
            </w:r>
          </w:p>
        </w:tc>
        <w:tc>
          <w:tcPr>
            <w:tcW w:w="1332" w:type="dxa"/>
            <w:vAlign w:val="center"/>
          </w:tcPr>
          <w:p w:rsidR="000B58D7" w:rsidRDefault="000B58D7">
            <w:pPr>
              <w:pStyle w:val="2"/>
            </w:pPr>
            <w:r>
              <w:rPr>
                <w:rFonts w:hint="eastAsia"/>
              </w:rPr>
              <w:t>创新工作完成率</w:t>
            </w:r>
          </w:p>
        </w:tc>
        <w:tc>
          <w:tcPr>
            <w:tcW w:w="2891" w:type="dxa"/>
            <w:vAlign w:val="center"/>
          </w:tcPr>
          <w:p w:rsidR="000B58D7" w:rsidRDefault="000B58D7">
            <w:pPr>
              <w:pStyle w:val="2"/>
            </w:pPr>
            <w:r>
              <w:rPr>
                <w:rFonts w:hint="eastAsia"/>
              </w:rPr>
              <w:t>创新工作完成率</w:t>
            </w:r>
          </w:p>
        </w:tc>
        <w:tc>
          <w:tcPr>
            <w:tcW w:w="1276" w:type="dxa"/>
            <w:vAlign w:val="center"/>
          </w:tcPr>
          <w:p w:rsidR="000B58D7" w:rsidRDefault="000B58D7">
            <w:pPr>
              <w:pStyle w:val="2"/>
            </w:pPr>
            <w:r>
              <w:rPr>
                <w:rFonts w:hint="eastAsia"/>
              </w:rPr>
              <w:t>≥</w:t>
            </w:r>
            <w:r>
              <w:t>80%</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生态效益指标</w:t>
            </w:r>
          </w:p>
        </w:tc>
        <w:tc>
          <w:tcPr>
            <w:tcW w:w="1332" w:type="dxa"/>
            <w:vAlign w:val="center"/>
          </w:tcPr>
          <w:p w:rsidR="000B58D7" w:rsidRDefault="000B58D7">
            <w:pPr>
              <w:pStyle w:val="2"/>
            </w:pPr>
            <w:r>
              <w:rPr>
                <w:rFonts w:hint="eastAsia"/>
              </w:rPr>
              <w:t>环保节能</w:t>
            </w:r>
          </w:p>
        </w:tc>
        <w:tc>
          <w:tcPr>
            <w:tcW w:w="2891" w:type="dxa"/>
            <w:vAlign w:val="center"/>
          </w:tcPr>
          <w:p w:rsidR="000B58D7" w:rsidRDefault="000B58D7">
            <w:pPr>
              <w:pStyle w:val="2"/>
            </w:pPr>
            <w:r>
              <w:rPr>
                <w:rFonts w:hint="eastAsia"/>
              </w:rPr>
              <w:t>环保节能</w:t>
            </w:r>
          </w:p>
        </w:tc>
        <w:tc>
          <w:tcPr>
            <w:tcW w:w="1276" w:type="dxa"/>
            <w:vAlign w:val="center"/>
          </w:tcPr>
          <w:p w:rsidR="000B58D7" w:rsidRDefault="000B58D7">
            <w:pPr>
              <w:pStyle w:val="2"/>
            </w:pPr>
            <w:r>
              <w:rPr>
                <w:rFonts w:hint="eastAsia"/>
              </w:rPr>
              <w:t>活动中使用材料为环保材料</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可持续影响指标</w:t>
            </w:r>
          </w:p>
        </w:tc>
        <w:tc>
          <w:tcPr>
            <w:tcW w:w="1332" w:type="dxa"/>
            <w:vAlign w:val="center"/>
          </w:tcPr>
          <w:p w:rsidR="000B58D7" w:rsidRDefault="000B58D7">
            <w:pPr>
              <w:pStyle w:val="2"/>
            </w:pPr>
            <w:r>
              <w:rPr>
                <w:rFonts w:hint="eastAsia"/>
              </w:rPr>
              <w:t>保障日常办公</w:t>
            </w:r>
          </w:p>
        </w:tc>
        <w:tc>
          <w:tcPr>
            <w:tcW w:w="2891" w:type="dxa"/>
            <w:vAlign w:val="center"/>
          </w:tcPr>
          <w:p w:rsidR="000B58D7" w:rsidRDefault="000B58D7">
            <w:pPr>
              <w:pStyle w:val="2"/>
            </w:pPr>
            <w:r>
              <w:rPr>
                <w:rFonts w:hint="eastAsia"/>
              </w:rPr>
              <w:t>保障日常办公</w:t>
            </w:r>
          </w:p>
        </w:tc>
        <w:tc>
          <w:tcPr>
            <w:tcW w:w="1276" w:type="dxa"/>
            <w:vAlign w:val="center"/>
          </w:tcPr>
          <w:p w:rsidR="000B58D7" w:rsidRDefault="000B58D7">
            <w:pPr>
              <w:pStyle w:val="2"/>
            </w:pPr>
            <w:r>
              <w:rPr>
                <w:rFonts w:hint="eastAsia"/>
              </w:rPr>
              <w:t>保障日常办公</w:t>
            </w:r>
          </w:p>
        </w:tc>
        <w:tc>
          <w:tcPr>
            <w:tcW w:w="1843" w:type="dxa"/>
            <w:vAlign w:val="center"/>
          </w:tcPr>
          <w:p w:rsidR="000B58D7" w:rsidRDefault="000B58D7">
            <w:pPr>
              <w:pStyle w:val="2"/>
            </w:pPr>
            <w:r>
              <w:rPr>
                <w:rFonts w:hint="eastAsia"/>
              </w:rPr>
              <w:t>工作计划</w:t>
            </w:r>
          </w:p>
          <w:p w:rsidR="000B58D7" w:rsidRDefault="000B58D7">
            <w:pPr>
              <w:pStyle w:val="2"/>
            </w:pPr>
          </w:p>
        </w:tc>
      </w:tr>
      <w:tr w:rsidR="000B58D7" w:rsidRPr="00EC1C0A">
        <w:trPr>
          <w:trHeight w:val="369"/>
          <w:jc w:val="center"/>
        </w:trPr>
        <w:tc>
          <w:tcPr>
            <w:tcW w:w="1276" w:type="dxa"/>
            <w:vAlign w:val="center"/>
          </w:tcPr>
          <w:p w:rsidR="000B58D7" w:rsidRDefault="000B58D7">
            <w:pPr>
              <w:pStyle w:val="3"/>
            </w:pPr>
            <w:r>
              <w:rPr>
                <w:rFonts w:hint="eastAsia"/>
              </w:rPr>
              <w:t>满意度指标</w:t>
            </w:r>
          </w:p>
        </w:tc>
        <w:tc>
          <w:tcPr>
            <w:tcW w:w="1276" w:type="dxa"/>
            <w:vAlign w:val="center"/>
          </w:tcPr>
          <w:p w:rsidR="000B58D7" w:rsidRDefault="000B58D7">
            <w:pPr>
              <w:pStyle w:val="2"/>
            </w:pPr>
            <w:r>
              <w:rPr>
                <w:rFonts w:hint="eastAsia"/>
              </w:rPr>
              <w:t>服务对象满意度指标</w:t>
            </w:r>
          </w:p>
        </w:tc>
        <w:tc>
          <w:tcPr>
            <w:tcW w:w="1332" w:type="dxa"/>
            <w:vAlign w:val="center"/>
          </w:tcPr>
          <w:p w:rsidR="000B58D7" w:rsidRDefault="000B58D7">
            <w:pPr>
              <w:pStyle w:val="2"/>
            </w:pPr>
            <w:r>
              <w:rPr>
                <w:rFonts w:hint="eastAsia"/>
              </w:rPr>
              <w:t>服务对象满意度</w:t>
            </w:r>
          </w:p>
        </w:tc>
        <w:tc>
          <w:tcPr>
            <w:tcW w:w="2891" w:type="dxa"/>
            <w:vAlign w:val="center"/>
          </w:tcPr>
          <w:p w:rsidR="000B58D7" w:rsidRDefault="000B58D7">
            <w:pPr>
              <w:pStyle w:val="2"/>
            </w:pPr>
            <w:r>
              <w:rPr>
                <w:rFonts w:hint="eastAsia"/>
              </w:rPr>
              <w:t>服务对象满意率</w:t>
            </w:r>
          </w:p>
        </w:tc>
        <w:tc>
          <w:tcPr>
            <w:tcW w:w="1276" w:type="dxa"/>
            <w:vAlign w:val="center"/>
          </w:tcPr>
          <w:p w:rsidR="000B58D7" w:rsidRDefault="000B58D7">
            <w:pPr>
              <w:pStyle w:val="2"/>
            </w:pPr>
            <w:r>
              <w:rPr>
                <w:rFonts w:hint="eastAsia"/>
              </w:rPr>
              <w:t>≥</w:t>
            </w:r>
            <w:r>
              <w:t>90%</w:t>
            </w:r>
          </w:p>
        </w:tc>
        <w:tc>
          <w:tcPr>
            <w:tcW w:w="1843" w:type="dxa"/>
            <w:vAlign w:val="center"/>
          </w:tcPr>
          <w:p w:rsidR="000B58D7" w:rsidRDefault="000B58D7">
            <w:pPr>
              <w:pStyle w:val="2"/>
            </w:pPr>
            <w:r>
              <w:rPr>
                <w:rFonts w:hint="eastAsia"/>
              </w:rPr>
              <w:t>计划标准</w:t>
            </w:r>
          </w:p>
        </w:tc>
      </w:tr>
    </w:tbl>
    <w:p w:rsidR="000B58D7" w:rsidRDefault="000B58D7">
      <w:pPr>
        <w:sectPr w:rsidR="000B58D7">
          <w:pgSz w:w="11900" w:h="16840"/>
          <w:pgMar w:top="1984" w:right="1304" w:bottom="1134" w:left="1304" w:header="720" w:footer="720" w:gutter="0"/>
          <w:cols w:space="720"/>
        </w:sectPr>
      </w:pPr>
    </w:p>
    <w:p w:rsidR="000B58D7" w:rsidRDefault="000B58D7">
      <w:pPr>
        <w:jc w:val="center"/>
      </w:pPr>
      <w:r>
        <w:rPr>
          <w:rFonts w:ascii="方正仿宋_GBK" w:eastAsia="方正仿宋_GBK" w:hAnsi="方正仿宋_GBK" w:cs="方正仿宋_GBK"/>
          <w:color w:val="000000"/>
          <w:sz w:val="28"/>
        </w:rPr>
        <w:t xml:space="preserve"> </w:t>
      </w:r>
    </w:p>
    <w:p w:rsidR="000B58D7" w:rsidRDefault="000B58D7">
      <w:pPr>
        <w:ind w:firstLine="560"/>
        <w:outlineLvl w:val="3"/>
      </w:pPr>
      <w:bookmarkStart w:id="4" w:name="_Toc_4_4_0000000005"/>
      <w:r>
        <w:rPr>
          <w:rFonts w:ascii="方正仿宋_GBK" w:eastAsia="方正仿宋_GBK" w:hAnsi="方正仿宋_GBK" w:cs="方正仿宋_GBK"/>
          <w:color w:val="000000"/>
          <w:sz w:val="28"/>
        </w:rPr>
        <w:t>2.</w:t>
      </w:r>
      <w:r>
        <w:rPr>
          <w:rFonts w:ascii="方正仿宋_GBK" w:eastAsia="方正仿宋_GBK" w:hAnsi="方正仿宋_GBK" w:cs="方正仿宋_GBK" w:hint="eastAsia"/>
          <w:color w:val="000000"/>
          <w:sz w:val="28"/>
        </w:rPr>
        <w:t>全县招商选资工作活动经费绩效目标表</w:t>
      </w:r>
      <w:bookmarkEnd w:id="4"/>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1276"/>
        <w:gridCol w:w="1332"/>
        <w:gridCol w:w="1587"/>
        <w:gridCol w:w="1304"/>
        <w:gridCol w:w="1276"/>
        <w:gridCol w:w="1843"/>
      </w:tblGrid>
      <w:tr w:rsidR="000B58D7" w:rsidRPr="00EC1C0A">
        <w:trPr>
          <w:trHeight w:val="397"/>
          <w:jc w:val="center"/>
        </w:trPr>
        <w:tc>
          <w:tcPr>
            <w:tcW w:w="8051" w:type="dxa"/>
            <w:gridSpan w:val="6"/>
            <w:tcBorders>
              <w:top w:val="single" w:sz="6" w:space="0" w:color="FFFFFF"/>
              <w:left w:val="single" w:sz="6" w:space="0" w:color="FFFFFF"/>
              <w:right w:val="single" w:sz="6" w:space="0" w:color="FFFFFF"/>
            </w:tcBorders>
            <w:vAlign w:val="center"/>
          </w:tcPr>
          <w:p w:rsidR="000B58D7" w:rsidRDefault="000B58D7">
            <w:pPr>
              <w:pStyle w:val="5"/>
            </w:pPr>
            <w:r>
              <w:t>305001</w:t>
            </w:r>
            <w:r>
              <w:rPr>
                <w:rFonts w:hint="eastAsia"/>
              </w:rPr>
              <w:t>正定县招商选资服务中心本级</w:t>
            </w:r>
          </w:p>
        </w:tc>
        <w:tc>
          <w:tcPr>
            <w:tcW w:w="1843" w:type="dxa"/>
            <w:tcBorders>
              <w:top w:val="single" w:sz="6" w:space="0" w:color="FFFFFF"/>
              <w:left w:val="single" w:sz="6" w:space="0" w:color="FFFFFF"/>
              <w:right w:val="single" w:sz="6" w:space="0" w:color="FFFFFF"/>
            </w:tcBorders>
            <w:vAlign w:val="center"/>
          </w:tcPr>
          <w:p w:rsidR="000B58D7" w:rsidRDefault="000B58D7">
            <w:pPr>
              <w:pStyle w:val="4"/>
            </w:pPr>
            <w:r>
              <w:rPr>
                <w:rFonts w:hint="eastAsia"/>
              </w:rPr>
              <w:t>单位：万元</w:t>
            </w:r>
          </w:p>
        </w:tc>
      </w:tr>
      <w:tr w:rsidR="000B58D7" w:rsidRPr="00EC1C0A">
        <w:trPr>
          <w:trHeight w:val="369"/>
          <w:jc w:val="center"/>
        </w:trPr>
        <w:tc>
          <w:tcPr>
            <w:tcW w:w="1276" w:type="dxa"/>
            <w:vAlign w:val="center"/>
          </w:tcPr>
          <w:p w:rsidR="000B58D7" w:rsidRDefault="000B58D7">
            <w:pPr>
              <w:pStyle w:val="1"/>
            </w:pPr>
            <w:r>
              <w:rPr>
                <w:rFonts w:hint="eastAsia"/>
              </w:rPr>
              <w:t>项目编码</w:t>
            </w:r>
          </w:p>
        </w:tc>
        <w:tc>
          <w:tcPr>
            <w:tcW w:w="2608" w:type="dxa"/>
            <w:gridSpan w:val="2"/>
            <w:vAlign w:val="center"/>
          </w:tcPr>
          <w:p w:rsidR="000B58D7" w:rsidRDefault="000B58D7">
            <w:pPr>
              <w:pStyle w:val="2"/>
            </w:pPr>
            <w:r>
              <w:t>13012326P000014100312</w:t>
            </w:r>
          </w:p>
        </w:tc>
        <w:tc>
          <w:tcPr>
            <w:tcW w:w="1587" w:type="dxa"/>
            <w:vAlign w:val="center"/>
          </w:tcPr>
          <w:p w:rsidR="000B58D7" w:rsidRDefault="000B58D7">
            <w:pPr>
              <w:pStyle w:val="1"/>
            </w:pPr>
            <w:r>
              <w:rPr>
                <w:rFonts w:hint="eastAsia"/>
              </w:rPr>
              <w:t>项目名称</w:t>
            </w:r>
          </w:p>
        </w:tc>
        <w:tc>
          <w:tcPr>
            <w:tcW w:w="4423" w:type="dxa"/>
            <w:gridSpan w:val="3"/>
            <w:vAlign w:val="center"/>
          </w:tcPr>
          <w:p w:rsidR="000B58D7" w:rsidRDefault="000B58D7">
            <w:pPr>
              <w:pStyle w:val="2"/>
            </w:pPr>
            <w:r>
              <w:rPr>
                <w:rFonts w:hint="eastAsia"/>
              </w:rPr>
              <w:t>全县招商选资工作活动经费</w:t>
            </w:r>
          </w:p>
        </w:tc>
      </w:tr>
      <w:tr w:rsidR="000B58D7" w:rsidRPr="00EC1C0A">
        <w:trPr>
          <w:trHeight w:val="369"/>
          <w:jc w:val="center"/>
        </w:trPr>
        <w:tc>
          <w:tcPr>
            <w:tcW w:w="1276" w:type="dxa"/>
            <w:vMerge w:val="restart"/>
            <w:vAlign w:val="center"/>
          </w:tcPr>
          <w:p w:rsidR="000B58D7" w:rsidRDefault="000B58D7">
            <w:pPr>
              <w:pStyle w:val="1"/>
            </w:pPr>
            <w:r>
              <w:rPr>
                <w:rFonts w:hint="eastAsia"/>
              </w:rPr>
              <w:t>预算规模及资金用途</w:t>
            </w:r>
          </w:p>
        </w:tc>
        <w:tc>
          <w:tcPr>
            <w:tcW w:w="1276" w:type="dxa"/>
            <w:vAlign w:val="center"/>
          </w:tcPr>
          <w:p w:rsidR="000B58D7" w:rsidRDefault="000B58D7">
            <w:pPr>
              <w:pStyle w:val="1"/>
            </w:pPr>
            <w:r>
              <w:rPr>
                <w:rFonts w:hint="eastAsia"/>
              </w:rPr>
              <w:t>预算数</w:t>
            </w:r>
          </w:p>
        </w:tc>
        <w:tc>
          <w:tcPr>
            <w:tcW w:w="1332" w:type="dxa"/>
            <w:vAlign w:val="center"/>
          </w:tcPr>
          <w:p w:rsidR="000B58D7" w:rsidRDefault="000B58D7">
            <w:pPr>
              <w:pStyle w:val="2"/>
            </w:pPr>
            <w:r>
              <w:t>1450.00</w:t>
            </w:r>
          </w:p>
        </w:tc>
        <w:tc>
          <w:tcPr>
            <w:tcW w:w="1587" w:type="dxa"/>
            <w:vAlign w:val="center"/>
          </w:tcPr>
          <w:p w:rsidR="000B58D7" w:rsidRDefault="000B58D7">
            <w:pPr>
              <w:pStyle w:val="1"/>
            </w:pPr>
            <w:r>
              <w:rPr>
                <w:rFonts w:hint="eastAsia"/>
              </w:rPr>
              <w:t>其中：财政</w:t>
            </w:r>
            <w:r>
              <w:t xml:space="preserve">    </w:t>
            </w:r>
            <w:r>
              <w:rPr>
                <w:rFonts w:hint="eastAsia"/>
              </w:rPr>
              <w:t>资金</w:t>
            </w:r>
          </w:p>
        </w:tc>
        <w:tc>
          <w:tcPr>
            <w:tcW w:w="1304" w:type="dxa"/>
            <w:vAlign w:val="center"/>
          </w:tcPr>
          <w:p w:rsidR="000B58D7" w:rsidRDefault="000B58D7">
            <w:pPr>
              <w:pStyle w:val="2"/>
            </w:pPr>
            <w:r>
              <w:t>1450.00</w:t>
            </w:r>
          </w:p>
        </w:tc>
        <w:tc>
          <w:tcPr>
            <w:tcW w:w="1276" w:type="dxa"/>
            <w:vAlign w:val="center"/>
          </w:tcPr>
          <w:p w:rsidR="000B58D7" w:rsidRDefault="000B58D7">
            <w:pPr>
              <w:pStyle w:val="1"/>
            </w:pPr>
            <w:r>
              <w:rPr>
                <w:rFonts w:hint="eastAsia"/>
              </w:rPr>
              <w:t>其他资金</w:t>
            </w:r>
          </w:p>
        </w:tc>
        <w:tc>
          <w:tcPr>
            <w:tcW w:w="1843" w:type="dxa"/>
            <w:vAlign w:val="center"/>
          </w:tcPr>
          <w:p w:rsidR="000B58D7" w:rsidRDefault="000B58D7">
            <w:pPr>
              <w:pStyle w:val="2"/>
            </w:pPr>
            <w:r>
              <w:t xml:space="preserve"> </w:t>
            </w:r>
          </w:p>
        </w:tc>
      </w:tr>
      <w:tr w:rsidR="000B58D7" w:rsidRPr="00EC1C0A">
        <w:trPr>
          <w:trHeight w:val="369"/>
          <w:jc w:val="center"/>
        </w:trPr>
        <w:tc>
          <w:tcPr>
            <w:tcW w:w="1276" w:type="dxa"/>
            <w:vMerge/>
          </w:tcPr>
          <w:p w:rsidR="000B58D7" w:rsidRPr="00EC1C0A" w:rsidRDefault="000B58D7"/>
        </w:tc>
        <w:tc>
          <w:tcPr>
            <w:tcW w:w="8618" w:type="dxa"/>
            <w:gridSpan w:val="6"/>
            <w:vAlign w:val="center"/>
          </w:tcPr>
          <w:p w:rsidR="000B58D7" w:rsidRDefault="000B58D7">
            <w:pPr>
              <w:pStyle w:val="2"/>
            </w:pPr>
            <w:r>
              <w:rPr>
                <w:rFonts w:hint="eastAsia"/>
              </w:rPr>
              <w:t>全力保障招商工作顺利开展</w:t>
            </w:r>
          </w:p>
        </w:tc>
      </w:tr>
      <w:tr w:rsidR="000B58D7" w:rsidRPr="00EC1C0A">
        <w:trPr>
          <w:trHeight w:val="369"/>
          <w:jc w:val="center"/>
        </w:trPr>
        <w:tc>
          <w:tcPr>
            <w:tcW w:w="1276" w:type="dxa"/>
            <w:vMerge w:val="restart"/>
            <w:vAlign w:val="center"/>
          </w:tcPr>
          <w:p w:rsidR="000B58D7" w:rsidRDefault="000B58D7">
            <w:pPr>
              <w:pStyle w:val="1"/>
            </w:pPr>
            <w:r>
              <w:rPr>
                <w:rFonts w:hint="eastAsia"/>
              </w:rPr>
              <w:t>资金支出计划（</w:t>
            </w:r>
            <w:r>
              <w:t>%</w:t>
            </w:r>
            <w:r>
              <w:rPr>
                <w:rFonts w:hint="eastAsia"/>
              </w:rPr>
              <w:t>）</w:t>
            </w:r>
          </w:p>
        </w:tc>
        <w:tc>
          <w:tcPr>
            <w:tcW w:w="2608" w:type="dxa"/>
            <w:gridSpan w:val="2"/>
            <w:vAlign w:val="center"/>
          </w:tcPr>
          <w:p w:rsidR="000B58D7" w:rsidRDefault="000B58D7">
            <w:pPr>
              <w:pStyle w:val="1"/>
            </w:pPr>
            <w:r>
              <w:t>3</w:t>
            </w:r>
            <w:r>
              <w:rPr>
                <w:rFonts w:hint="eastAsia"/>
              </w:rPr>
              <w:t>月底</w:t>
            </w:r>
          </w:p>
        </w:tc>
        <w:tc>
          <w:tcPr>
            <w:tcW w:w="1587" w:type="dxa"/>
            <w:vAlign w:val="center"/>
          </w:tcPr>
          <w:p w:rsidR="000B58D7" w:rsidRDefault="000B58D7">
            <w:pPr>
              <w:pStyle w:val="1"/>
            </w:pPr>
            <w:r>
              <w:t>6</w:t>
            </w:r>
            <w:r>
              <w:rPr>
                <w:rFonts w:hint="eastAsia"/>
              </w:rPr>
              <w:t>月底</w:t>
            </w:r>
          </w:p>
        </w:tc>
        <w:tc>
          <w:tcPr>
            <w:tcW w:w="1304" w:type="dxa"/>
            <w:vAlign w:val="center"/>
          </w:tcPr>
          <w:p w:rsidR="000B58D7" w:rsidRDefault="000B58D7">
            <w:pPr>
              <w:pStyle w:val="1"/>
            </w:pPr>
            <w:r>
              <w:t>10</w:t>
            </w:r>
            <w:r>
              <w:rPr>
                <w:rFonts w:hint="eastAsia"/>
              </w:rPr>
              <w:t>月底</w:t>
            </w:r>
          </w:p>
        </w:tc>
        <w:tc>
          <w:tcPr>
            <w:tcW w:w="3119" w:type="dxa"/>
            <w:gridSpan w:val="2"/>
            <w:vAlign w:val="center"/>
          </w:tcPr>
          <w:p w:rsidR="000B58D7" w:rsidRDefault="000B58D7">
            <w:pPr>
              <w:pStyle w:val="1"/>
            </w:pPr>
            <w:r>
              <w:t>12</w:t>
            </w:r>
            <w:r>
              <w:rPr>
                <w:rFonts w:hint="eastAsia"/>
              </w:rPr>
              <w:t>月底</w:t>
            </w:r>
          </w:p>
        </w:tc>
      </w:tr>
      <w:tr w:rsidR="000B58D7" w:rsidRPr="00EC1C0A">
        <w:trPr>
          <w:trHeight w:val="369"/>
          <w:jc w:val="center"/>
        </w:trPr>
        <w:tc>
          <w:tcPr>
            <w:tcW w:w="1276" w:type="dxa"/>
            <w:vMerge/>
          </w:tcPr>
          <w:p w:rsidR="000B58D7" w:rsidRPr="00EC1C0A" w:rsidRDefault="000B58D7"/>
        </w:tc>
        <w:tc>
          <w:tcPr>
            <w:tcW w:w="2608" w:type="dxa"/>
            <w:gridSpan w:val="2"/>
            <w:vAlign w:val="center"/>
          </w:tcPr>
          <w:p w:rsidR="000B58D7" w:rsidRDefault="000B58D7">
            <w:pPr>
              <w:pStyle w:val="3"/>
            </w:pPr>
            <w:r>
              <w:t>25</w:t>
            </w:r>
          </w:p>
        </w:tc>
        <w:tc>
          <w:tcPr>
            <w:tcW w:w="1587" w:type="dxa"/>
            <w:vAlign w:val="center"/>
          </w:tcPr>
          <w:p w:rsidR="000B58D7" w:rsidRDefault="000B58D7">
            <w:pPr>
              <w:pStyle w:val="3"/>
            </w:pPr>
            <w:r>
              <w:t>50</w:t>
            </w:r>
          </w:p>
        </w:tc>
        <w:tc>
          <w:tcPr>
            <w:tcW w:w="1304" w:type="dxa"/>
            <w:vAlign w:val="center"/>
          </w:tcPr>
          <w:p w:rsidR="000B58D7" w:rsidRDefault="000B58D7">
            <w:pPr>
              <w:pStyle w:val="3"/>
            </w:pPr>
            <w:r>
              <w:t>75</w:t>
            </w:r>
          </w:p>
        </w:tc>
        <w:tc>
          <w:tcPr>
            <w:tcW w:w="3119" w:type="dxa"/>
            <w:gridSpan w:val="2"/>
            <w:vAlign w:val="center"/>
          </w:tcPr>
          <w:p w:rsidR="000B58D7" w:rsidRDefault="000B58D7">
            <w:pPr>
              <w:pStyle w:val="3"/>
            </w:pPr>
            <w:r>
              <w:t>100</w:t>
            </w:r>
          </w:p>
        </w:tc>
      </w:tr>
      <w:tr w:rsidR="000B58D7" w:rsidRPr="00EC1C0A">
        <w:trPr>
          <w:trHeight w:val="369"/>
          <w:jc w:val="center"/>
        </w:trPr>
        <w:tc>
          <w:tcPr>
            <w:tcW w:w="1276" w:type="dxa"/>
            <w:tcBorders>
              <w:bottom w:val="single" w:sz="6" w:space="0" w:color="FFFFFF"/>
            </w:tcBorders>
            <w:vAlign w:val="center"/>
          </w:tcPr>
          <w:p w:rsidR="000B58D7" w:rsidRDefault="000B58D7">
            <w:pPr>
              <w:pStyle w:val="1"/>
            </w:pPr>
            <w:r>
              <w:rPr>
                <w:rFonts w:hint="eastAsia"/>
              </w:rPr>
              <w:t>绩效目标</w:t>
            </w:r>
          </w:p>
        </w:tc>
        <w:tc>
          <w:tcPr>
            <w:tcW w:w="8618" w:type="dxa"/>
            <w:gridSpan w:val="6"/>
            <w:tcBorders>
              <w:bottom w:val="single" w:sz="6" w:space="0" w:color="FFFFFF"/>
            </w:tcBorders>
            <w:vAlign w:val="center"/>
          </w:tcPr>
          <w:p w:rsidR="000B58D7" w:rsidRDefault="000B58D7">
            <w:pPr>
              <w:pStyle w:val="2"/>
            </w:pPr>
            <w:r>
              <w:t>1.</w:t>
            </w:r>
            <w:r>
              <w:rPr>
                <w:rFonts w:hint="eastAsia"/>
              </w:rPr>
              <w:t>全力保障招商工作顺利开展</w:t>
            </w:r>
          </w:p>
        </w:tc>
      </w:tr>
    </w:tbl>
    <w:p w:rsidR="000B58D7" w:rsidRDefault="000B58D7">
      <w:pPr>
        <w:spacing w:line="2" w:lineRule="exact"/>
        <w:jc w:val="center"/>
      </w:pPr>
      <w:r>
        <w:rPr>
          <w:rFonts w:ascii="方正书宋_GBK" w:eastAsia="方正书宋_GBK" w:hAnsi="方正书宋_GBK" w:cs="方正书宋_GBK"/>
          <w:color w:val="000000"/>
          <w:sz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1276"/>
        <w:gridCol w:w="1332"/>
        <w:gridCol w:w="2891"/>
        <w:gridCol w:w="1276"/>
        <w:gridCol w:w="1843"/>
      </w:tblGrid>
      <w:tr w:rsidR="000B58D7" w:rsidRPr="00EC1C0A">
        <w:trPr>
          <w:trHeight w:val="397"/>
          <w:tblHeader/>
          <w:jc w:val="center"/>
        </w:trPr>
        <w:tc>
          <w:tcPr>
            <w:tcW w:w="1276" w:type="dxa"/>
            <w:vAlign w:val="center"/>
          </w:tcPr>
          <w:p w:rsidR="000B58D7" w:rsidRDefault="000B58D7">
            <w:pPr>
              <w:pStyle w:val="1"/>
            </w:pPr>
            <w:r>
              <w:rPr>
                <w:rFonts w:hint="eastAsia"/>
              </w:rPr>
              <w:t>一级指标</w:t>
            </w:r>
          </w:p>
        </w:tc>
        <w:tc>
          <w:tcPr>
            <w:tcW w:w="1276" w:type="dxa"/>
            <w:vAlign w:val="center"/>
          </w:tcPr>
          <w:p w:rsidR="000B58D7" w:rsidRDefault="000B58D7">
            <w:pPr>
              <w:pStyle w:val="1"/>
            </w:pPr>
            <w:r>
              <w:rPr>
                <w:rFonts w:hint="eastAsia"/>
              </w:rPr>
              <w:t>二级指标</w:t>
            </w:r>
          </w:p>
        </w:tc>
        <w:tc>
          <w:tcPr>
            <w:tcW w:w="1332" w:type="dxa"/>
            <w:vAlign w:val="center"/>
          </w:tcPr>
          <w:p w:rsidR="000B58D7" w:rsidRDefault="000B58D7">
            <w:pPr>
              <w:pStyle w:val="1"/>
            </w:pPr>
            <w:r>
              <w:rPr>
                <w:rFonts w:hint="eastAsia"/>
              </w:rPr>
              <w:t>三级指标</w:t>
            </w:r>
          </w:p>
        </w:tc>
        <w:tc>
          <w:tcPr>
            <w:tcW w:w="2891" w:type="dxa"/>
            <w:vAlign w:val="center"/>
          </w:tcPr>
          <w:p w:rsidR="000B58D7" w:rsidRDefault="000B58D7">
            <w:pPr>
              <w:pStyle w:val="1"/>
            </w:pPr>
            <w:r>
              <w:rPr>
                <w:rFonts w:hint="eastAsia"/>
              </w:rPr>
              <w:t>绩效指标描述</w:t>
            </w:r>
          </w:p>
        </w:tc>
        <w:tc>
          <w:tcPr>
            <w:tcW w:w="1276" w:type="dxa"/>
            <w:vAlign w:val="center"/>
          </w:tcPr>
          <w:p w:rsidR="000B58D7" w:rsidRDefault="000B58D7">
            <w:pPr>
              <w:pStyle w:val="1"/>
            </w:pPr>
            <w:r>
              <w:rPr>
                <w:rFonts w:hint="eastAsia"/>
              </w:rPr>
              <w:t>指标值</w:t>
            </w:r>
          </w:p>
        </w:tc>
        <w:tc>
          <w:tcPr>
            <w:tcW w:w="1843" w:type="dxa"/>
            <w:vAlign w:val="center"/>
          </w:tcPr>
          <w:p w:rsidR="000B58D7" w:rsidRDefault="000B58D7">
            <w:pPr>
              <w:pStyle w:val="1"/>
            </w:pPr>
            <w:r>
              <w:rPr>
                <w:rFonts w:hint="eastAsia"/>
              </w:rPr>
              <w:t>指标值确定依据</w:t>
            </w:r>
          </w:p>
        </w:tc>
      </w:tr>
      <w:tr w:rsidR="000B58D7" w:rsidRPr="00EC1C0A">
        <w:trPr>
          <w:trHeight w:val="369"/>
          <w:jc w:val="center"/>
        </w:trPr>
        <w:tc>
          <w:tcPr>
            <w:tcW w:w="1276" w:type="dxa"/>
            <w:vMerge w:val="restart"/>
            <w:vAlign w:val="center"/>
          </w:tcPr>
          <w:p w:rsidR="000B58D7" w:rsidRDefault="000B58D7">
            <w:pPr>
              <w:pStyle w:val="3"/>
            </w:pPr>
            <w:r>
              <w:rPr>
                <w:rFonts w:hint="eastAsia"/>
              </w:rPr>
              <w:t>产出指标</w:t>
            </w:r>
          </w:p>
        </w:tc>
        <w:tc>
          <w:tcPr>
            <w:tcW w:w="1276" w:type="dxa"/>
            <w:vAlign w:val="center"/>
          </w:tcPr>
          <w:p w:rsidR="000B58D7" w:rsidRDefault="000B58D7">
            <w:pPr>
              <w:pStyle w:val="2"/>
            </w:pPr>
            <w:r>
              <w:rPr>
                <w:rFonts w:hint="eastAsia"/>
              </w:rPr>
              <w:t>数量指标</w:t>
            </w:r>
          </w:p>
        </w:tc>
        <w:tc>
          <w:tcPr>
            <w:tcW w:w="1332" w:type="dxa"/>
            <w:vAlign w:val="center"/>
          </w:tcPr>
          <w:p w:rsidR="000B58D7" w:rsidRDefault="000B58D7">
            <w:pPr>
              <w:pStyle w:val="2"/>
            </w:pPr>
            <w:r>
              <w:rPr>
                <w:rFonts w:hint="eastAsia"/>
              </w:rPr>
              <w:t>举办招商引资活动数量</w:t>
            </w:r>
          </w:p>
        </w:tc>
        <w:tc>
          <w:tcPr>
            <w:tcW w:w="2891" w:type="dxa"/>
            <w:vAlign w:val="center"/>
          </w:tcPr>
          <w:p w:rsidR="000B58D7" w:rsidRDefault="000B58D7">
            <w:pPr>
              <w:pStyle w:val="2"/>
            </w:pPr>
            <w:r>
              <w:rPr>
                <w:rFonts w:hint="eastAsia"/>
              </w:rPr>
              <w:t>举办招商引资活动数量</w:t>
            </w:r>
          </w:p>
        </w:tc>
        <w:tc>
          <w:tcPr>
            <w:tcW w:w="1276" w:type="dxa"/>
            <w:vAlign w:val="center"/>
          </w:tcPr>
          <w:p w:rsidR="000B58D7" w:rsidRDefault="000B58D7">
            <w:pPr>
              <w:pStyle w:val="2"/>
            </w:pPr>
            <w:r>
              <w:rPr>
                <w:rFonts w:hint="eastAsia"/>
              </w:rPr>
              <w:t>≥</w:t>
            </w:r>
            <w:r>
              <w:t>2</w:t>
            </w:r>
            <w:r>
              <w:rPr>
                <w:rFonts w:hint="eastAsia"/>
              </w:rPr>
              <w:t>次</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质量指标</w:t>
            </w:r>
          </w:p>
        </w:tc>
        <w:tc>
          <w:tcPr>
            <w:tcW w:w="1332" w:type="dxa"/>
            <w:vAlign w:val="center"/>
          </w:tcPr>
          <w:p w:rsidR="000B58D7" w:rsidRDefault="000B58D7">
            <w:pPr>
              <w:pStyle w:val="2"/>
            </w:pPr>
            <w:r>
              <w:rPr>
                <w:rFonts w:hint="eastAsia"/>
              </w:rPr>
              <w:t>其他各项综合事务完成率</w:t>
            </w:r>
          </w:p>
        </w:tc>
        <w:tc>
          <w:tcPr>
            <w:tcW w:w="2891" w:type="dxa"/>
            <w:vAlign w:val="center"/>
          </w:tcPr>
          <w:p w:rsidR="000B58D7" w:rsidRDefault="000B58D7">
            <w:pPr>
              <w:pStyle w:val="2"/>
            </w:pPr>
            <w:r>
              <w:rPr>
                <w:rFonts w:hint="eastAsia"/>
              </w:rPr>
              <w:t>其他各项综合事务完成率</w:t>
            </w:r>
          </w:p>
        </w:tc>
        <w:tc>
          <w:tcPr>
            <w:tcW w:w="1276" w:type="dxa"/>
            <w:vAlign w:val="center"/>
          </w:tcPr>
          <w:p w:rsidR="000B58D7" w:rsidRDefault="000B58D7">
            <w:pPr>
              <w:pStyle w:val="2"/>
            </w:pPr>
            <w:r>
              <w:rPr>
                <w:rFonts w:hint="eastAsia"/>
              </w:rPr>
              <w:t>≥</w:t>
            </w:r>
            <w:r>
              <w:t>90%</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时效指标</w:t>
            </w:r>
          </w:p>
        </w:tc>
        <w:tc>
          <w:tcPr>
            <w:tcW w:w="1332" w:type="dxa"/>
            <w:vAlign w:val="center"/>
          </w:tcPr>
          <w:p w:rsidR="000B58D7" w:rsidRDefault="000B58D7">
            <w:pPr>
              <w:pStyle w:val="2"/>
            </w:pPr>
            <w:r>
              <w:rPr>
                <w:rFonts w:hint="eastAsia"/>
              </w:rPr>
              <w:t>工作任务完成及时率</w:t>
            </w:r>
          </w:p>
        </w:tc>
        <w:tc>
          <w:tcPr>
            <w:tcW w:w="2891" w:type="dxa"/>
            <w:vAlign w:val="center"/>
          </w:tcPr>
          <w:p w:rsidR="000B58D7" w:rsidRDefault="000B58D7">
            <w:pPr>
              <w:pStyle w:val="2"/>
            </w:pPr>
            <w:r>
              <w:rPr>
                <w:rFonts w:hint="eastAsia"/>
              </w:rPr>
              <w:t>工作任务完成及时率</w:t>
            </w:r>
          </w:p>
        </w:tc>
        <w:tc>
          <w:tcPr>
            <w:tcW w:w="1276" w:type="dxa"/>
            <w:vAlign w:val="center"/>
          </w:tcPr>
          <w:p w:rsidR="000B58D7" w:rsidRDefault="000B58D7">
            <w:pPr>
              <w:pStyle w:val="2"/>
            </w:pPr>
            <w:r>
              <w:rPr>
                <w:rFonts w:hint="eastAsia"/>
              </w:rPr>
              <w:t>≥</w:t>
            </w:r>
            <w:r>
              <w:t>90%</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成本指标</w:t>
            </w:r>
          </w:p>
        </w:tc>
        <w:tc>
          <w:tcPr>
            <w:tcW w:w="1332" w:type="dxa"/>
            <w:vAlign w:val="center"/>
          </w:tcPr>
          <w:p w:rsidR="000B58D7" w:rsidRDefault="000B58D7">
            <w:pPr>
              <w:pStyle w:val="2"/>
            </w:pPr>
            <w:r>
              <w:rPr>
                <w:rFonts w:hint="eastAsia"/>
              </w:rPr>
              <w:t>按预算资金完成率</w:t>
            </w:r>
          </w:p>
        </w:tc>
        <w:tc>
          <w:tcPr>
            <w:tcW w:w="2891" w:type="dxa"/>
            <w:vAlign w:val="center"/>
          </w:tcPr>
          <w:p w:rsidR="000B58D7" w:rsidRDefault="000B58D7">
            <w:pPr>
              <w:pStyle w:val="2"/>
            </w:pPr>
            <w:r>
              <w:rPr>
                <w:rFonts w:hint="eastAsia"/>
              </w:rPr>
              <w:t>按预算资金完成率</w:t>
            </w:r>
          </w:p>
        </w:tc>
        <w:tc>
          <w:tcPr>
            <w:tcW w:w="1276" w:type="dxa"/>
            <w:vAlign w:val="center"/>
          </w:tcPr>
          <w:p w:rsidR="000B58D7" w:rsidRDefault="000B58D7">
            <w:pPr>
              <w:pStyle w:val="2"/>
            </w:pPr>
            <w:r>
              <w:rPr>
                <w:rFonts w:hint="eastAsia"/>
              </w:rPr>
              <w:t>≥</w:t>
            </w:r>
            <w:r>
              <w:t>80%</w:t>
            </w:r>
          </w:p>
        </w:tc>
        <w:tc>
          <w:tcPr>
            <w:tcW w:w="1843" w:type="dxa"/>
            <w:vAlign w:val="center"/>
          </w:tcPr>
          <w:p w:rsidR="000B58D7" w:rsidRDefault="000B58D7">
            <w:pPr>
              <w:pStyle w:val="2"/>
            </w:pPr>
            <w:r>
              <w:rPr>
                <w:rFonts w:hint="eastAsia"/>
              </w:rPr>
              <w:t>年初预算</w:t>
            </w:r>
          </w:p>
        </w:tc>
      </w:tr>
      <w:tr w:rsidR="000B58D7" w:rsidRPr="00EC1C0A">
        <w:trPr>
          <w:trHeight w:val="369"/>
          <w:jc w:val="center"/>
        </w:trPr>
        <w:tc>
          <w:tcPr>
            <w:tcW w:w="1276" w:type="dxa"/>
            <w:vMerge w:val="restart"/>
            <w:vAlign w:val="center"/>
          </w:tcPr>
          <w:p w:rsidR="000B58D7" w:rsidRDefault="000B58D7">
            <w:pPr>
              <w:pStyle w:val="3"/>
            </w:pPr>
            <w:r>
              <w:rPr>
                <w:rFonts w:hint="eastAsia"/>
              </w:rPr>
              <w:t>效益指标</w:t>
            </w:r>
          </w:p>
        </w:tc>
        <w:tc>
          <w:tcPr>
            <w:tcW w:w="1276" w:type="dxa"/>
            <w:vAlign w:val="center"/>
          </w:tcPr>
          <w:p w:rsidR="000B58D7" w:rsidRDefault="000B58D7">
            <w:pPr>
              <w:pStyle w:val="2"/>
            </w:pPr>
            <w:r>
              <w:rPr>
                <w:rFonts w:hint="eastAsia"/>
              </w:rPr>
              <w:t>经济效益指标</w:t>
            </w:r>
          </w:p>
        </w:tc>
        <w:tc>
          <w:tcPr>
            <w:tcW w:w="1332" w:type="dxa"/>
            <w:vAlign w:val="center"/>
          </w:tcPr>
          <w:p w:rsidR="000B58D7" w:rsidRDefault="000B58D7">
            <w:pPr>
              <w:pStyle w:val="2"/>
            </w:pPr>
            <w:r>
              <w:rPr>
                <w:rFonts w:hint="eastAsia"/>
              </w:rPr>
              <w:t>为招商引资提供便利</w:t>
            </w:r>
          </w:p>
        </w:tc>
        <w:tc>
          <w:tcPr>
            <w:tcW w:w="2891" w:type="dxa"/>
            <w:vAlign w:val="center"/>
          </w:tcPr>
          <w:p w:rsidR="000B58D7" w:rsidRDefault="000B58D7">
            <w:pPr>
              <w:pStyle w:val="2"/>
            </w:pPr>
            <w:r>
              <w:rPr>
                <w:rFonts w:hint="eastAsia"/>
              </w:rPr>
              <w:t>为招商引资提供便利</w:t>
            </w:r>
          </w:p>
        </w:tc>
        <w:tc>
          <w:tcPr>
            <w:tcW w:w="1276" w:type="dxa"/>
            <w:vAlign w:val="center"/>
          </w:tcPr>
          <w:p w:rsidR="000B58D7" w:rsidRDefault="000B58D7">
            <w:pPr>
              <w:pStyle w:val="2"/>
            </w:pPr>
            <w:r>
              <w:rPr>
                <w:rFonts w:hint="eastAsia"/>
              </w:rPr>
              <w:t>为招商引资提供便利</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社会效益指标</w:t>
            </w:r>
          </w:p>
        </w:tc>
        <w:tc>
          <w:tcPr>
            <w:tcW w:w="1332" w:type="dxa"/>
            <w:vAlign w:val="center"/>
          </w:tcPr>
          <w:p w:rsidR="000B58D7" w:rsidRDefault="000B58D7">
            <w:pPr>
              <w:pStyle w:val="2"/>
            </w:pPr>
            <w:r>
              <w:rPr>
                <w:rFonts w:hint="eastAsia"/>
              </w:rPr>
              <w:t>创新工作完成率</w:t>
            </w:r>
          </w:p>
        </w:tc>
        <w:tc>
          <w:tcPr>
            <w:tcW w:w="2891" w:type="dxa"/>
            <w:vAlign w:val="center"/>
          </w:tcPr>
          <w:p w:rsidR="000B58D7" w:rsidRDefault="000B58D7">
            <w:pPr>
              <w:pStyle w:val="2"/>
            </w:pPr>
            <w:r>
              <w:rPr>
                <w:rFonts w:hint="eastAsia"/>
              </w:rPr>
              <w:t>创新工作完成率</w:t>
            </w:r>
          </w:p>
        </w:tc>
        <w:tc>
          <w:tcPr>
            <w:tcW w:w="1276" w:type="dxa"/>
            <w:vAlign w:val="center"/>
          </w:tcPr>
          <w:p w:rsidR="000B58D7" w:rsidRDefault="000B58D7">
            <w:pPr>
              <w:pStyle w:val="2"/>
            </w:pPr>
            <w:r>
              <w:rPr>
                <w:rFonts w:hint="eastAsia"/>
              </w:rPr>
              <w:t>≥</w:t>
            </w:r>
            <w:r>
              <w:t>80%</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生态效益指标</w:t>
            </w:r>
          </w:p>
        </w:tc>
        <w:tc>
          <w:tcPr>
            <w:tcW w:w="1332" w:type="dxa"/>
            <w:vAlign w:val="center"/>
          </w:tcPr>
          <w:p w:rsidR="000B58D7" w:rsidRDefault="000B58D7">
            <w:pPr>
              <w:pStyle w:val="2"/>
            </w:pPr>
            <w:r>
              <w:rPr>
                <w:rFonts w:hint="eastAsia"/>
              </w:rPr>
              <w:t>环保节能</w:t>
            </w:r>
          </w:p>
        </w:tc>
        <w:tc>
          <w:tcPr>
            <w:tcW w:w="2891" w:type="dxa"/>
            <w:vAlign w:val="center"/>
          </w:tcPr>
          <w:p w:rsidR="000B58D7" w:rsidRDefault="000B58D7">
            <w:pPr>
              <w:pStyle w:val="2"/>
            </w:pPr>
            <w:r>
              <w:rPr>
                <w:rFonts w:hint="eastAsia"/>
              </w:rPr>
              <w:t>环保节能</w:t>
            </w:r>
          </w:p>
        </w:tc>
        <w:tc>
          <w:tcPr>
            <w:tcW w:w="1276" w:type="dxa"/>
            <w:vAlign w:val="center"/>
          </w:tcPr>
          <w:p w:rsidR="000B58D7" w:rsidRDefault="000B58D7">
            <w:pPr>
              <w:pStyle w:val="2"/>
            </w:pPr>
            <w:r>
              <w:rPr>
                <w:rFonts w:hint="eastAsia"/>
              </w:rPr>
              <w:t>工作中使用的耗材为环保材料</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Merge/>
            <w:vAlign w:val="center"/>
          </w:tcPr>
          <w:p w:rsidR="000B58D7" w:rsidRPr="00EC1C0A" w:rsidRDefault="000B58D7"/>
        </w:tc>
        <w:tc>
          <w:tcPr>
            <w:tcW w:w="1276" w:type="dxa"/>
            <w:vAlign w:val="center"/>
          </w:tcPr>
          <w:p w:rsidR="000B58D7" w:rsidRDefault="000B58D7">
            <w:pPr>
              <w:pStyle w:val="2"/>
            </w:pPr>
            <w:r>
              <w:rPr>
                <w:rFonts w:hint="eastAsia"/>
              </w:rPr>
              <w:t>可持续影响指标</w:t>
            </w:r>
          </w:p>
        </w:tc>
        <w:tc>
          <w:tcPr>
            <w:tcW w:w="1332" w:type="dxa"/>
            <w:vAlign w:val="center"/>
          </w:tcPr>
          <w:p w:rsidR="000B58D7" w:rsidRDefault="000B58D7">
            <w:pPr>
              <w:pStyle w:val="2"/>
            </w:pPr>
            <w:r>
              <w:rPr>
                <w:rFonts w:hint="eastAsia"/>
              </w:rPr>
              <w:t>保障日常办公</w:t>
            </w:r>
          </w:p>
        </w:tc>
        <w:tc>
          <w:tcPr>
            <w:tcW w:w="2891" w:type="dxa"/>
            <w:vAlign w:val="center"/>
          </w:tcPr>
          <w:p w:rsidR="000B58D7" w:rsidRDefault="000B58D7">
            <w:pPr>
              <w:pStyle w:val="2"/>
            </w:pPr>
            <w:r>
              <w:rPr>
                <w:rFonts w:hint="eastAsia"/>
              </w:rPr>
              <w:t>保障日常办公</w:t>
            </w:r>
          </w:p>
        </w:tc>
        <w:tc>
          <w:tcPr>
            <w:tcW w:w="1276" w:type="dxa"/>
            <w:vAlign w:val="center"/>
          </w:tcPr>
          <w:p w:rsidR="000B58D7" w:rsidRDefault="000B58D7">
            <w:pPr>
              <w:pStyle w:val="2"/>
            </w:pPr>
            <w:r>
              <w:rPr>
                <w:rFonts w:hint="eastAsia"/>
              </w:rPr>
              <w:t>保障日常办公</w:t>
            </w:r>
          </w:p>
        </w:tc>
        <w:tc>
          <w:tcPr>
            <w:tcW w:w="1843" w:type="dxa"/>
            <w:vAlign w:val="center"/>
          </w:tcPr>
          <w:p w:rsidR="000B58D7" w:rsidRDefault="000B58D7">
            <w:pPr>
              <w:pStyle w:val="2"/>
            </w:pPr>
            <w:r>
              <w:rPr>
                <w:rFonts w:hint="eastAsia"/>
              </w:rPr>
              <w:t>工作计划</w:t>
            </w:r>
          </w:p>
        </w:tc>
      </w:tr>
      <w:tr w:rsidR="000B58D7" w:rsidRPr="00EC1C0A">
        <w:trPr>
          <w:trHeight w:val="369"/>
          <w:jc w:val="center"/>
        </w:trPr>
        <w:tc>
          <w:tcPr>
            <w:tcW w:w="1276" w:type="dxa"/>
            <w:vAlign w:val="center"/>
          </w:tcPr>
          <w:p w:rsidR="000B58D7" w:rsidRDefault="000B58D7">
            <w:pPr>
              <w:pStyle w:val="3"/>
            </w:pPr>
            <w:r>
              <w:rPr>
                <w:rFonts w:hint="eastAsia"/>
              </w:rPr>
              <w:t>满意度指标</w:t>
            </w:r>
          </w:p>
        </w:tc>
        <w:tc>
          <w:tcPr>
            <w:tcW w:w="1276" w:type="dxa"/>
            <w:vAlign w:val="center"/>
          </w:tcPr>
          <w:p w:rsidR="000B58D7" w:rsidRDefault="000B58D7">
            <w:pPr>
              <w:pStyle w:val="2"/>
            </w:pPr>
            <w:r>
              <w:rPr>
                <w:rFonts w:hint="eastAsia"/>
              </w:rPr>
              <w:t>服务对象满意度指标</w:t>
            </w:r>
          </w:p>
        </w:tc>
        <w:tc>
          <w:tcPr>
            <w:tcW w:w="1332" w:type="dxa"/>
            <w:vAlign w:val="center"/>
          </w:tcPr>
          <w:p w:rsidR="000B58D7" w:rsidRDefault="000B58D7">
            <w:pPr>
              <w:pStyle w:val="2"/>
            </w:pPr>
            <w:r>
              <w:rPr>
                <w:rFonts w:hint="eastAsia"/>
              </w:rPr>
              <w:t>服务对象满意度</w:t>
            </w:r>
          </w:p>
        </w:tc>
        <w:tc>
          <w:tcPr>
            <w:tcW w:w="2891" w:type="dxa"/>
            <w:vAlign w:val="center"/>
          </w:tcPr>
          <w:p w:rsidR="000B58D7" w:rsidRDefault="000B58D7">
            <w:pPr>
              <w:pStyle w:val="2"/>
            </w:pPr>
            <w:r>
              <w:rPr>
                <w:rFonts w:hint="eastAsia"/>
              </w:rPr>
              <w:t>服务对象满意率</w:t>
            </w:r>
          </w:p>
        </w:tc>
        <w:tc>
          <w:tcPr>
            <w:tcW w:w="1276" w:type="dxa"/>
            <w:vAlign w:val="center"/>
          </w:tcPr>
          <w:p w:rsidR="000B58D7" w:rsidRDefault="000B58D7">
            <w:pPr>
              <w:pStyle w:val="2"/>
            </w:pPr>
            <w:r>
              <w:rPr>
                <w:rFonts w:hint="eastAsia"/>
              </w:rPr>
              <w:t>≥</w:t>
            </w:r>
            <w:r>
              <w:t>90%</w:t>
            </w:r>
          </w:p>
        </w:tc>
        <w:tc>
          <w:tcPr>
            <w:tcW w:w="1843" w:type="dxa"/>
            <w:vAlign w:val="center"/>
          </w:tcPr>
          <w:p w:rsidR="000B58D7" w:rsidRDefault="000B58D7">
            <w:pPr>
              <w:pStyle w:val="2"/>
            </w:pPr>
            <w:r>
              <w:rPr>
                <w:rFonts w:hint="eastAsia"/>
              </w:rPr>
              <w:t>计划标准</w:t>
            </w:r>
          </w:p>
        </w:tc>
      </w:tr>
    </w:tbl>
    <w:p w:rsidR="000B58D7" w:rsidRDefault="000B58D7"/>
    <w:sectPr w:rsidR="000B58D7" w:rsidSect="004B1095">
      <w:pgSz w:w="11900" w:h="16840"/>
      <w:pgMar w:top="1984" w:right="1304" w:bottom="1134" w:left="130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58D7" w:rsidRDefault="000B58D7" w:rsidP="004B1095">
      <w:r>
        <w:separator/>
      </w:r>
    </w:p>
  </w:endnote>
  <w:endnote w:type="continuationSeparator" w:id="0">
    <w:p w:rsidR="000B58D7" w:rsidRDefault="000B58D7" w:rsidP="004B10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楷体_GBK">
    <w:altName w:val="宋体"/>
    <w:panose1 w:val="00000000000000000000"/>
    <w:charset w:val="86"/>
    <w:family w:val="roman"/>
    <w:notTrueType/>
    <w:pitch w:val="default"/>
    <w:sig w:usb0="00000001" w:usb1="080E0000" w:usb2="00000010" w:usb3="00000000" w:csb0="00040000" w:csb1="00000000"/>
  </w:font>
  <w:font w:name="方正黑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8D7" w:rsidRDefault="000B58D7">
    <w:fldSimple w:instr="PAGE &quot;page number&quot;">
      <w:r>
        <w:rPr>
          <w:noProof/>
        </w:rPr>
        <w:t>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8D7" w:rsidRDefault="000B58D7">
    <w:pPr>
      <w:jc w:val="right"/>
    </w:pPr>
    <w:fldSimple w:instr="PAGE &quot;page number&quot;">
      <w:r>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58D7" w:rsidRDefault="000B58D7" w:rsidP="004B1095">
      <w:r>
        <w:separator/>
      </w:r>
    </w:p>
  </w:footnote>
  <w:footnote w:type="continuationSeparator" w:id="0">
    <w:p w:rsidR="000B58D7" w:rsidRDefault="000B58D7" w:rsidP="004B109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B1095"/>
    <w:rsid w:val="000B58D7"/>
    <w:rsid w:val="001F13E1"/>
    <w:rsid w:val="003A41BC"/>
    <w:rsid w:val="004B1095"/>
    <w:rsid w:val="005808BC"/>
    <w:rsid w:val="007079FA"/>
    <w:rsid w:val="00811EA6"/>
    <w:rsid w:val="009A3DCE"/>
    <w:rsid w:val="00C20EC5"/>
    <w:rsid w:val="00CE13EA"/>
    <w:rsid w:val="00CF39D3"/>
    <w:rsid w:val="00EC1C0A"/>
    <w:rsid w:val="00EE6858"/>
    <w:rsid w:val="00FF6DBB"/>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1095"/>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
    <w:name w:val="插入文本样式-插入总体目标文件"/>
    <w:basedOn w:val="Normal"/>
    <w:uiPriority w:val="99"/>
    <w:rsid w:val="004B1095"/>
    <w:pPr>
      <w:spacing w:line="500" w:lineRule="exact"/>
      <w:ind w:firstLine="560"/>
    </w:pPr>
    <w:rPr>
      <w:rFonts w:eastAsia="方正仿宋_GBK"/>
      <w:sz w:val="28"/>
    </w:rPr>
  </w:style>
  <w:style w:type="paragraph" w:customStyle="1" w:styleId="-0">
    <w:name w:val="插入文本样式-插入职责分类绩效目标文件"/>
    <w:basedOn w:val="Normal"/>
    <w:uiPriority w:val="99"/>
    <w:rsid w:val="004B1095"/>
    <w:pPr>
      <w:spacing w:line="500" w:lineRule="exact"/>
      <w:ind w:firstLine="560"/>
    </w:pPr>
    <w:rPr>
      <w:rFonts w:eastAsia="方正仿宋_GBK"/>
      <w:sz w:val="28"/>
    </w:rPr>
  </w:style>
  <w:style w:type="paragraph" w:customStyle="1" w:styleId="-1">
    <w:name w:val="插入文本样式-插入实现年度发展规划目标的保障措施文件"/>
    <w:basedOn w:val="Normal"/>
    <w:uiPriority w:val="99"/>
    <w:rsid w:val="004B1095"/>
    <w:pPr>
      <w:spacing w:line="500" w:lineRule="exact"/>
      <w:ind w:firstLine="560"/>
    </w:pPr>
    <w:rPr>
      <w:rFonts w:eastAsia="方正仿宋_GBK"/>
      <w:sz w:val="28"/>
    </w:rPr>
  </w:style>
  <w:style w:type="table" w:styleId="TableGrid">
    <w:name w:val="Table Grid"/>
    <w:basedOn w:val="TableNormal"/>
    <w:uiPriority w:val="99"/>
    <w:rsid w:val="004B1095"/>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4">
    <w:name w:val="单元格样式4"/>
    <w:uiPriority w:val="99"/>
    <w:rsid w:val="004B1095"/>
    <w:pPr>
      <w:jc w:val="right"/>
    </w:pPr>
    <w:rPr>
      <w:rFonts w:ascii="方正书宋_GBK" w:eastAsia="方正书宋_GBK" w:hAnsi="方正书宋_GBK" w:cs="方正书宋_GBK"/>
      <w:kern w:val="0"/>
      <w:szCs w:val="20"/>
    </w:rPr>
  </w:style>
  <w:style w:type="paragraph" w:customStyle="1" w:styleId="5">
    <w:name w:val="单元格样式5"/>
    <w:uiPriority w:val="99"/>
    <w:rsid w:val="004B1095"/>
    <w:rPr>
      <w:rFonts w:ascii="方正书宋_GBK" w:eastAsia="方正书宋_GBK" w:hAnsi="方正书宋_GBK" w:cs="方正书宋_GBK"/>
      <w:b/>
      <w:kern w:val="0"/>
      <w:szCs w:val="20"/>
    </w:rPr>
  </w:style>
  <w:style w:type="paragraph" w:customStyle="1" w:styleId="2">
    <w:name w:val="单元格样式2"/>
    <w:uiPriority w:val="99"/>
    <w:rsid w:val="004B1095"/>
    <w:rPr>
      <w:rFonts w:ascii="方正书宋_GBK" w:eastAsia="方正书宋_GBK" w:hAnsi="方正书宋_GBK" w:cs="方正书宋_GBK"/>
      <w:kern w:val="0"/>
      <w:szCs w:val="20"/>
    </w:rPr>
  </w:style>
  <w:style w:type="paragraph" w:customStyle="1" w:styleId="1">
    <w:name w:val="单元格样式1"/>
    <w:uiPriority w:val="99"/>
    <w:rsid w:val="004B1095"/>
    <w:pPr>
      <w:jc w:val="center"/>
    </w:pPr>
    <w:rPr>
      <w:rFonts w:ascii="方正书宋_GBK" w:eastAsia="方正书宋_GBK" w:hAnsi="方正书宋_GBK" w:cs="方正书宋_GBK"/>
      <w:b/>
      <w:kern w:val="0"/>
      <w:szCs w:val="20"/>
    </w:rPr>
  </w:style>
  <w:style w:type="paragraph" w:customStyle="1" w:styleId="3">
    <w:name w:val="单元格样式3"/>
    <w:uiPriority w:val="99"/>
    <w:rsid w:val="004B1095"/>
    <w:pPr>
      <w:jc w:val="center"/>
    </w:pPr>
    <w:rPr>
      <w:rFonts w:ascii="方正书宋_GBK" w:eastAsia="方正书宋_GBK" w:hAnsi="方正书宋_GBK" w:cs="方正书宋_GBK"/>
      <w:kern w:val="0"/>
      <w:szCs w:val="20"/>
    </w:rPr>
  </w:style>
  <w:style w:type="paragraph" w:styleId="TOC2">
    <w:name w:val="toc 2"/>
    <w:basedOn w:val="Normal"/>
    <w:uiPriority w:val="99"/>
    <w:rsid w:val="004B1095"/>
    <w:pPr>
      <w:ind w:left="240"/>
    </w:pPr>
  </w:style>
  <w:style w:type="paragraph" w:styleId="TOC4">
    <w:name w:val="toc 4"/>
    <w:basedOn w:val="Normal"/>
    <w:uiPriority w:val="99"/>
    <w:rsid w:val="004B1095"/>
    <w:pPr>
      <w:ind w:left="720"/>
    </w:pPr>
  </w:style>
  <w:style w:type="paragraph" w:styleId="TOC1">
    <w:name w:val="toc 1"/>
    <w:basedOn w:val="Normal"/>
    <w:uiPriority w:val="99"/>
    <w:rsid w:val="004B1095"/>
    <w:pPr>
      <w:spacing w:before="12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24</TotalTime>
  <Pages>8</Pages>
  <Words>345</Words>
  <Characters>1973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
  <cp:keywords/>
  <dc:description/>
  <cp:lastModifiedBy>Microsoft</cp:lastModifiedBy>
  <cp:revision>5</cp:revision>
  <dcterms:created xsi:type="dcterms:W3CDTF">2026-02-26T02:24:00Z</dcterms:created>
  <dcterms:modified xsi:type="dcterms:W3CDTF">2026-02-28T07:08:00Z</dcterms:modified>
</cp:coreProperties>
</file>