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358正定县博物馆</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312.95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312.95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312.95</w:t>
            </w:r>
          </w:p>
        </w:tc>
        <w:tc>
          <w:tcPr>
            <w:tcW w:w="4535" w:type="dxa"/>
            <w:vAlign w:val="center"/>
          </w:tcPr>
          <w:p>
            <w:pPr>
              <w:pStyle w:val="15"/>
            </w:pPr>
            <w:r>
              <w:t>本年支出合计</w:t>
            </w:r>
          </w:p>
        </w:tc>
        <w:tc>
          <w:tcPr>
            <w:tcW w:w="2126" w:type="dxa"/>
            <w:vAlign w:val="center"/>
          </w:tcPr>
          <w:p>
            <w:pPr>
              <w:pStyle w:val="16"/>
            </w:pPr>
            <w:r>
              <w:t>312.95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312.95</w:t>
            </w:r>
          </w:p>
        </w:tc>
        <w:tc>
          <w:tcPr>
            <w:tcW w:w="4535" w:type="dxa"/>
            <w:vAlign w:val="center"/>
          </w:tcPr>
          <w:p>
            <w:pPr>
              <w:pStyle w:val="15"/>
            </w:pPr>
            <w:r>
              <w:t>支出总计</w:t>
            </w:r>
          </w:p>
        </w:tc>
        <w:tc>
          <w:tcPr>
            <w:tcW w:w="2126" w:type="dxa"/>
            <w:vAlign w:val="center"/>
          </w:tcPr>
          <w:p>
            <w:pPr>
              <w:pStyle w:val="16"/>
            </w:pPr>
            <w:r>
              <w:t>312.95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358正定县博物馆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312.95</w:t>
            </w:r>
          </w:p>
        </w:tc>
        <w:tc>
          <w:tcPr>
            <w:tcW w:w="1134" w:type="dxa"/>
            <w:vAlign w:val="center"/>
          </w:tcPr>
          <w:p>
            <w:pPr>
              <w:pStyle w:val="16"/>
            </w:pPr>
            <w:r>
              <w:t>312.95</w:t>
            </w:r>
          </w:p>
        </w:tc>
        <w:tc>
          <w:tcPr>
            <w:tcW w:w="1134" w:type="dxa"/>
            <w:vAlign w:val="center"/>
          </w:tcPr>
          <w:p>
            <w:pPr>
              <w:pStyle w:val="16"/>
            </w:pPr>
            <w:r>
              <w:t>312.95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312.95</w:t>
            </w:r>
          </w:p>
        </w:tc>
        <w:tc>
          <w:tcPr>
            <w:tcW w:w="1134" w:type="dxa"/>
            <w:vAlign w:val="center"/>
          </w:tcPr>
          <w:p>
            <w:pPr>
              <w:pStyle w:val="12"/>
            </w:pPr>
            <w:r>
              <w:t>312.95</w:t>
            </w:r>
          </w:p>
        </w:tc>
        <w:tc>
          <w:tcPr>
            <w:tcW w:w="1134" w:type="dxa"/>
            <w:vAlign w:val="center"/>
          </w:tcPr>
          <w:p>
            <w:pPr>
              <w:pStyle w:val="12"/>
            </w:pPr>
            <w:r>
              <w:t>312.95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20702</w:t>
            </w:r>
          </w:p>
        </w:tc>
        <w:tc>
          <w:tcPr>
            <w:tcW w:w="1559" w:type="dxa"/>
            <w:vAlign w:val="center"/>
          </w:tcPr>
          <w:p>
            <w:pPr>
              <w:pStyle w:val="13"/>
            </w:pPr>
            <w:r>
              <w:t>文物</w:t>
            </w:r>
          </w:p>
        </w:tc>
        <w:tc>
          <w:tcPr>
            <w:tcW w:w="1134" w:type="dxa"/>
            <w:vAlign w:val="center"/>
          </w:tcPr>
          <w:p>
            <w:pPr>
              <w:pStyle w:val="12"/>
            </w:pPr>
            <w:r>
              <w:t>312.95</w:t>
            </w:r>
          </w:p>
        </w:tc>
        <w:tc>
          <w:tcPr>
            <w:tcW w:w="1134" w:type="dxa"/>
            <w:vAlign w:val="center"/>
          </w:tcPr>
          <w:p>
            <w:pPr>
              <w:pStyle w:val="12"/>
            </w:pPr>
            <w:r>
              <w:t>312.95</w:t>
            </w:r>
          </w:p>
        </w:tc>
        <w:tc>
          <w:tcPr>
            <w:tcW w:w="1134" w:type="dxa"/>
            <w:vAlign w:val="center"/>
          </w:tcPr>
          <w:p>
            <w:pPr>
              <w:pStyle w:val="12"/>
            </w:pPr>
            <w:r>
              <w:t>312.95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2070205</w:t>
            </w:r>
          </w:p>
        </w:tc>
        <w:tc>
          <w:tcPr>
            <w:tcW w:w="1559" w:type="dxa"/>
            <w:vAlign w:val="center"/>
          </w:tcPr>
          <w:p>
            <w:pPr>
              <w:pStyle w:val="13"/>
            </w:pPr>
            <w:r>
              <w:t>博物馆</w:t>
            </w:r>
          </w:p>
        </w:tc>
        <w:tc>
          <w:tcPr>
            <w:tcW w:w="1134" w:type="dxa"/>
            <w:vAlign w:val="center"/>
          </w:tcPr>
          <w:p>
            <w:pPr>
              <w:pStyle w:val="12"/>
            </w:pPr>
            <w:r>
              <w:t>312.95</w:t>
            </w:r>
          </w:p>
        </w:tc>
        <w:tc>
          <w:tcPr>
            <w:tcW w:w="1134" w:type="dxa"/>
            <w:vAlign w:val="center"/>
          </w:tcPr>
          <w:p>
            <w:pPr>
              <w:pStyle w:val="12"/>
            </w:pPr>
            <w:r>
              <w:t>312.95</w:t>
            </w:r>
          </w:p>
        </w:tc>
        <w:tc>
          <w:tcPr>
            <w:tcW w:w="1134" w:type="dxa"/>
            <w:vAlign w:val="center"/>
          </w:tcPr>
          <w:p>
            <w:pPr>
              <w:pStyle w:val="12"/>
            </w:pPr>
            <w:r>
              <w:t>312.95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358正定县博物馆</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312.95</w:t>
            </w:r>
          </w:p>
        </w:tc>
        <w:tc>
          <w:tcPr>
            <w:tcW w:w="1361" w:type="dxa"/>
            <w:vAlign w:val="center"/>
          </w:tcPr>
          <w:p>
            <w:pPr>
              <w:pStyle w:val="16"/>
            </w:pPr>
            <w:r>
              <w:t>139.59</w:t>
            </w:r>
          </w:p>
        </w:tc>
        <w:tc>
          <w:tcPr>
            <w:tcW w:w="1361" w:type="dxa"/>
            <w:vAlign w:val="center"/>
          </w:tcPr>
          <w:p>
            <w:pPr>
              <w:pStyle w:val="16"/>
            </w:pPr>
            <w:r>
              <w:t>173.36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312.95</w:t>
            </w:r>
          </w:p>
        </w:tc>
        <w:tc>
          <w:tcPr>
            <w:tcW w:w="1361" w:type="dxa"/>
            <w:vAlign w:val="center"/>
          </w:tcPr>
          <w:p>
            <w:pPr>
              <w:pStyle w:val="12"/>
            </w:pPr>
            <w:r>
              <w:t>139.59</w:t>
            </w:r>
          </w:p>
        </w:tc>
        <w:tc>
          <w:tcPr>
            <w:tcW w:w="1361" w:type="dxa"/>
            <w:vAlign w:val="center"/>
          </w:tcPr>
          <w:p>
            <w:pPr>
              <w:pStyle w:val="12"/>
            </w:pPr>
            <w:r>
              <w:t>173.36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20702</w:t>
            </w:r>
          </w:p>
        </w:tc>
        <w:tc>
          <w:tcPr>
            <w:tcW w:w="4535" w:type="dxa"/>
            <w:vAlign w:val="center"/>
          </w:tcPr>
          <w:p>
            <w:pPr>
              <w:pStyle w:val="13"/>
            </w:pPr>
            <w:r>
              <w:t>文物</w:t>
            </w:r>
          </w:p>
        </w:tc>
        <w:tc>
          <w:tcPr>
            <w:tcW w:w="1361" w:type="dxa"/>
            <w:vAlign w:val="center"/>
          </w:tcPr>
          <w:p>
            <w:pPr>
              <w:pStyle w:val="12"/>
            </w:pPr>
            <w:r>
              <w:t>312.95</w:t>
            </w:r>
          </w:p>
        </w:tc>
        <w:tc>
          <w:tcPr>
            <w:tcW w:w="1361" w:type="dxa"/>
            <w:vAlign w:val="center"/>
          </w:tcPr>
          <w:p>
            <w:pPr>
              <w:pStyle w:val="12"/>
            </w:pPr>
            <w:r>
              <w:t>139.59</w:t>
            </w:r>
          </w:p>
        </w:tc>
        <w:tc>
          <w:tcPr>
            <w:tcW w:w="1361" w:type="dxa"/>
            <w:vAlign w:val="center"/>
          </w:tcPr>
          <w:p>
            <w:pPr>
              <w:pStyle w:val="12"/>
            </w:pPr>
            <w:r>
              <w:t>173.36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2070205</w:t>
            </w:r>
          </w:p>
        </w:tc>
        <w:tc>
          <w:tcPr>
            <w:tcW w:w="4535" w:type="dxa"/>
            <w:vAlign w:val="center"/>
          </w:tcPr>
          <w:p>
            <w:pPr>
              <w:pStyle w:val="13"/>
            </w:pPr>
            <w:r>
              <w:t>博物馆</w:t>
            </w:r>
          </w:p>
        </w:tc>
        <w:tc>
          <w:tcPr>
            <w:tcW w:w="1361" w:type="dxa"/>
            <w:vAlign w:val="center"/>
          </w:tcPr>
          <w:p>
            <w:pPr>
              <w:pStyle w:val="12"/>
            </w:pPr>
            <w:r>
              <w:t>312.95</w:t>
            </w:r>
          </w:p>
        </w:tc>
        <w:tc>
          <w:tcPr>
            <w:tcW w:w="1361" w:type="dxa"/>
            <w:vAlign w:val="center"/>
          </w:tcPr>
          <w:p>
            <w:pPr>
              <w:pStyle w:val="12"/>
            </w:pPr>
            <w:r>
              <w:t>139.59</w:t>
            </w:r>
          </w:p>
        </w:tc>
        <w:tc>
          <w:tcPr>
            <w:tcW w:w="1361" w:type="dxa"/>
            <w:vAlign w:val="center"/>
          </w:tcPr>
          <w:p>
            <w:pPr>
              <w:pStyle w:val="12"/>
            </w:pPr>
            <w:r>
              <w:t>173.36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358正定县博物馆</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312.95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312.95</w:t>
            </w:r>
          </w:p>
        </w:tc>
        <w:tc>
          <w:tcPr>
            <w:tcW w:w="1474" w:type="dxa"/>
            <w:vAlign w:val="center"/>
          </w:tcPr>
          <w:p>
            <w:pPr>
              <w:pStyle w:val="12"/>
            </w:pPr>
            <w:r>
              <w:t>312.95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312.95</w:t>
            </w:r>
          </w:p>
        </w:tc>
        <w:tc>
          <w:tcPr>
            <w:tcW w:w="3402" w:type="dxa"/>
            <w:vAlign w:val="center"/>
          </w:tcPr>
          <w:p>
            <w:pPr>
              <w:pStyle w:val="15"/>
            </w:pPr>
            <w:r>
              <w:t>本年支出合计</w:t>
            </w:r>
          </w:p>
        </w:tc>
        <w:tc>
          <w:tcPr>
            <w:tcW w:w="1474" w:type="dxa"/>
            <w:vAlign w:val="center"/>
          </w:tcPr>
          <w:p>
            <w:pPr>
              <w:pStyle w:val="16"/>
            </w:pPr>
            <w:r>
              <w:t>312.95</w:t>
            </w:r>
          </w:p>
        </w:tc>
        <w:tc>
          <w:tcPr>
            <w:tcW w:w="1474" w:type="dxa"/>
            <w:vAlign w:val="center"/>
          </w:tcPr>
          <w:p>
            <w:pPr>
              <w:pStyle w:val="16"/>
            </w:pPr>
            <w:r>
              <w:t>312.95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312.95</w:t>
            </w:r>
          </w:p>
        </w:tc>
        <w:tc>
          <w:tcPr>
            <w:tcW w:w="3402" w:type="dxa"/>
            <w:vAlign w:val="center"/>
          </w:tcPr>
          <w:p>
            <w:pPr>
              <w:pStyle w:val="15"/>
            </w:pPr>
            <w:r>
              <w:t>支出总计</w:t>
            </w:r>
          </w:p>
        </w:tc>
        <w:tc>
          <w:tcPr>
            <w:tcW w:w="1474" w:type="dxa"/>
            <w:vAlign w:val="center"/>
          </w:tcPr>
          <w:p>
            <w:pPr>
              <w:pStyle w:val="16"/>
            </w:pPr>
            <w:r>
              <w:t>312.95</w:t>
            </w:r>
          </w:p>
        </w:tc>
        <w:tc>
          <w:tcPr>
            <w:tcW w:w="1474" w:type="dxa"/>
            <w:vAlign w:val="center"/>
          </w:tcPr>
          <w:p>
            <w:pPr>
              <w:pStyle w:val="16"/>
            </w:pPr>
            <w:r>
              <w:t>312.95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358正定县博物馆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312.95</w:t>
            </w:r>
          </w:p>
        </w:tc>
        <w:tc>
          <w:tcPr>
            <w:tcW w:w="2551" w:type="dxa"/>
            <w:vAlign w:val="center"/>
          </w:tcPr>
          <w:p>
            <w:pPr>
              <w:pStyle w:val="16"/>
            </w:pPr>
            <w:r>
              <w:t>139.59</w:t>
            </w:r>
          </w:p>
        </w:tc>
        <w:tc>
          <w:tcPr>
            <w:tcW w:w="2551" w:type="dxa"/>
            <w:vAlign w:val="center"/>
          </w:tcPr>
          <w:p>
            <w:pPr>
              <w:pStyle w:val="16"/>
            </w:pPr>
            <w:r>
              <w:t>173.36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312.95</w:t>
            </w:r>
          </w:p>
        </w:tc>
        <w:tc>
          <w:tcPr>
            <w:tcW w:w="2551" w:type="dxa"/>
            <w:vAlign w:val="center"/>
          </w:tcPr>
          <w:p>
            <w:pPr>
              <w:pStyle w:val="12"/>
            </w:pPr>
            <w:r>
              <w:t>139.59</w:t>
            </w:r>
          </w:p>
        </w:tc>
        <w:tc>
          <w:tcPr>
            <w:tcW w:w="2551" w:type="dxa"/>
            <w:vAlign w:val="center"/>
          </w:tcPr>
          <w:p>
            <w:pPr>
              <w:pStyle w:val="12"/>
            </w:pPr>
            <w:r>
              <w:t>173.36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20702</w:t>
            </w:r>
          </w:p>
        </w:tc>
        <w:tc>
          <w:tcPr>
            <w:tcW w:w="4535" w:type="dxa"/>
            <w:vAlign w:val="center"/>
          </w:tcPr>
          <w:p>
            <w:pPr>
              <w:pStyle w:val="13"/>
            </w:pPr>
            <w:r>
              <w:t>文物</w:t>
            </w:r>
          </w:p>
        </w:tc>
        <w:tc>
          <w:tcPr>
            <w:tcW w:w="2551" w:type="dxa"/>
            <w:vAlign w:val="center"/>
          </w:tcPr>
          <w:p>
            <w:pPr>
              <w:pStyle w:val="12"/>
            </w:pPr>
            <w:r>
              <w:t>312.95</w:t>
            </w:r>
          </w:p>
        </w:tc>
        <w:tc>
          <w:tcPr>
            <w:tcW w:w="2551" w:type="dxa"/>
            <w:vAlign w:val="center"/>
          </w:tcPr>
          <w:p>
            <w:pPr>
              <w:pStyle w:val="12"/>
            </w:pPr>
            <w:r>
              <w:t>139.59</w:t>
            </w:r>
          </w:p>
        </w:tc>
        <w:tc>
          <w:tcPr>
            <w:tcW w:w="2551" w:type="dxa"/>
            <w:vAlign w:val="center"/>
          </w:tcPr>
          <w:p>
            <w:pPr>
              <w:pStyle w:val="12"/>
            </w:pPr>
            <w:r>
              <w:t>173.36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2070205</w:t>
            </w:r>
          </w:p>
        </w:tc>
        <w:tc>
          <w:tcPr>
            <w:tcW w:w="4535" w:type="dxa"/>
            <w:vAlign w:val="center"/>
          </w:tcPr>
          <w:p>
            <w:pPr>
              <w:pStyle w:val="13"/>
            </w:pPr>
            <w:r>
              <w:t>博物馆</w:t>
            </w:r>
          </w:p>
        </w:tc>
        <w:tc>
          <w:tcPr>
            <w:tcW w:w="2551" w:type="dxa"/>
            <w:vAlign w:val="center"/>
          </w:tcPr>
          <w:p>
            <w:pPr>
              <w:pStyle w:val="12"/>
            </w:pPr>
            <w:r>
              <w:t>312.95</w:t>
            </w:r>
          </w:p>
        </w:tc>
        <w:tc>
          <w:tcPr>
            <w:tcW w:w="2551" w:type="dxa"/>
            <w:vAlign w:val="center"/>
          </w:tcPr>
          <w:p>
            <w:pPr>
              <w:pStyle w:val="12"/>
            </w:pPr>
            <w:r>
              <w:t>139.59</w:t>
            </w:r>
          </w:p>
        </w:tc>
        <w:tc>
          <w:tcPr>
            <w:tcW w:w="2551" w:type="dxa"/>
            <w:vAlign w:val="center"/>
          </w:tcPr>
          <w:p>
            <w:pPr>
              <w:pStyle w:val="12"/>
            </w:pPr>
            <w:r>
              <w:t>173.36</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358正定县博物馆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139.59</w:t>
            </w:r>
          </w:p>
        </w:tc>
        <w:tc>
          <w:tcPr>
            <w:tcW w:w="2551" w:type="dxa"/>
            <w:vAlign w:val="center"/>
          </w:tcPr>
          <w:p>
            <w:pPr>
              <w:pStyle w:val="16"/>
            </w:pPr>
            <w:r>
              <w:t>118.30</w:t>
            </w:r>
          </w:p>
        </w:tc>
        <w:tc>
          <w:tcPr>
            <w:tcW w:w="2551" w:type="dxa"/>
            <w:vAlign w:val="center"/>
          </w:tcPr>
          <w:p>
            <w:pPr>
              <w:pStyle w:val="16"/>
            </w:pPr>
            <w:r>
              <w:t>21.29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118.30</w:t>
            </w:r>
          </w:p>
        </w:tc>
        <w:tc>
          <w:tcPr>
            <w:tcW w:w="2551" w:type="dxa"/>
            <w:vAlign w:val="center"/>
          </w:tcPr>
          <w:p>
            <w:pPr>
              <w:pStyle w:val="12"/>
            </w:pPr>
            <w:r>
              <w:t>118.30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32.07</w:t>
            </w:r>
          </w:p>
        </w:tc>
        <w:tc>
          <w:tcPr>
            <w:tcW w:w="2551" w:type="dxa"/>
            <w:vAlign w:val="center"/>
          </w:tcPr>
          <w:p>
            <w:pPr>
              <w:pStyle w:val="12"/>
            </w:pPr>
            <w:r>
              <w:t>32.07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6.19</w:t>
            </w:r>
          </w:p>
        </w:tc>
        <w:tc>
          <w:tcPr>
            <w:tcW w:w="2551" w:type="dxa"/>
            <w:vAlign w:val="center"/>
          </w:tcPr>
          <w:p>
            <w:pPr>
              <w:pStyle w:val="12"/>
            </w:pPr>
            <w:r>
              <w:t>6.19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49.88</w:t>
            </w:r>
          </w:p>
        </w:tc>
        <w:tc>
          <w:tcPr>
            <w:tcW w:w="2551" w:type="dxa"/>
            <w:vAlign w:val="center"/>
          </w:tcPr>
          <w:p>
            <w:pPr>
              <w:pStyle w:val="12"/>
            </w:pPr>
            <w:r>
              <w:t>49.88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11.51</w:t>
            </w:r>
          </w:p>
        </w:tc>
        <w:tc>
          <w:tcPr>
            <w:tcW w:w="2551" w:type="dxa"/>
            <w:vAlign w:val="center"/>
          </w:tcPr>
          <w:p>
            <w:pPr>
              <w:pStyle w:val="12"/>
            </w:pPr>
            <w:r>
              <w:t>11.51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4.41</w:t>
            </w:r>
          </w:p>
        </w:tc>
        <w:tc>
          <w:tcPr>
            <w:tcW w:w="2551" w:type="dxa"/>
            <w:vAlign w:val="center"/>
          </w:tcPr>
          <w:p>
            <w:pPr>
              <w:pStyle w:val="12"/>
            </w:pPr>
            <w:r>
              <w:t>4.41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3.74</w:t>
            </w:r>
          </w:p>
        </w:tc>
        <w:tc>
          <w:tcPr>
            <w:tcW w:w="2551" w:type="dxa"/>
            <w:vAlign w:val="center"/>
          </w:tcPr>
          <w:p>
            <w:pPr>
              <w:pStyle w:val="12"/>
            </w:pPr>
            <w:r>
              <w:t>3.74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0.66</w:t>
            </w:r>
          </w:p>
        </w:tc>
        <w:tc>
          <w:tcPr>
            <w:tcW w:w="2551" w:type="dxa"/>
            <w:vAlign w:val="center"/>
          </w:tcPr>
          <w:p>
            <w:pPr>
              <w:pStyle w:val="12"/>
            </w:pPr>
            <w:r>
              <w:t>0.66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9.84</w:t>
            </w:r>
          </w:p>
        </w:tc>
        <w:tc>
          <w:tcPr>
            <w:tcW w:w="2551" w:type="dxa"/>
            <w:vAlign w:val="center"/>
          </w:tcPr>
          <w:p>
            <w:pPr>
              <w:pStyle w:val="12"/>
            </w:pPr>
            <w:r>
              <w:t>9.84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21.29</w:t>
            </w:r>
          </w:p>
        </w:tc>
        <w:tc>
          <w:tcPr>
            <w:tcW w:w="2551" w:type="dxa"/>
            <w:vAlign w:val="center"/>
          </w:tcPr>
          <w:p>
            <w:pPr>
              <w:pStyle w:val="12"/>
            </w:pPr>
          </w:p>
        </w:tc>
        <w:tc>
          <w:tcPr>
            <w:tcW w:w="2551" w:type="dxa"/>
            <w:vAlign w:val="center"/>
          </w:tcPr>
          <w:p>
            <w:pPr>
              <w:pStyle w:val="12"/>
            </w:pPr>
            <w:r>
              <w:t>21.29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3.36</w:t>
            </w:r>
          </w:p>
        </w:tc>
        <w:tc>
          <w:tcPr>
            <w:tcW w:w="2551" w:type="dxa"/>
            <w:vAlign w:val="center"/>
          </w:tcPr>
          <w:p>
            <w:pPr>
              <w:pStyle w:val="12"/>
            </w:pPr>
          </w:p>
        </w:tc>
        <w:tc>
          <w:tcPr>
            <w:tcW w:w="2551" w:type="dxa"/>
            <w:vAlign w:val="center"/>
          </w:tcPr>
          <w:p>
            <w:pPr>
              <w:pStyle w:val="12"/>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15.96</w:t>
            </w:r>
          </w:p>
        </w:tc>
        <w:tc>
          <w:tcPr>
            <w:tcW w:w="2551" w:type="dxa"/>
            <w:vAlign w:val="center"/>
          </w:tcPr>
          <w:p>
            <w:pPr>
              <w:pStyle w:val="12"/>
            </w:pPr>
          </w:p>
        </w:tc>
        <w:tc>
          <w:tcPr>
            <w:tcW w:w="2551" w:type="dxa"/>
            <w:vAlign w:val="center"/>
          </w:tcPr>
          <w:p>
            <w:pPr>
              <w:pStyle w:val="12"/>
            </w:pPr>
            <w:r>
              <w:t>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1.09</w:t>
            </w:r>
          </w:p>
        </w:tc>
        <w:tc>
          <w:tcPr>
            <w:tcW w:w="2551" w:type="dxa"/>
            <w:vAlign w:val="center"/>
          </w:tcPr>
          <w:p>
            <w:pPr>
              <w:pStyle w:val="12"/>
            </w:pPr>
          </w:p>
        </w:tc>
        <w:tc>
          <w:tcPr>
            <w:tcW w:w="2551" w:type="dxa"/>
            <w:vAlign w:val="center"/>
          </w:tcPr>
          <w:p>
            <w:pPr>
              <w:pStyle w:val="12"/>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0.88</w:t>
            </w:r>
          </w:p>
        </w:tc>
        <w:tc>
          <w:tcPr>
            <w:tcW w:w="2551" w:type="dxa"/>
            <w:vAlign w:val="center"/>
          </w:tcPr>
          <w:p>
            <w:pPr>
              <w:pStyle w:val="12"/>
            </w:pPr>
          </w:p>
        </w:tc>
        <w:tc>
          <w:tcPr>
            <w:tcW w:w="2551" w:type="dxa"/>
            <w:vAlign w:val="center"/>
          </w:tcPr>
          <w:p>
            <w:pPr>
              <w:pStyle w:val="12"/>
            </w:pPr>
            <w:r>
              <w:t>0.88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358正定县博物馆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358正定县博物馆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358正定县博物馆</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正定县博物馆2026年部门预算信息公开情况说明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正定县博物馆2026年部门预算信息公开情况说明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按照《中华人民共和国预算法》、《地方预决算公开操作规程》和《关于进一步推进预算公开工作的实施意见》规定，现将正定县博物馆2026年部门预算公开如下：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（一）、正定县博物馆对全县具有历史、艺术和科学价值文物进行征集、收藏、保管、鉴定、陈列、展示、研究等。</w:t>
      </w:r>
    </w:p>
    <w:p>
      <w:pPr>
        <w:pStyle w:val="18"/>
      </w:pPr>
      <w:r>
        <w:t>（二）、顺利开展展览等相关公益性活动，提高社会服务水平，展示古城正定的历史发展。</w:t>
      </w:r>
    </w:p>
    <w:p>
      <w:pPr>
        <w:pStyle w:val="18"/>
      </w:pPr>
      <w:r>
        <w:t>（三）、提高单位安防、消防、防雷、物防等技术水平，保护文物安全。</w:t>
      </w:r>
    </w:p>
    <w:p>
      <w:pPr>
        <w:pStyle w:val="18"/>
      </w:pPr>
      <w:r>
        <w:t>（四）、综合事物管理，保障博物馆正常运营。</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正定县博物馆本级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按照预算管理有关规定，目前部门预算的编制实行综合预算管理，即全部收入和支出都反映在预算中。正定县博物馆机关及所属事业单位的收支包含在部门预算中。</w:t>
      </w:r>
    </w:p>
    <w:p>
      <w:pPr>
        <w:pStyle w:val="19"/>
      </w:pPr>
      <w:r>
        <w:t>1、收入说明</w:t>
      </w:r>
    </w:p>
    <w:p>
      <w:pPr>
        <w:pStyle w:val="19"/>
      </w:pPr>
      <w:r>
        <w:t>反映本部门当年全部收入。2026年预算收入312.95万元，其中：一般公共预算收入312.95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正定县博物馆年度部门预算中支出预算的总体情况。2026年支出预算312.95万元，其中基本支出139.59万元，包括人员经费118.30万元和日常公用经费21.29万元；项目支出173.36万元，主要为项目支出主要包括：1、安保费108.92万元；2、物业管理费35.09万元；3、供冷费9.35万元；4、电费20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2026年预算收支安排312.95万元，较2025年预算减少56.07万元，其中：基本支出增加22.98万元，主要为人员增加，项目支出减少79.05万元，主要为上级补助资金减少。预计下年使用的单位资金结余增加0.00万元。</w:t>
      </w:r>
    </w:p>
    <w:p>
      <w:pPr>
        <w:pStyle w:val="19"/>
      </w:pP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2026年，我部门机关运行经费共计安排21.29万元，主要用于日常维修、办公用房水电费、办公用房取暖费等日常运行支出。</w:t>
      </w:r>
    </w:p>
    <w:p>
      <w:pPr>
        <w:pStyle w:val="20"/>
      </w:pPr>
      <w:bookmarkStart w:id="20" w:name="_GoBack"/>
      <w:bookmarkEnd w:id="20"/>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增加0.00万元，增减变化的主要原因是无增减变化。</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正定县博物馆对全县具有历史、艺术和科学价值文物进行征集、收藏、保管、鉴定、陈列、展示、研究等；顺利开展展览等相关公益性活动，展示古城正定的历史发展。保障博物馆正常运营，提高单位安防、消防、防雷、物防等技术水平，保护文物安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一、维持博物馆正常运转，提高观展人员舒适度。观展人次、年度正常开馆天数、服务对象满意度，达到年初工作计划安排。</w:t>
      </w:r>
    </w:p>
    <w:p>
      <w:pPr>
        <w:pStyle w:val="23"/>
      </w:pPr>
      <w:r>
        <w:t>二、提高博物馆公益性文化服务水平，保护文物展品安全。年度展览次数、观展人次、社会认知度，安全运营天数均达到年初工作计划安排。</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sectPr>
      </w:pPr>
      <w:r>
        <w:t>加强制度建设，规范管理，加强内部监督保障博物馆正常高效运营。健全双控建设，保障文物展品安全。</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1、安保费绩效目标表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13012326P00000212422J</w:t>
            </w:r>
          </w:p>
        </w:tc>
        <w:tc>
          <w:tcPr>
            <w:tcW w:w="2835" w:type="dxa"/>
            <w:vAlign w:val="center"/>
          </w:tcPr>
          <w:p>
            <w:pPr>
              <w:pStyle w:val="11"/>
            </w:pPr>
            <w:r>
              <w:t>项目名称</w:t>
            </w:r>
          </w:p>
        </w:tc>
        <w:tc>
          <w:tcPr>
            <w:tcW w:w="6095" w:type="dxa"/>
            <w:gridSpan w:val="3"/>
            <w:vAlign w:val="center"/>
          </w:tcPr>
          <w:p>
            <w:pPr>
              <w:pStyle w:val="13"/>
            </w:pPr>
            <w:r>
              <w:t>安保费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108.92</w:t>
            </w:r>
          </w:p>
        </w:tc>
        <w:tc>
          <w:tcPr>
            <w:tcW w:w="2835" w:type="dxa"/>
            <w:vAlign w:val="center"/>
          </w:tcPr>
          <w:p>
            <w:pPr>
              <w:pStyle w:val="11"/>
            </w:pPr>
            <w:r>
              <w:t>其中：财政    资金</w:t>
            </w:r>
          </w:p>
        </w:tc>
        <w:tc>
          <w:tcPr>
            <w:tcW w:w="2551" w:type="dxa"/>
            <w:vAlign w:val="center"/>
          </w:tcPr>
          <w:p>
            <w:pPr>
              <w:pStyle w:val="13"/>
            </w:pPr>
            <w:r>
              <w:t>108.92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1.保障安全保卫工作，保障正常运行。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保障安全运营天数</w:t>
            </w:r>
          </w:p>
        </w:tc>
        <w:tc>
          <w:tcPr>
            <w:tcW w:w="5386" w:type="dxa"/>
            <w:vAlign w:val="center"/>
          </w:tcPr>
          <w:p>
            <w:pPr>
              <w:pStyle w:val="13"/>
            </w:pPr>
            <w:r>
              <w:t>保障安全运营天数</w:t>
            </w:r>
          </w:p>
        </w:tc>
        <w:tc>
          <w:tcPr>
            <w:tcW w:w="2268" w:type="dxa"/>
            <w:vAlign w:val="center"/>
          </w:tcPr>
          <w:p>
            <w:pPr>
              <w:pStyle w:val="13"/>
            </w:pPr>
            <w:r>
              <w:t>≥95%</w:t>
            </w:r>
          </w:p>
        </w:tc>
        <w:tc>
          <w:tcPr>
            <w:tcW w:w="1276" w:type="dxa"/>
            <w:vAlign w:val="center"/>
          </w:tcPr>
          <w:p>
            <w:pPr>
              <w:pStyle w:val="13"/>
            </w:pPr>
            <w:r>
              <w:t>往年发生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工作完成计划</w:t>
            </w:r>
          </w:p>
        </w:tc>
        <w:tc>
          <w:tcPr>
            <w:tcW w:w="5386" w:type="dxa"/>
            <w:vAlign w:val="center"/>
          </w:tcPr>
          <w:p>
            <w:pPr>
              <w:pStyle w:val="13"/>
            </w:pPr>
            <w:r>
              <w:t>工作完成计划</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开馆天数</w:t>
            </w:r>
          </w:p>
        </w:tc>
        <w:tc>
          <w:tcPr>
            <w:tcW w:w="5386" w:type="dxa"/>
            <w:vAlign w:val="center"/>
          </w:tcPr>
          <w:p>
            <w:pPr>
              <w:pStyle w:val="13"/>
            </w:pPr>
            <w:r>
              <w:t>开馆天数</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ind w:firstLine="0" w:firstLineChars="0"/>
            </w:pPr>
            <w:r>
              <w:t>社会效益指标</w:t>
            </w:r>
          </w:p>
        </w:tc>
        <w:tc>
          <w:tcPr>
            <w:tcW w:w="2835" w:type="dxa"/>
            <w:vAlign w:val="center"/>
          </w:tcPr>
          <w:p>
            <w:pPr>
              <w:pStyle w:val="13"/>
              <w:ind w:firstLine="0" w:firstLineChars="0"/>
            </w:pPr>
            <w:r>
              <w:t>社会认知率</w:t>
            </w:r>
          </w:p>
        </w:tc>
        <w:tc>
          <w:tcPr>
            <w:tcW w:w="5386" w:type="dxa"/>
            <w:vAlign w:val="center"/>
          </w:tcPr>
          <w:p>
            <w:pPr>
              <w:pStyle w:val="13"/>
              <w:ind w:firstLine="0" w:firstLineChars="0"/>
            </w:pPr>
            <w:r>
              <w:t>社会公共的认知度</w:t>
            </w:r>
          </w:p>
        </w:tc>
        <w:tc>
          <w:tcPr>
            <w:tcW w:w="2268" w:type="dxa"/>
            <w:vAlign w:val="center"/>
          </w:tcPr>
          <w:p>
            <w:pPr>
              <w:pStyle w:val="13"/>
              <w:ind w:firstLine="0" w:firstLineChars="0"/>
            </w:pPr>
            <w:r>
              <w:t>≥95%</w:t>
            </w:r>
          </w:p>
        </w:tc>
        <w:tc>
          <w:tcPr>
            <w:tcW w:w="1276"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显著</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显著</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2、电费绩效目标表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13012326P00000212420B</w:t>
            </w:r>
          </w:p>
        </w:tc>
        <w:tc>
          <w:tcPr>
            <w:tcW w:w="2835" w:type="dxa"/>
            <w:vAlign w:val="center"/>
          </w:tcPr>
          <w:p>
            <w:pPr>
              <w:pStyle w:val="11"/>
            </w:pPr>
            <w:r>
              <w:t>项目名称</w:t>
            </w:r>
          </w:p>
        </w:tc>
        <w:tc>
          <w:tcPr>
            <w:tcW w:w="6095" w:type="dxa"/>
            <w:gridSpan w:val="3"/>
            <w:vAlign w:val="center"/>
          </w:tcPr>
          <w:p>
            <w:pPr>
              <w:pStyle w:val="13"/>
            </w:pPr>
            <w:r>
              <w:t>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1.保障正常运转，提升观展舒适。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用电量</w:t>
            </w:r>
          </w:p>
        </w:tc>
        <w:tc>
          <w:tcPr>
            <w:tcW w:w="5386" w:type="dxa"/>
            <w:vAlign w:val="center"/>
          </w:tcPr>
          <w:p>
            <w:pPr>
              <w:pStyle w:val="13"/>
            </w:pPr>
            <w:r>
              <w:t>年用电量</w:t>
            </w:r>
          </w:p>
        </w:tc>
        <w:tc>
          <w:tcPr>
            <w:tcW w:w="2268" w:type="dxa"/>
            <w:vAlign w:val="center"/>
          </w:tcPr>
          <w:p>
            <w:pPr>
              <w:pStyle w:val="13"/>
            </w:pPr>
            <w:r>
              <w:t>≥95%</w:t>
            </w:r>
          </w:p>
        </w:tc>
        <w:tc>
          <w:tcPr>
            <w:tcW w:w="1276" w:type="dxa"/>
            <w:vAlign w:val="center"/>
          </w:tcPr>
          <w:p>
            <w:pPr>
              <w:pStyle w:val="13"/>
            </w:pPr>
            <w:r>
              <w:t>往年发生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工作完成计划</w:t>
            </w:r>
          </w:p>
        </w:tc>
        <w:tc>
          <w:tcPr>
            <w:tcW w:w="5386" w:type="dxa"/>
            <w:vAlign w:val="center"/>
          </w:tcPr>
          <w:p>
            <w:pPr>
              <w:pStyle w:val="13"/>
            </w:pPr>
            <w:r>
              <w:t>工作完成计划</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开馆天数</w:t>
            </w:r>
          </w:p>
        </w:tc>
        <w:tc>
          <w:tcPr>
            <w:tcW w:w="5386" w:type="dxa"/>
            <w:vAlign w:val="center"/>
          </w:tcPr>
          <w:p>
            <w:pPr>
              <w:pStyle w:val="13"/>
            </w:pPr>
            <w:r>
              <w:t>开馆天数</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社会认知率</w:t>
            </w:r>
          </w:p>
        </w:tc>
        <w:tc>
          <w:tcPr>
            <w:tcW w:w="5386" w:type="dxa"/>
            <w:vAlign w:val="center"/>
          </w:tcPr>
          <w:p>
            <w:pPr>
              <w:pStyle w:val="13"/>
            </w:pPr>
            <w:r>
              <w:t>社会公共的认知度</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显著</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显著</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3、物业费绩效目标表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13012326P000002124236</w:t>
            </w:r>
          </w:p>
        </w:tc>
        <w:tc>
          <w:tcPr>
            <w:tcW w:w="2835" w:type="dxa"/>
            <w:vAlign w:val="center"/>
          </w:tcPr>
          <w:p>
            <w:pPr>
              <w:pStyle w:val="11"/>
            </w:pPr>
            <w:r>
              <w:t>项目名称</w:t>
            </w:r>
          </w:p>
        </w:tc>
        <w:tc>
          <w:tcPr>
            <w:tcW w:w="6095" w:type="dxa"/>
            <w:gridSpan w:val="3"/>
            <w:vAlign w:val="center"/>
          </w:tcPr>
          <w:p>
            <w:pPr>
              <w:pStyle w:val="13"/>
            </w:pPr>
            <w:r>
              <w:t>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35.09</w:t>
            </w:r>
          </w:p>
        </w:tc>
        <w:tc>
          <w:tcPr>
            <w:tcW w:w="2835" w:type="dxa"/>
            <w:vAlign w:val="center"/>
          </w:tcPr>
          <w:p>
            <w:pPr>
              <w:pStyle w:val="11"/>
            </w:pPr>
            <w:r>
              <w:t>其中：财政    资金</w:t>
            </w:r>
          </w:p>
        </w:tc>
        <w:tc>
          <w:tcPr>
            <w:tcW w:w="2551" w:type="dxa"/>
            <w:vAlign w:val="center"/>
          </w:tcPr>
          <w:p>
            <w:pPr>
              <w:pStyle w:val="13"/>
            </w:pPr>
            <w:r>
              <w:t>35.09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1.日常保洁、维修、安全养护，保障正常运行。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保障正常运行天数</w:t>
            </w:r>
          </w:p>
        </w:tc>
        <w:tc>
          <w:tcPr>
            <w:tcW w:w="5386" w:type="dxa"/>
            <w:vAlign w:val="center"/>
          </w:tcPr>
          <w:p>
            <w:pPr>
              <w:pStyle w:val="13"/>
            </w:pPr>
            <w:r>
              <w:t>保障正常运行天数</w:t>
            </w:r>
          </w:p>
        </w:tc>
        <w:tc>
          <w:tcPr>
            <w:tcW w:w="2268" w:type="dxa"/>
            <w:vAlign w:val="center"/>
          </w:tcPr>
          <w:p>
            <w:pPr>
              <w:pStyle w:val="13"/>
            </w:pPr>
            <w:r>
              <w:t>≥95%</w:t>
            </w:r>
          </w:p>
        </w:tc>
        <w:tc>
          <w:tcPr>
            <w:tcW w:w="1276" w:type="dxa"/>
            <w:vAlign w:val="center"/>
          </w:tcPr>
          <w:p>
            <w:pPr>
              <w:pStyle w:val="13"/>
            </w:pPr>
            <w:r>
              <w:t>往年发生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工作完成计划</w:t>
            </w:r>
          </w:p>
        </w:tc>
        <w:tc>
          <w:tcPr>
            <w:tcW w:w="5386" w:type="dxa"/>
            <w:vAlign w:val="center"/>
          </w:tcPr>
          <w:p>
            <w:pPr>
              <w:pStyle w:val="13"/>
            </w:pPr>
            <w:r>
              <w:t>工作完成计划</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开馆天数</w:t>
            </w:r>
          </w:p>
        </w:tc>
        <w:tc>
          <w:tcPr>
            <w:tcW w:w="5386" w:type="dxa"/>
            <w:vAlign w:val="center"/>
          </w:tcPr>
          <w:p>
            <w:pPr>
              <w:pStyle w:val="13"/>
            </w:pPr>
            <w:r>
              <w:t>开馆天数</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社会认知率</w:t>
            </w:r>
          </w:p>
        </w:tc>
        <w:tc>
          <w:tcPr>
            <w:tcW w:w="5386" w:type="dxa"/>
            <w:vAlign w:val="center"/>
          </w:tcPr>
          <w:p>
            <w:pPr>
              <w:pStyle w:val="13"/>
            </w:pPr>
            <w:r>
              <w:t>社会公共的认知度</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显著</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显著</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4、夏季供冷费绩效目标表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13012326P00000212424R</w:t>
            </w:r>
          </w:p>
        </w:tc>
        <w:tc>
          <w:tcPr>
            <w:tcW w:w="2835" w:type="dxa"/>
            <w:vAlign w:val="center"/>
          </w:tcPr>
          <w:p>
            <w:pPr>
              <w:pStyle w:val="11"/>
            </w:pPr>
            <w:r>
              <w:t>项目名称</w:t>
            </w:r>
          </w:p>
        </w:tc>
        <w:tc>
          <w:tcPr>
            <w:tcW w:w="6095" w:type="dxa"/>
            <w:gridSpan w:val="3"/>
            <w:vAlign w:val="center"/>
          </w:tcPr>
          <w:p>
            <w:pPr>
              <w:pStyle w:val="13"/>
            </w:pPr>
            <w:r>
              <w:t>夏季供冷费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9.35</w:t>
            </w:r>
          </w:p>
        </w:tc>
        <w:tc>
          <w:tcPr>
            <w:tcW w:w="2835" w:type="dxa"/>
            <w:vAlign w:val="center"/>
          </w:tcPr>
          <w:p>
            <w:pPr>
              <w:pStyle w:val="11"/>
            </w:pPr>
            <w:r>
              <w:t>其中：财政    资金</w:t>
            </w:r>
          </w:p>
        </w:tc>
        <w:tc>
          <w:tcPr>
            <w:tcW w:w="2551" w:type="dxa"/>
            <w:vAlign w:val="center"/>
          </w:tcPr>
          <w:p>
            <w:pPr>
              <w:pStyle w:val="13"/>
            </w:pPr>
            <w:r>
              <w:t>9.35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夏季供冷费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1.保障夏季正常运行，游客参观舒适。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供冷量</w:t>
            </w:r>
          </w:p>
        </w:tc>
        <w:tc>
          <w:tcPr>
            <w:tcW w:w="5386" w:type="dxa"/>
            <w:vAlign w:val="center"/>
          </w:tcPr>
          <w:p>
            <w:pPr>
              <w:pStyle w:val="13"/>
            </w:pPr>
            <w:r>
              <w:t>供冷量</w:t>
            </w:r>
          </w:p>
        </w:tc>
        <w:tc>
          <w:tcPr>
            <w:tcW w:w="2268" w:type="dxa"/>
            <w:vAlign w:val="center"/>
          </w:tcPr>
          <w:p>
            <w:pPr>
              <w:pStyle w:val="13"/>
            </w:pPr>
            <w:r>
              <w:t>≥95%</w:t>
            </w:r>
          </w:p>
        </w:tc>
        <w:tc>
          <w:tcPr>
            <w:tcW w:w="1276" w:type="dxa"/>
            <w:vAlign w:val="center"/>
          </w:tcPr>
          <w:p>
            <w:pPr>
              <w:pStyle w:val="13"/>
            </w:pPr>
            <w:r>
              <w:t>往年发生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工作完成计划</w:t>
            </w:r>
          </w:p>
        </w:tc>
        <w:tc>
          <w:tcPr>
            <w:tcW w:w="5386" w:type="dxa"/>
            <w:vAlign w:val="center"/>
          </w:tcPr>
          <w:p>
            <w:pPr>
              <w:pStyle w:val="13"/>
            </w:pPr>
            <w:r>
              <w:t>工作完成计划</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开馆天数</w:t>
            </w:r>
          </w:p>
        </w:tc>
        <w:tc>
          <w:tcPr>
            <w:tcW w:w="5386" w:type="dxa"/>
            <w:vAlign w:val="center"/>
          </w:tcPr>
          <w:p>
            <w:pPr>
              <w:pStyle w:val="13"/>
            </w:pPr>
            <w:r>
              <w:t>开馆天数</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社会认知率</w:t>
            </w:r>
          </w:p>
        </w:tc>
        <w:tc>
          <w:tcPr>
            <w:tcW w:w="5386" w:type="dxa"/>
            <w:vAlign w:val="center"/>
          </w:tcPr>
          <w:p>
            <w:pPr>
              <w:pStyle w:val="13"/>
            </w:pPr>
            <w:r>
              <w:t>社会公共的认知度</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显著</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显著</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358正定县博物馆</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94.96</w:t>
            </w:r>
          </w:p>
        </w:tc>
        <w:tc>
          <w:tcPr>
            <w:tcW w:w="964" w:type="dxa"/>
            <w:vAlign w:val="center"/>
          </w:tcPr>
          <w:p>
            <w:pPr>
              <w:pStyle w:val="16"/>
            </w:pPr>
            <w:r>
              <w:t>94.96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正定县博物馆本级小计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94.96</w:t>
            </w:r>
          </w:p>
        </w:tc>
        <w:tc>
          <w:tcPr>
            <w:tcW w:w="964" w:type="dxa"/>
            <w:vAlign w:val="center"/>
          </w:tcPr>
          <w:p>
            <w:pPr>
              <w:pStyle w:val="16"/>
            </w:pPr>
            <w:r>
              <w:t>94.96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安保费</w:t>
            </w:r>
          </w:p>
        </w:tc>
        <w:tc>
          <w:tcPr>
            <w:tcW w:w="964" w:type="dxa"/>
            <w:vAlign w:val="center"/>
          </w:tcPr>
          <w:p>
            <w:pPr>
              <w:pStyle w:val="12"/>
            </w:pPr>
            <w:r>
              <w:t>108.92</w:t>
            </w:r>
          </w:p>
        </w:tc>
        <w:tc>
          <w:tcPr>
            <w:tcW w:w="1134" w:type="dxa"/>
            <w:vAlign w:val="center"/>
          </w:tcPr>
          <w:p>
            <w:pPr>
              <w:pStyle w:val="13"/>
            </w:pPr>
            <w:r>
              <w:t>公共安全服务</w:t>
            </w:r>
          </w:p>
        </w:tc>
        <w:tc>
          <w:tcPr>
            <w:tcW w:w="1134" w:type="dxa"/>
            <w:vAlign w:val="center"/>
          </w:tcPr>
          <w:p>
            <w:pPr>
              <w:pStyle w:val="13"/>
            </w:pPr>
            <w:r>
              <w:t>C05040100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71.22</w:t>
            </w:r>
          </w:p>
        </w:tc>
        <w:tc>
          <w:tcPr>
            <w:tcW w:w="964" w:type="dxa"/>
            <w:vAlign w:val="center"/>
          </w:tcPr>
          <w:p>
            <w:pPr>
              <w:pStyle w:val="12"/>
            </w:pPr>
            <w:r>
              <w:t>71.22</w:t>
            </w:r>
          </w:p>
        </w:tc>
        <w:tc>
          <w:tcPr>
            <w:tcW w:w="964" w:type="dxa"/>
            <w:vAlign w:val="center"/>
          </w:tcPr>
          <w:p>
            <w:pPr>
              <w:pStyle w:val="12"/>
            </w:pPr>
            <w:r>
              <w:t>71.22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安保费</w:t>
            </w:r>
          </w:p>
        </w:tc>
        <w:tc>
          <w:tcPr>
            <w:tcW w:w="964" w:type="dxa"/>
            <w:vAlign w:val="center"/>
          </w:tcPr>
          <w:p>
            <w:pPr>
              <w:pStyle w:val="12"/>
            </w:pPr>
            <w:r>
              <w:t>108.92</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23.74</w:t>
            </w:r>
          </w:p>
        </w:tc>
        <w:tc>
          <w:tcPr>
            <w:tcW w:w="964" w:type="dxa"/>
            <w:vAlign w:val="center"/>
          </w:tcPr>
          <w:p>
            <w:pPr>
              <w:pStyle w:val="12"/>
            </w:pPr>
            <w:r>
              <w:t>23.74</w:t>
            </w:r>
          </w:p>
        </w:tc>
        <w:tc>
          <w:tcPr>
            <w:tcW w:w="964" w:type="dxa"/>
            <w:vAlign w:val="center"/>
          </w:tcPr>
          <w:p>
            <w:pPr>
              <w:pStyle w:val="12"/>
            </w:pPr>
            <w:r>
              <w:t>23.74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23.74</w:t>
            </w:r>
          </w:p>
        </w:tc>
      </w:tr>
    </w:tbl>
    <w:p>
      <w:pPr>
        <w:spacing w:before="0" w:after="0" w:line="500" w:lineRule="exact"/>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正定县博物馆（含所属单位）上年末固定资产金额为10636.15万元（详见下表）。本年度拟购置固定资产总额为0.00万元，已按要求列入政府采购预算，详见政府采购预算表。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358正定县博物馆</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10636.15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15469.20</w:t>
            </w:r>
          </w:p>
        </w:tc>
        <w:tc>
          <w:tcPr>
            <w:tcW w:w="2835" w:type="dxa"/>
            <w:vAlign w:val="center"/>
          </w:tcPr>
          <w:p>
            <w:pPr>
              <w:pStyle w:val="12"/>
            </w:pPr>
            <w:r>
              <w:t>10571.45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431</w:t>
            </w:r>
          </w:p>
        </w:tc>
        <w:tc>
          <w:tcPr>
            <w:tcW w:w="2835" w:type="dxa"/>
            <w:vAlign w:val="center"/>
          </w:tcPr>
          <w:p>
            <w:pPr>
              <w:pStyle w:val="12"/>
            </w:pPr>
            <w:r>
              <w:t>64.70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D7E424"/>
    <w:multiLevelType w:val="singleLevel"/>
    <w:tmpl w:val="26D7E42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5AC07A3"/>
    <w:rsid w:val="2AB63BD0"/>
    <w:rsid w:val="37223C95"/>
    <w:rsid w:val="376B6340"/>
    <w:rsid w:val="48865BEF"/>
    <w:rsid w:val="4F460654"/>
    <w:rsid w:val="5D0E1B12"/>
    <w:rsid w:val="7D3F153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TotalTime>14</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2026-02-24T14:01:00Z</dcterms:created>
  <dc:creator>Administrator</dc:creator>
  <cp:lastModifiedBy>Administrator</cp:lastModifiedBy>
  <dcterms:modified xsi:type="dcterms:W3CDTF">2026-02-25T01:05:41Z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