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2026年部门预算信息公开目录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26</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27</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48</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48</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49</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50</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984正定县新安镇人民政府</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1740.27</w:t>
            </w:r>
          </w:p>
        </w:tc>
        <w:tc>
          <w:tcPr>
            <w:tcW w:w="4535" w:type="dxa"/>
            <w:vAlign w:val="center"/>
          </w:tcPr>
          <w:p>
            <w:pPr>
              <w:pStyle w:val="13"/>
            </w:pPr>
            <w:r>
              <w:t>一、一般公共服务支出</w:t>
            </w:r>
          </w:p>
        </w:tc>
        <w:tc>
          <w:tcPr>
            <w:tcW w:w="2126" w:type="dxa"/>
            <w:vAlign w:val="center"/>
          </w:tcPr>
          <w:p>
            <w:pPr>
              <w:pStyle w:val="12"/>
            </w:pPr>
            <w:r>
              <w:t>1041.26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1.30</w:t>
            </w: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182.10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58.62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r>
              <w:t>55.35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396.39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74.10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r>
              <w:t>448.34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1741.57</w:t>
            </w:r>
          </w:p>
        </w:tc>
        <w:tc>
          <w:tcPr>
            <w:tcW w:w="4535" w:type="dxa"/>
            <w:vAlign w:val="center"/>
          </w:tcPr>
          <w:p>
            <w:pPr>
              <w:pStyle w:val="15"/>
            </w:pPr>
            <w:r>
              <w:t>本年支出合计</w:t>
            </w:r>
          </w:p>
        </w:tc>
        <w:tc>
          <w:tcPr>
            <w:tcW w:w="2126" w:type="dxa"/>
            <w:vAlign w:val="center"/>
          </w:tcPr>
          <w:p>
            <w:pPr>
              <w:pStyle w:val="16"/>
            </w:pPr>
            <w:r>
              <w:t>2261.16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519.60</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2261.16</w:t>
            </w:r>
          </w:p>
        </w:tc>
        <w:tc>
          <w:tcPr>
            <w:tcW w:w="4535" w:type="dxa"/>
            <w:vAlign w:val="center"/>
          </w:tcPr>
          <w:p>
            <w:pPr>
              <w:pStyle w:val="15"/>
            </w:pPr>
            <w:r>
              <w:t>支出总计</w:t>
            </w:r>
          </w:p>
        </w:tc>
        <w:tc>
          <w:tcPr>
            <w:tcW w:w="2126" w:type="dxa"/>
            <w:vAlign w:val="center"/>
          </w:tcPr>
          <w:p>
            <w:pPr>
              <w:pStyle w:val="16"/>
            </w:pPr>
            <w:r>
              <w:t>2261.16</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984正定县新安镇人民政府</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2261.16</w:t>
            </w:r>
          </w:p>
        </w:tc>
        <w:tc>
          <w:tcPr>
            <w:tcW w:w="1134" w:type="dxa"/>
            <w:vAlign w:val="center"/>
          </w:tcPr>
          <w:p>
            <w:pPr>
              <w:pStyle w:val="16"/>
            </w:pPr>
            <w:r>
              <w:t>1741.57</w:t>
            </w:r>
          </w:p>
        </w:tc>
        <w:tc>
          <w:tcPr>
            <w:tcW w:w="1134" w:type="dxa"/>
            <w:vAlign w:val="center"/>
          </w:tcPr>
          <w:p>
            <w:pPr>
              <w:pStyle w:val="16"/>
            </w:pPr>
            <w:r>
              <w:t>1741.57</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519.60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1041.26</w:t>
            </w:r>
          </w:p>
        </w:tc>
        <w:tc>
          <w:tcPr>
            <w:tcW w:w="1134" w:type="dxa"/>
            <w:vAlign w:val="center"/>
          </w:tcPr>
          <w:p>
            <w:pPr>
              <w:pStyle w:val="12"/>
            </w:pPr>
            <w:r>
              <w:t>1041.26</w:t>
            </w:r>
          </w:p>
        </w:tc>
        <w:tc>
          <w:tcPr>
            <w:tcW w:w="1134" w:type="dxa"/>
            <w:vAlign w:val="center"/>
          </w:tcPr>
          <w:p>
            <w:pPr>
              <w:pStyle w:val="12"/>
            </w:pPr>
            <w:r>
              <w:t>1041.26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1041.26</w:t>
            </w:r>
          </w:p>
        </w:tc>
        <w:tc>
          <w:tcPr>
            <w:tcW w:w="1134" w:type="dxa"/>
            <w:vAlign w:val="center"/>
          </w:tcPr>
          <w:p>
            <w:pPr>
              <w:pStyle w:val="12"/>
            </w:pPr>
            <w:r>
              <w:t>1041.26</w:t>
            </w:r>
          </w:p>
        </w:tc>
        <w:tc>
          <w:tcPr>
            <w:tcW w:w="1134" w:type="dxa"/>
            <w:vAlign w:val="center"/>
          </w:tcPr>
          <w:p>
            <w:pPr>
              <w:pStyle w:val="12"/>
            </w:pPr>
            <w:r>
              <w:t>1041.26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1041.26</w:t>
            </w:r>
          </w:p>
        </w:tc>
        <w:tc>
          <w:tcPr>
            <w:tcW w:w="1134" w:type="dxa"/>
            <w:vAlign w:val="center"/>
          </w:tcPr>
          <w:p>
            <w:pPr>
              <w:pStyle w:val="12"/>
            </w:pPr>
            <w:r>
              <w:t>1041.26</w:t>
            </w:r>
          </w:p>
        </w:tc>
        <w:tc>
          <w:tcPr>
            <w:tcW w:w="1134" w:type="dxa"/>
            <w:vAlign w:val="center"/>
          </w:tcPr>
          <w:p>
            <w:pPr>
              <w:pStyle w:val="12"/>
            </w:pPr>
            <w:r>
              <w:t>1041.26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207</w:t>
            </w:r>
          </w:p>
        </w:tc>
        <w:tc>
          <w:tcPr>
            <w:tcW w:w="1559" w:type="dxa"/>
            <w:vAlign w:val="center"/>
          </w:tcPr>
          <w:p>
            <w:pPr>
              <w:pStyle w:val="13"/>
            </w:pPr>
            <w:r>
              <w:t>文化旅游体育与传媒支出</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20701</w:t>
            </w:r>
          </w:p>
        </w:tc>
        <w:tc>
          <w:tcPr>
            <w:tcW w:w="1559" w:type="dxa"/>
            <w:vAlign w:val="center"/>
          </w:tcPr>
          <w:p>
            <w:pPr>
              <w:pStyle w:val="13"/>
            </w:pPr>
            <w:r>
              <w:t>文化和旅游</w:t>
            </w:r>
          </w:p>
        </w:tc>
        <w:tc>
          <w:tcPr>
            <w:tcW w:w="1134" w:type="dxa"/>
            <w:vAlign w:val="center"/>
          </w:tcPr>
          <w:p>
            <w:pPr>
              <w:pStyle w:val="12"/>
            </w:pPr>
            <w:r>
              <w:t>3.50</w:t>
            </w:r>
          </w:p>
        </w:tc>
        <w:tc>
          <w:tcPr>
            <w:tcW w:w="1134" w:type="dxa"/>
            <w:vAlign w:val="center"/>
          </w:tcPr>
          <w:p>
            <w:pPr>
              <w:pStyle w:val="12"/>
            </w:pPr>
            <w:r>
              <w:t>3.50</w:t>
            </w:r>
          </w:p>
        </w:tc>
        <w:tc>
          <w:tcPr>
            <w:tcW w:w="1134" w:type="dxa"/>
            <w:vAlign w:val="center"/>
          </w:tcPr>
          <w:p>
            <w:pPr>
              <w:pStyle w:val="12"/>
            </w:pPr>
            <w:r>
              <w:t>3.50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2070199</w:t>
            </w:r>
          </w:p>
        </w:tc>
        <w:tc>
          <w:tcPr>
            <w:tcW w:w="1559" w:type="dxa"/>
            <w:vAlign w:val="center"/>
          </w:tcPr>
          <w:p>
            <w:pPr>
              <w:pStyle w:val="13"/>
            </w:pPr>
            <w:r>
              <w:t>其他文化和旅游支出</w:t>
            </w:r>
          </w:p>
        </w:tc>
        <w:tc>
          <w:tcPr>
            <w:tcW w:w="1134" w:type="dxa"/>
            <w:vAlign w:val="center"/>
          </w:tcPr>
          <w:p>
            <w:pPr>
              <w:pStyle w:val="12"/>
            </w:pPr>
            <w:r>
              <w:t>3.50</w:t>
            </w:r>
          </w:p>
        </w:tc>
        <w:tc>
          <w:tcPr>
            <w:tcW w:w="1134" w:type="dxa"/>
            <w:vAlign w:val="center"/>
          </w:tcPr>
          <w:p>
            <w:pPr>
              <w:pStyle w:val="12"/>
            </w:pPr>
            <w:r>
              <w:t>3.50</w:t>
            </w:r>
          </w:p>
        </w:tc>
        <w:tc>
          <w:tcPr>
            <w:tcW w:w="1134" w:type="dxa"/>
            <w:vAlign w:val="center"/>
          </w:tcPr>
          <w:p>
            <w:pPr>
              <w:pStyle w:val="12"/>
            </w:pPr>
            <w:r>
              <w:t>3.50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20799</w:t>
            </w:r>
          </w:p>
        </w:tc>
        <w:tc>
          <w:tcPr>
            <w:tcW w:w="1559" w:type="dxa"/>
            <w:vAlign w:val="center"/>
          </w:tcPr>
          <w:p>
            <w:pPr>
              <w:pStyle w:val="13"/>
            </w:pPr>
            <w:r>
              <w:t>其他文化旅游体育与传媒支出</w:t>
            </w:r>
          </w:p>
        </w:tc>
        <w:tc>
          <w:tcPr>
            <w:tcW w:w="1134" w:type="dxa"/>
            <w:vAlign w:val="center"/>
          </w:tcPr>
          <w:p>
            <w:pPr>
              <w:pStyle w:val="12"/>
            </w:pPr>
            <w:r>
              <w:t>1.50</w:t>
            </w:r>
          </w:p>
        </w:tc>
        <w:tc>
          <w:tcPr>
            <w:tcW w:w="1134" w:type="dxa"/>
            <w:vAlign w:val="center"/>
          </w:tcPr>
          <w:p>
            <w:pPr>
              <w:pStyle w:val="12"/>
            </w:pPr>
            <w:r>
              <w:t>1.50</w:t>
            </w:r>
          </w:p>
        </w:tc>
        <w:tc>
          <w:tcPr>
            <w:tcW w:w="1134" w:type="dxa"/>
            <w:vAlign w:val="center"/>
          </w:tcPr>
          <w:p>
            <w:pPr>
              <w:pStyle w:val="12"/>
            </w:pPr>
            <w:r>
              <w:t>1.50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2079999</w:t>
            </w:r>
          </w:p>
        </w:tc>
        <w:tc>
          <w:tcPr>
            <w:tcW w:w="1559" w:type="dxa"/>
            <w:vAlign w:val="center"/>
          </w:tcPr>
          <w:p>
            <w:pPr>
              <w:pStyle w:val="13"/>
            </w:pPr>
            <w:r>
              <w:t>其他文化旅游体育与传媒支出</w:t>
            </w:r>
          </w:p>
        </w:tc>
        <w:tc>
          <w:tcPr>
            <w:tcW w:w="1134" w:type="dxa"/>
            <w:vAlign w:val="center"/>
          </w:tcPr>
          <w:p>
            <w:pPr>
              <w:pStyle w:val="12"/>
            </w:pPr>
            <w:r>
              <w:t>1.50</w:t>
            </w:r>
          </w:p>
        </w:tc>
        <w:tc>
          <w:tcPr>
            <w:tcW w:w="1134" w:type="dxa"/>
            <w:vAlign w:val="center"/>
          </w:tcPr>
          <w:p>
            <w:pPr>
              <w:pStyle w:val="12"/>
            </w:pPr>
            <w:r>
              <w:t>1.50</w:t>
            </w:r>
          </w:p>
        </w:tc>
        <w:tc>
          <w:tcPr>
            <w:tcW w:w="1134" w:type="dxa"/>
            <w:vAlign w:val="center"/>
          </w:tcPr>
          <w:p>
            <w:pPr>
              <w:pStyle w:val="12"/>
            </w:pPr>
            <w:r>
              <w:t>1.50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182.10</w:t>
            </w:r>
          </w:p>
        </w:tc>
        <w:tc>
          <w:tcPr>
            <w:tcW w:w="1134" w:type="dxa"/>
            <w:vAlign w:val="center"/>
          </w:tcPr>
          <w:p>
            <w:pPr>
              <w:pStyle w:val="12"/>
            </w:pPr>
            <w:r>
              <w:t>182.10</w:t>
            </w:r>
          </w:p>
        </w:tc>
        <w:tc>
          <w:tcPr>
            <w:tcW w:w="1134" w:type="dxa"/>
            <w:vAlign w:val="center"/>
          </w:tcPr>
          <w:p>
            <w:pPr>
              <w:pStyle w:val="12"/>
            </w:pPr>
            <w:r>
              <w:t>182.10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178.26</w:t>
            </w:r>
          </w:p>
        </w:tc>
        <w:tc>
          <w:tcPr>
            <w:tcW w:w="1134" w:type="dxa"/>
            <w:vAlign w:val="center"/>
          </w:tcPr>
          <w:p>
            <w:pPr>
              <w:pStyle w:val="12"/>
            </w:pPr>
            <w:r>
              <w:t>178.26</w:t>
            </w:r>
          </w:p>
        </w:tc>
        <w:tc>
          <w:tcPr>
            <w:tcW w:w="1134" w:type="dxa"/>
            <w:vAlign w:val="center"/>
          </w:tcPr>
          <w:p>
            <w:pPr>
              <w:pStyle w:val="12"/>
            </w:pPr>
            <w:r>
              <w:t>178.26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94.01</w:t>
            </w:r>
          </w:p>
        </w:tc>
        <w:tc>
          <w:tcPr>
            <w:tcW w:w="1134" w:type="dxa"/>
            <w:vAlign w:val="center"/>
          </w:tcPr>
          <w:p>
            <w:pPr>
              <w:pStyle w:val="12"/>
            </w:pPr>
            <w:r>
              <w:t>94.01</w:t>
            </w:r>
          </w:p>
        </w:tc>
        <w:tc>
          <w:tcPr>
            <w:tcW w:w="1134" w:type="dxa"/>
            <w:vAlign w:val="center"/>
          </w:tcPr>
          <w:p>
            <w:pPr>
              <w:pStyle w:val="12"/>
            </w:pPr>
            <w:r>
              <w:t>94.01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84.25</w:t>
            </w:r>
          </w:p>
        </w:tc>
        <w:tc>
          <w:tcPr>
            <w:tcW w:w="1134" w:type="dxa"/>
            <w:vAlign w:val="center"/>
          </w:tcPr>
          <w:p>
            <w:pPr>
              <w:pStyle w:val="12"/>
            </w:pPr>
            <w:r>
              <w:t>84.25</w:t>
            </w:r>
          </w:p>
        </w:tc>
        <w:tc>
          <w:tcPr>
            <w:tcW w:w="1134" w:type="dxa"/>
            <w:vAlign w:val="center"/>
          </w:tcPr>
          <w:p>
            <w:pPr>
              <w:pStyle w:val="12"/>
            </w:pPr>
            <w:r>
              <w:t>84.25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20825</w:t>
            </w:r>
          </w:p>
        </w:tc>
        <w:tc>
          <w:tcPr>
            <w:tcW w:w="1559" w:type="dxa"/>
            <w:vAlign w:val="center"/>
          </w:tcPr>
          <w:p>
            <w:pPr>
              <w:pStyle w:val="13"/>
            </w:pPr>
            <w:r>
              <w:t>其他生活救助</w:t>
            </w:r>
          </w:p>
        </w:tc>
        <w:tc>
          <w:tcPr>
            <w:tcW w:w="1134" w:type="dxa"/>
            <w:vAlign w:val="center"/>
          </w:tcPr>
          <w:p>
            <w:pPr>
              <w:pStyle w:val="12"/>
            </w:pPr>
            <w:r>
              <w:t>3.84</w:t>
            </w:r>
          </w:p>
        </w:tc>
        <w:tc>
          <w:tcPr>
            <w:tcW w:w="1134" w:type="dxa"/>
            <w:vAlign w:val="center"/>
          </w:tcPr>
          <w:p>
            <w:pPr>
              <w:pStyle w:val="12"/>
            </w:pPr>
            <w:r>
              <w:t>3.84</w:t>
            </w:r>
          </w:p>
        </w:tc>
        <w:tc>
          <w:tcPr>
            <w:tcW w:w="1134" w:type="dxa"/>
            <w:vAlign w:val="center"/>
          </w:tcPr>
          <w:p>
            <w:pPr>
              <w:pStyle w:val="12"/>
            </w:pPr>
            <w:r>
              <w:t>3.84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2082502</w:t>
            </w:r>
          </w:p>
        </w:tc>
        <w:tc>
          <w:tcPr>
            <w:tcW w:w="1559" w:type="dxa"/>
            <w:vAlign w:val="center"/>
          </w:tcPr>
          <w:p>
            <w:pPr>
              <w:pStyle w:val="13"/>
            </w:pPr>
            <w:r>
              <w:t>其他农村生活救助</w:t>
            </w:r>
          </w:p>
        </w:tc>
        <w:tc>
          <w:tcPr>
            <w:tcW w:w="1134" w:type="dxa"/>
            <w:vAlign w:val="center"/>
          </w:tcPr>
          <w:p>
            <w:pPr>
              <w:pStyle w:val="12"/>
            </w:pPr>
            <w:r>
              <w:t>3.84</w:t>
            </w:r>
          </w:p>
        </w:tc>
        <w:tc>
          <w:tcPr>
            <w:tcW w:w="1134" w:type="dxa"/>
            <w:vAlign w:val="center"/>
          </w:tcPr>
          <w:p>
            <w:pPr>
              <w:pStyle w:val="12"/>
            </w:pPr>
            <w:r>
              <w:t>3.84</w:t>
            </w:r>
          </w:p>
        </w:tc>
        <w:tc>
          <w:tcPr>
            <w:tcW w:w="1134" w:type="dxa"/>
            <w:vAlign w:val="center"/>
          </w:tcPr>
          <w:p>
            <w:pPr>
              <w:pStyle w:val="12"/>
            </w:pPr>
            <w:r>
              <w:t>3.84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58.62</w:t>
            </w:r>
          </w:p>
        </w:tc>
        <w:tc>
          <w:tcPr>
            <w:tcW w:w="1134" w:type="dxa"/>
            <w:vAlign w:val="center"/>
          </w:tcPr>
          <w:p>
            <w:pPr>
              <w:pStyle w:val="12"/>
            </w:pPr>
            <w:r>
              <w:t>58.62</w:t>
            </w:r>
          </w:p>
        </w:tc>
        <w:tc>
          <w:tcPr>
            <w:tcW w:w="1134" w:type="dxa"/>
            <w:vAlign w:val="center"/>
          </w:tcPr>
          <w:p>
            <w:pPr>
              <w:pStyle w:val="12"/>
            </w:pPr>
            <w:r>
              <w:t>58.62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58.62</w:t>
            </w:r>
          </w:p>
        </w:tc>
        <w:tc>
          <w:tcPr>
            <w:tcW w:w="1134" w:type="dxa"/>
            <w:vAlign w:val="center"/>
          </w:tcPr>
          <w:p>
            <w:pPr>
              <w:pStyle w:val="12"/>
            </w:pPr>
            <w:r>
              <w:t>58.62</w:t>
            </w:r>
          </w:p>
        </w:tc>
        <w:tc>
          <w:tcPr>
            <w:tcW w:w="1134" w:type="dxa"/>
            <w:vAlign w:val="center"/>
          </w:tcPr>
          <w:p>
            <w:pPr>
              <w:pStyle w:val="12"/>
            </w:pPr>
            <w:r>
              <w:t>58.62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31.69</w:t>
            </w:r>
          </w:p>
        </w:tc>
        <w:tc>
          <w:tcPr>
            <w:tcW w:w="1134" w:type="dxa"/>
            <w:vAlign w:val="center"/>
          </w:tcPr>
          <w:p>
            <w:pPr>
              <w:pStyle w:val="12"/>
            </w:pPr>
            <w:r>
              <w:t>31.69</w:t>
            </w:r>
          </w:p>
        </w:tc>
        <w:tc>
          <w:tcPr>
            <w:tcW w:w="1134" w:type="dxa"/>
            <w:vAlign w:val="center"/>
          </w:tcPr>
          <w:p>
            <w:pPr>
              <w:pStyle w:val="12"/>
            </w:pPr>
            <w:r>
              <w:t>31.69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2101103</w:t>
            </w:r>
          </w:p>
        </w:tc>
        <w:tc>
          <w:tcPr>
            <w:tcW w:w="1559" w:type="dxa"/>
            <w:vAlign w:val="center"/>
          </w:tcPr>
          <w:p>
            <w:pPr>
              <w:pStyle w:val="13"/>
            </w:pPr>
            <w:r>
              <w:t>公务员医疗补助</w:t>
            </w:r>
          </w:p>
        </w:tc>
        <w:tc>
          <w:tcPr>
            <w:tcW w:w="1134" w:type="dxa"/>
            <w:vAlign w:val="center"/>
          </w:tcPr>
          <w:p>
            <w:pPr>
              <w:pStyle w:val="12"/>
            </w:pPr>
            <w:r>
              <w:t>26.93</w:t>
            </w:r>
          </w:p>
        </w:tc>
        <w:tc>
          <w:tcPr>
            <w:tcW w:w="1134" w:type="dxa"/>
            <w:vAlign w:val="center"/>
          </w:tcPr>
          <w:p>
            <w:pPr>
              <w:pStyle w:val="12"/>
            </w:pPr>
            <w:r>
              <w:t>26.93</w:t>
            </w:r>
          </w:p>
        </w:tc>
        <w:tc>
          <w:tcPr>
            <w:tcW w:w="1134" w:type="dxa"/>
            <w:vAlign w:val="center"/>
          </w:tcPr>
          <w:p>
            <w:pPr>
              <w:pStyle w:val="12"/>
            </w:pPr>
            <w:r>
              <w:t>26.93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212</w:t>
            </w:r>
          </w:p>
        </w:tc>
        <w:tc>
          <w:tcPr>
            <w:tcW w:w="1559" w:type="dxa"/>
            <w:vAlign w:val="center"/>
          </w:tcPr>
          <w:p>
            <w:pPr>
              <w:pStyle w:val="13"/>
            </w:pPr>
            <w:r>
              <w:t>城乡社区支出</w:t>
            </w:r>
          </w:p>
        </w:tc>
        <w:tc>
          <w:tcPr>
            <w:tcW w:w="1134" w:type="dxa"/>
            <w:vAlign w:val="center"/>
          </w:tcPr>
          <w:p>
            <w:pPr>
              <w:pStyle w:val="12"/>
            </w:pPr>
            <w:r>
              <w:t>55.35</w:t>
            </w:r>
          </w:p>
        </w:tc>
        <w:tc>
          <w:tcPr>
            <w:tcW w:w="1134" w:type="dxa"/>
            <w:vAlign w:val="center"/>
          </w:tcPr>
          <w:p>
            <w:pPr>
              <w:pStyle w:val="12"/>
            </w:pPr>
            <w:r>
              <w:t>1.30</w:t>
            </w:r>
          </w:p>
        </w:tc>
        <w:tc>
          <w:tcPr>
            <w:tcW w:w="1134" w:type="dxa"/>
            <w:vAlign w:val="center"/>
          </w:tcPr>
          <w:p>
            <w:pPr>
              <w:pStyle w:val="12"/>
            </w:pPr>
            <w:r>
              <w:t>1.30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54.05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21208</w:t>
            </w:r>
          </w:p>
        </w:tc>
        <w:tc>
          <w:tcPr>
            <w:tcW w:w="1559" w:type="dxa"/>
            <w:vAlign w:val="center"/>
          </w:tcPr>
          <w:p>
            <w:pPr>
              <w:pStyle w:val="13"/>
            </w:pPr>
            <w:r>
              <w:t>国有土地使用权出让收入安排的支出</w:t>
            </w:r>
          </w:p>
        </w:tc>
        <w:tc>
          <w:tcPr>
            <w:tcW w:w="1134" w:type="dxa"/>
            <w:vAlign w:val="center"/>
          </w:tcPr>
          <w:p>
            <w:pPr>
              <w:pStyle w:val="12"/>
            </w:pPr>
            <w:r>
              <w:t>55.35</w:t>
            </w:r>
          </w:p>
        </w:tc>
        <w:tc>
          <w:tcPr>
            <w:tcW w:w="1134" w:type="dxa"/>
            <w:vAlign w:val="center"/>
          </w:tcPr>
          <w:p>
            <w:pPr>
              <w:pStyle w:val="12"/>
            </w:pPr>
            <w:r>
              <w:t>1.30</w:t>
            </w:r>
          </w:p>
        </w:tc>
        <w:tc>
          <w:tcPr>
            <w:tcW w:w="1134" w:type="dxa"/>
            <w:vAlign w:val="center"/>
          </w:tcPr>
          <w:p>
            <w:pPr>
              <w:pStyle w:val="12"/>
            </w:pPr>
            <w:r>
              <w:t>1.30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54.05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2120803</w:t>
            </w:r>
          </w:p>
        </w:tc>
        <w:tc>
          <w:tcPr>
            <w:tcW w:w="1559" w:type="dxa"/>
            <w:vAlign w:val="center"/>
          </w:tcPr>
          <w:p>
            <w:pPr>
              <w:pStyle w:val="13"/>
            </w:pPr>
            <w:r>
              <w:t>城市建设支出</w:t>
            </w:r>
          </w:p>
        </w:tc>
        <w:tc>
          <w:tcPr>
            <w:tcW w:w="1134" w:type="dxa"/>
            <w:vAlign w:val="center"/>
          </w:tcPr>
          <w:p>
            <w:pPr>
              <w:pStyle w:val="12"/>
            </w:pPr>
            <w:r>
              <w:t>1.30</w:t>
            </w:r>
          </w:p>
        </w:tc>
        <w:tc>
          <w:tcPr>
            <w:tcW w:w="1134" w:type="dxa"/>
            <w:vAlign w:val="center"/>
          </w:tcPr>
          <w:p>
            <w:pPr>
              <w:pStyle w:val="12"/>
            </w:pPr>
            <w:r>
              <w:t>1.30</w:t>
            </w:r>
          </w:p>
        </w:tc>
        <w:tc>
          <w:tcPr>
            <w:tcW w:w="1134" w:type="dxa"/>
            <w:vAlign w:val="center"/>
          </w:tcPr>
          <w:p>
            <w:pPr>
              <w:pStyle w:val="12"/>
            </w:pPr>
            <w:r>
              <w:t>1.30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2120804</w:t>
            </w:r>
          </w:p>
        </w:tc>
        <w:tc>
          <w:tcPr>
            <w:tcW w:w="1559" w:type="dxa"/>
            <w:vAlign w:val="center"/>
          </w:tcPr>
          <w:p>
            <w:pPr>
              <w:pStyle w:val="13"/>
            </w:pPr>
            <w:r>
              <w:t>农村基础设施建设支出</w:t>
            </w:r>
          </w:p>
        </w:tc>
        <w:tc>
          <w:tcPr>
            <w:tcW w:w="1134" w:type="dxa"/>
            <w:vAlign w:val="center"/>
          </w:tcPr>
          <w:p>
            <w:pPr>
              <w:pStyle w:val="12"/>
            </w:pPr>
            <w:r>
              <w:t>54.05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54.05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396.39</w:t>
            </w:r>
          </w:p>
        </w:tc>
        <w:tc>
          <w:tcPr>
            <w:tcW w:w="1134" w:type="dxa"/>
            <w:vAlign w:val="center"/>
          </w:tcPr>
          <w:p>
            <w:pPr>
              <w:pStyle w:val="12"/>
            </w:pPr>
            <w:r>
              <w:t>379.19</w:t>
            </w:r>
          </w:p>
        </w:tc>
        <w:tc>
          <w:tcPr>
            <w:tcW w:w="1134" w:type="dxa"/>
            <w:vAlign w:val="center"/>
          </w:tcPr>
          <w:p>
            <w:pPr>
              <w:pStyle w:val="12"/>
            </w:pPr>
            <w:r>
              <w:t>379.19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21307</w:t>
            </w:r>
          </w:p>
        </w:tc>
        <w:tc>
          <w:tcPr>
            <w:tcW w:w="1559" w:type="dxa"/>
            <w:vAlign w:val="center"/>
          </w:tcPr>
          <w:p>
            <w:pPr>
              <w:pStyle w:val="13"/>
            </w:pPr>
            <w:r>
              <w:t>农村综合改革</w:t>
            </w:r>
          </w:p>
        </w:tc>
        <w:tc>
          <w:tcPr>
            <w:tcW w:w="1134" w:type="dxa"/>
            <w:vAlign w:val="center"/>
          </w:tcPr>
          <w:p>
            <w:pPr>
              <w:pStyle w:val="12"/>
            </w:pPr>
            <w:r>
              <w:t>396.39</w:t>
            </w:r>
          </w:p>
        </w:tc>
        <w:tc>
          <w:tcPr>
            <w:tcW w:w="1134" w:type="dxa"/>
            <w:vAlign w:val="center"/>
          </w:tcPr>
          <w:p>
            <w:pPr>
              <w:pStyle w:val="12"/>
            </w:pPr>
            <w:r>
              <w:t>379.19</w:t>
            </w:r>
          </w:p>
        </w:tc>
        <w:tc>
          <w:tcPr>
            <w:tcW w:w="1134" w:type="dxa"/>
            <w:vAlign w:val="center"/>
          </w:tcPr>
          <w:p>
            <w:pPr>
              <w:pStyle w:val="12"/>
            </w:pPr>
            <w:r>
              <w:t>379.19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2130701</w:t>
            </w:r>
          </w:p>
        </w:tc>
        <w:tc>
          <w:tcPr>
            <w:tcW w:w="1559" w:type="dxa"/>
            <w:vAlign w:val="center"/>
          </w:tcPr>
          <w:p>
            <w:pPr>
              <w:pStyle w:val="13"/>
            </w:pPr>
            <w:r>
              <w:t>对村级公益事业建设的补助</w:t>
            </w:r>
          </w:p>
        </w:tc>
        <w:tc>
          <w:tcPr>
            <w:tcW w:w="1134" w:type="dxa"/>
            <w:vAlign w:val="center"/>
          </w:tcPr>
          <w:p>
            <w:pPr>
              <w:pStyle w:val="12"/>
            </w:pPr>
            <w:r>
              <w:t>56.00</w:t>
            </w:r>
          </w:p>
        </w:tc>
        <w:tc>
          <w:tcPr>
            <w:tcW w:w="1134" w:type="dxa"/>
            <w:vAlign w:val="center"/>
          </w:tcPr>
          <w:p>
            <w:pPr>
              <w:pStyle w:val="12"/>
            </w:pPr>
            <w:r>
              <w:t>38.80</w:t>
            </w:r>
          </w:p>
        </w:tc>
        <w:tc>
          <w:tcPr>
            <w:tcW w:w="1134" w:type="dxa"/>
            <w:vAlign w:val="center"/>
          </w:tcPr>
          <w:p>
            <w:pPr>
              <w:pStyle w:val="12"/>
            </w:pPr>
            <w:r>
              <w:t>38.80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2130705</w:t>
            </w:r>
          </w:p>
        </w:tc>
        <w:tc>
          <w:tcPr>
            <w:tcW w:w="1559" w:type="dxa"/>
            <w:vAlign w:val="center"/>
          </w:tcPr>
          <w:p>
            <w:pPr>
              <w:pStyle w:val="13"/>
            </w:pPr>
            <w:r>
              <w:t>对村民委员会和村党支部的补助</w:t>
            </w:r>
          </w:p>
        </w:tc>
        <w:tc>
          <w:tcPr>
            <w:tcW w:w="1134" w:type="dxa"/>
            <w:vAlign w:val="center"/>
          </w:tcPr>
          <w:p>
            <w:pPr>
              <w:pStyle w:val="12"/>
            </w:pPr>
            <w:r>
              <w:t>340.39</w:t>
            </w:r>
          </w:p>
        </w:tc>
        <w:tc>
          <w:tcPr>
            <w:tcW w:w="1134" w:type="dxa"/>
            <w:vAlign w:val="center"/>
          </w:tcPr>
          <w:p>
            <w:pPr>
              <w:pStyle w:val="12"/>
            </w:pPr>
            <w:r>
              <w:t>340.39</w:t>
            </w:r>
          </w:p>
        </w:tc>
        <w:tc>
          <w:tcPr>
            <w:tcW w:w="1134" w:type="dxa"/>
            <w:vAlign w:val="center"/>
          </w:tcPr>
          <w:p>
            <w:pPr>
              <w:pStyle w:val="12"/>
            </w:pPr>
            <w:r>
              <w:t>340.39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74.10</w:t>
            </w:r>
          </w:p>
        </w:tc>
        <w:tc>
          <w:tcPr>
            <w:tcW w:w="1134" w:type="dxa"/>
            <w:vAlign w:val="center"/>
          </w:tcPr>
          <w:p>
            <w:pPr>
              <w:pStyle w:val="12"/>
            </w:pPr>
            <w:r>
              <w:t>74.10</w:t>
            </w:r>
          </w:p>
        </w:tc>
        <w:tc>
          <w:tcPr>
            <w:tcW w:w="1134" w:type="dxa"/>
            <w:vAlign w:val="center"/>
          </w:tcPr>
          <w:p>
            <w:pPr>
              <w:pStyle w:val="12"/>
            </w:pPr>
            <w:r>
              <w:t>74.10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74.10</w:t>
            </w:r>
          </w:p>
        </w:tc>
        <w:tc>
          <w:tcPr>
            <w:tcW w:w="1134" w:type="dxa"/>
            <w:vAlign w:val="center"/>
          </w:tcPr>
          <w:p>
            <w:pPr>
              <w:pStyle w:val="12"/>
            </w:pPr>
            <w:r>
              <w:t>74.10</w:t>
            </w:r>
          </w:p>
        </w:tc>
        <w:tc>
          <w:tcPr>
            <w:tcW w:w="1134" w:type="dxa"/>
            <w:vAlign w:val="center"/>
          </w:tcPr>
          <w:p>
            <w:pPr>
              <w:pStyle w:val="12"/>
            </w:pPr>
            <w:r>
              <w:t>74.10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74.10</w:t>
            </w:r>
          </w:p>
        </w:tc>
        <w:tc>
          <w:tcPr>
            <w:tcW w:w="1134" w:type="dxa"/>
            <w:vAlign w:val="center"/>
          </w:tcPr>
          <w:p>
            <w:pPr>
              <w:pStyle w:val="12"/>
            </w:pPr>
            <w:r>
              <w:t>74.10</w:t>
            </w:r>
          </w:p>
        </w:tc>
        <w:tc>
          <w:tcPr>
            <w:tcW w:w="1134" w:type="dxa"/>
            <w:vAlign w:val="center"/>
          </w:tcPr>
          <w:p>
            <w:pPr>
              <w:pStyle w:val="12"/>
            </w:pPr>
            <w:r>
              <w:t>74.10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31</w:t>
            </w:r>
          </w:p>
        </w:tc>
        <w:tc>
          <w:tcPr>
            <w:tcW w:w="992" w:type="dxa"/>
            <w:vAlign w:val="center"/>
          </w:tcPr>
          <w:p>
            <w:pPr>
              <w:pStyle w:val="13"/>
            </w:pPr>
            <w:r>
              <w:t>229</w:t>
            </w:r>
          </w:p>
        </w:tc>
        <w:tc>
          <w:tcPr>
            <w:tcW w:w="1559" w:type="dxa"/>
            <w:vAlign w:val="center"/>
          </w:tcPr>
          <w:p>
            <w:pPr>
              <w:pStyle w:val="13"/>
            </w:pPr>
            <w:r>
              <w:t>其他支出</w:t>
            </w:r>
          </w:p>
        </w:tc>
        <w:tc>
          <w:tcPr>
            <w:tcW w:w="1134" w:type="dxa"/>
            <w:vAlign w:val="center"/>
          </w:tcPr>
          <w:p>
            <w:pPr>
              <w:pStyle w:val="12"/>
            </w:pPr>
            <w:r>
              <w:t>448.34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448.34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32</w:t>
            </w:r>
          </w:p>
        </w:tc>
        <w:tc>
          <w:tcPr>
            <w:tcW w:w="992" w:type="dxa"/>
            <w:vAlign w:val="center"/>
          </w:tcPr>
          <w:p>
            <w:pPr>
              <w:pStyle w:val="13"/>
            </w:pPr>
            <w:r>
              <w:t>22904</w:t>
            </w:r>
          </w:p>
        </w:tc>
        <w:tc>
          <w:tcPr>
            <w:tcW w:w="1559" w:type="dxa"/>
            <w:vAlign w:val="center"/>
          </w:tcPr>
          <w:p>
            <w:pPr>
              <w:pStyle w:val="13"/>
            </w:pPr>
            <w:r>
              <w:t>其他政府性基金及对应专项债务收入安排的支出</w:t>
            </w:r>
          </w:p>
        </w:tc>
        <w:tc>
          <w:tcPr>
            <w:tcW w:w="1134" w:type="dxa"/>
            <w:vAlign w:val="center"/>
          </w:tcPr>
          <w:p>
            <w:pPr>
              <w:pStyle w:val="12"/>
            </w:pPr>
            <w:r>
              <w:t>448.34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448.34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33</w:t>
            </w:r>
          </w:p>
        </w:tc>
        <w:tc>
          <w:tcPr>
            <w:tcW w:w="992" w:type="dxa"/>
            <w:vAlign w:val="center"/>
          </w:tcPr>
          <w:p>
            <w:pPr>
              <w:pStyle w:val="13"/>
            </w:pPr>
            <w:r>
              <w:t>2290402</w:t>
            </w:r>
          </w:p>
        </w:tc>
        <w:tc>
          <w:tcPr>
            <w:tcW w:w="1559" w:type="dxa"/>
            <w:vAlign w:val="center"/>
          </w:tcPr>
          <w:p>
            <w:pPr>
              <w:pStyle w:val="13"/>
            </w:pPr>
            <w:r>
              <w:t>其他地方自行试点项目收益专项债券收入安排的支出</w:t>
            </w:r>
          </w:p>
        </w:tc>
        <w:tc>
          <w:tcPr>
            <w:tcW w:w="1134" w:type="dxa"/>
            <w:vAlign w:val="center"/>
          </w:tcPr>
          <w:p>
            <w:pPr>
              <w:pStyle w:val="12"/>
            </w:pPr>
            <w:r>
              <w:t>448.34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448.34</w:t>
            </w: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984正定县新安镇人民政府</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2261.16</w:t>
            </w:r>
          </w:p>
        </w:tc>
        <w:tc>
          <w:tcPr>
            <w:tcW w:w="1361" w:type="dxa"/>
            <w:vAlign w:val="center"/>
          </w:tcPr>
          <w:p>
            <w:pPr>
              <w:pStyle w:val="16"/>
            </w:pPr>
            <w:r>
              <w:t>1284.14</w:t>
            </w:r>
          </w:p>
        </w:tc>
        <w:tc>
          <w:tcPr>
            <w:tcW w:w="1361" w:type="dxa"/>
            <w:vAlign w:val="center"/>
          </w:tcPr>
          <w:p>
            <w:pPr>
              <w:pStyle w:val="16"/>
            </w:pPr>
            <w:r>
              <w:t>977.02</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1041.26</w:t>
            </w:r>
          </w:p>
        </w:tc>
        <w:tc>
          <w:tcPr>
            <w:tcW w:w="1361" w:type="dxa"/>
            <w:vAlign w:val="center"/>
          </w:tcPr>
          <w:p>
            <w:pPr>
              <w:pStyle w:val="12"/>
            </w:pPr>
            <w:r>
              <w:t>973.16</w:t>
            </w:r>
          </w:p>
        </w:tc>
        <w:tc>
          <w:tcPr>
            <w:tcW w:w="1361" w:type="dxa"/>
            <w:vAlign w:val="center"/>
          </w:tcPr>
          <w:p>
            <w:pPr>
              <w:pStyle w:val="12"/>
            </w:pPr>
            <w:r>
              <w:t>68.10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1041.26</w:t>
            </w:r>
          </w:p>
        </w:tc>
        <w:tc>
          <w:tcPr>
            <w:tcW w:w="1361" w:type="dxa"/>
            <w:vAlign w:val="center"/>
          </w:tcPr>
          <w:p>
            <w:pPr>
              <w:pStyle w:val="12"/>
            </w:pPr>
            <w:r>
              <w:t>973.16</w:t>
            </w:r>
          </w:p>
        </w:tc>
        <w:tc>
          <w:tcPr>
            <w:tcW w:w="1361" w:type="dxa"/>
            <w:vAlign w:val="center"/>
          </w:tcPr>
          <w:p>
            <w:pPr>
              <w:pStyle w:val="12"/>
            </w:pPr>
            <w:r>
              <w:t>68.10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1041.26</w:t>
            </w:r>
          </w:p>
        </w:tc>
        <w:tc>
          <w:tcPr>
            <w:tcW w:w="1361" w:type="dxa"/>
            <w:vAlign w:val="center"/>
          </w:tcPr>
          <w:p>
            <w:pPr>
              <w:pStyle w:val="12"/>
            </w:pPr>
            <w:r>
              <w:t>973.16</w:t>
            </w:r>
          </w:p>
        </w:tc>
        <w:tc>
          <w:tcPr>
            <w:tcW w:w="1361" w:type="dxa"/>
            <w:vAlign w:val="center"/>
          </w:tcPr>
          <w:p>
            <w:pPr>
              <w:pStyle w:val="12"/>
            </w:pPr>
            <w:r>
              <w:t>68.10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207</w:t>
            </w:r>
          </w:p>
        </w:tc>
        <w:tc>
          <w:tcPr>
            <w:tcW w:w="4535" w:type="dxa"/>
            <w:vAlign w:val="center"/>
          </w:tcPr>
          <w:p>
            <w:pPr>
              <w:pStyle w:val="13"/>
            </w:pPr>
            <w:r>
              <w:t>文化旅游体育与传媒支出</w:t>
            </w: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20701</w:t>
            </w:r>
          </w:p>
        </w:tc>
        <w:tc>
          <w:tcPr>
            <w:tcW w:w="4535" w:type="dxa"/>
            <w:vAlign w:val="center"/>
          </w:tcPr>
          <w:p>
            <w:pPr>
              <w:pStyle w:val="13"/>
            </w:pPr>
            <w:r>
              <w:t>文化和旅游</w:t>
            </w:r>
          </w:p>
        </w:tc>
        <w:tc>
          <w:tcPr>
            <w:tcW w:w="1361" w:type="dxa"/>
            <w:vAlign w:val="center"/>
          </w:tcPr>
          <w:p>
            <w:pPr>
              <w:pStyle w:val="12"/>
            </w:pPr>
            <w:r>
              <w:t>3.50</w:t>
            </w:r>
          </w:p>
        </w:tc>
        <w:tc>
          <w:tcPr>
            <w:tcW w:w="1361" w:type="dxa"/>
            <w:vAlign w:val="center"/>
          </w:tcPr>
          <w:p>
            <w:pPr>
              <w:pStyle w:val="12"/>
            </w:pPr>
          </w:p>
        </w:tc>
        <w:tc>
          <w:tcPr>
            <w:tcW w:w="1361" w:type="dxa"/>
            <w:vAlign w:val="center"/>
          </w:tcPr>
          <w:p>
            <w:pPr>
              <w:pStyle w:val="12"/>
            </w:pPr>
            <w:r>
              <w:t>3.50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2070199</w:t>
            </w:r>
          </w:p>
        </w:tc>
        <w:tc>
          <w:tcPr>
            <w:tcW w:w="4535" w:type="dxa"/>
            <w:vAlign w:val="center"/>
          </w:tcPr>
          <w:p>
            <w:pPr>
              <w:pStyle w:val="13"/>
            </w:pPr>
            <w:r>
              <w:t>其他文化和旅游支出</w:t>
            </w:r>
          </w:p>
        </w:tc>
        <w:tc>
          <w:tcPr>
            <w:tcW w:w="1361" w:type="dxa"/>
            <w:vAlign w:val="center"/>
          </w:tcPr>
          <w:p>
            <w:pPr>
              <w:pStyle w:val="12"/>
            </w:pPr>
            <w:r>
              <w:t>3.50</w:t>
            </w:r>
          </w:p>
        </w:tc>
        <w:tc>
          <w:tcPr>
            <w:tcW w:w="1361" w:type="dxa"/>
            <w:vAlign w:val="center"/>
          </w:tcPr>
          <w:p>
            <w:pPr>
              <w:pStyle w:val="12"/>
            </w:pPr>
          </w:p>
        </w:tc>
        <w:tc>
          <w:tcPr>
            <w:tcW w:w="1361" w:type="dxa"/>
            <w:vAlign w:val="center"/>
          </w:tcPr>
          <w:p>
            <w:pPr>
              <w:pStyle w:val="12"/>
            </w:pPr>
            <w:r>
              <w:t>3.50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20799</w:t>
            </w:r>
          </w:p>
        </w:tc>
        <w:tc>
          <w:tcPr>
            <w:tcW w:w="4535" w:type="dxa"/>
            <w:vAlign w:val="center"/>
          </w:tcPr>
          <w:p>
            <w:pPr>
              <w:pStyle w:val="13"/>
            </w:pPr>
            <w:r>
              <w:t>其他文化旅游体育与传媒支出</w:t>
            </w:r>
          </w:p>
        </w:tc>
        <w:tc>
          <w:tcPr>
            <w:tcW w:w="1361" w:type="dxa"/>
            <w:vAlign w:val="center"/>
          </w:tcPr>
          <w:p>
            <w:pPr>
              <w:pStyle w:val="12"/>
            </w:pPr>
            <w:r>
              <w:t>1.50</w:t>
            </w:r>
          </w:p>
        </w:tc>
        <w:tc>
          <w:tcPr>
            <w:tcW w:w="1361" w:type="dxa"/>
            <w:vAlign w:val="center"/>
          </w:tcPr>
          <w:p>
            <w:pPr>
              <w:pStyle w:val="12"/>
            </w:pPr>
          </w:p>
        </w:tc>
        <w:tc>
          <w:tcPr>
            <w:tcW w:w="1361" w:type="dxa"/>
            <w:vAlign w:val="center"/>
          </w:tcPr>
          <w:p>
            <w:pPr>
              <w:pStyle w:val="12"/>
            </w:pPr>
            <w:r>
              <w:t>1.50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2079999</w:t>
            </w:r>
          </w:p>
        </w:tc>
        <w:tc>
          <w:tcPr>
            <w:tcW w:w="4535" w:type="dxa"/>
            <w:vAlign w:val="center"/>
          </w:tcPr>
          <w:p>
            <w:pPr>
              <w:pStyle w:val="13"/>
            </w:pPr>
            <w:r>
              <w:t>其他文化旅游体育与传媒支出</w:t>
            </w:r>
          </w:p>
        </w:tc>
        <w:tc>
          <w:tcPr>
            <w:tcW w:w="1361" w:type="dxa"/>
            <w:vAlign w:val="center"/>
          </w:tcPr>
          <w:p>
            <w:pPr>
              <w:pStyle w:val="12"/>
            </w:pPr>
            <w:r>
              <w:t>1.50</w:t>
            </w:r>
          </w:p>
        </w:tc>
        <w:tc>
          <w:tcPr>
            <w:tcW w:w="1361" w:type="dxa"/>
            <w:vAlign w:val="center"/>
          </w:tcPr>
          <w:p>
            <w:pPr>
              <w:pStyle w:val="12"/>
            </w:pPr>
          </w:p>
        </w:tc>
        <w:tc>
          <w:tcPr>
            <w:tcW w:w="1361" w:type="dxa"/>
            <w:vAlign w:val="center"/>
          </w:tcPr>
          <w:p>
            <w:pPr>
              <w:pStyle w:val="12"/>
            </w:pPr>
            <w:r>
              <w:t>1.50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182.10</w:t>
            </w:r>
          </w:p>
        </w:tc>
        <w:tc>
          <w:tcPr>
            <w:tcW w:w="1361" w:type="dxa"/>
            <w:vAlign w:val="center"/>
          </w:tcPr>
          <w:p>
            <w:pPr>
              <w:pStyle w:val="12"/>
            </w:pPr>
            <w:r>
              <w:t>178.26</w:t>
            </w:r>
          </w:p>
        </w:tc>
        <w:tc>
          <w:tcPr>
            <w:tcW w:w="1361" w:type="dxa"/>
            <w:vAlign w:val="center"/>
          </w:tcPr>
          <w:p>
            <w:pPr>
              <w:pStyle w:val="12"/>
            </w:pPr>
            <w:r>
              <w:t>3.84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178.26</w:t>
            </w:r>
          </w:p>
        </w:tc>
        <w:tc>
          <w:tcPr>
            <w:tcW w:w="1361" w:type="dxa"/>
            <w:vAlign w:val="center"/>
          </w:tcPr>
          <w:p>
            <w:pPr>
              <w:pStyle w:val="12"/>
            </w:pPr>
            <w:r>
              <w:t>178.26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94.01</w:t>
            </w:r>
          </w:p>
        </w:tc>
        <w:tc>
          <w:tcPr>
            <w:tcW w:w="1361" w:type="dxa"/>
            <w:vAlign w:val="center"/>
          </w:tcPr>
          <w:p>
            <w:pPr>
              <w:pStyle w:val="12"/>
            </w:pPr>
            <w:r>
              <w:t>94.01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84.25</w:t>
            </w:r>
          </w:p>
        </w:tc>
        <w:tc>
          <w:tcPr>
            <w:tcW w:w="1361" w:type="dxa"/>
            <w:vAlign w:val="center"/>
          </w:tcPr>
          <w:p>
            <w:pPr>
              <w:pStyle w:val="12"/>
            </w:pPr>
            <w:r>
              <w:t>84.25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20825</w:t>
            </w:r>
          </w:p>
        </w:tc>
        <w:tc>
          <w:tcPr>
            <w:tcW w:w="4535" w:type="dxa"/>
            <w:vAlign w:val="center"/>
          </w:tcPr>
          <w:p>
            <w:pPr>
              <w:pStyle w:val="13"/>
            </w:pPr>
            <w:r>
              <w:t>其他生活救助</w:t>
            </w:r>
          </w:p>
        </w:tc>
        <w:tc>
          <w:tcPr>
            <w:tcW w:w="1361" w:type="dxa"/>
            <w:vAlign w:val="center"/>
          </w:tcPr>
          <w:p>
            <w:pPr>
              <w:pStyle w:val="12"/>
            </w:pPr>
            <w:r>
              <w:t>3.84</w:t>
            </w:r>
          </w:p>
        </w:tc>
        <w:tc>
          <w:tcPr>
            <w:tcW w:w="1361" w:type="dxa"/>
            <w:vAlign w:val="center"/>
          </w:tcPr>
          <w:p>
            <w:pPr>
              <w:pStyle w:val="12"/>
            </w:pPr>
          </w:p>
        </w:tc>
        <w:tc>
          <w:tcPr>
            <w:tcW w:w="1361" w:type="dxa"/>
            <w:vAlign w:val="center"/>
          </w:tcPr>
          <w:p>
            <w:pPr>
              <w:pStyle w:val="12"/>
            </w:pPr>
            <w:r>
              <w:t>3.84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2082502</w:t>
            </w:r>
          </w:p>
        </w:tc>
        <w:tc>
          <w:tcPr>
            <w:tcW w:w="4535" w:type="dxa"/>
            <w:vAlign w:val="center"/>
          </w:tcPr>
          <w:p>
            <w:pPr>
              <w:pStyle w:val="13"/>
            </w:pPr>
            <w:r>
              <w:t>其他农村生活救助</w:t>
            </w:r>
          </w:p>
        </w:tc>
        <w:tc>
          <w:tcPr>
            <w:tcW w:w="1361" w:type="dxa"/>
            <w:vAlign w:val="center"/>
          </w:tcPr>
          <w:p>
            <w:pPr>
              <w:pStyle w:val="12"/>
            </w:pPr>
            <w:r>
              <w:t>3.84</w:t>
            </w:r>
          </w:p>
        </w:tc>
        <w:tc>
          <w:tcPr>
            <w:tcW w:w="1361" w:type="dxa"/>
            <w:vAlign w:val="center"/>
          </w:tcPr>
          <w:p>
            <w:pPr>
              <w:pStyle w:val="12"/>
            </w:pPr>
          </w:p>
        </w:tc>
        <w:tc>
          <w:tcPr>
            <w:tcW w:w="1361" w:type="dxa"/>
            <w:vAlign w:val="center"/>
          </w:tcPr>
          <w:p>
            <w:pPr>
              <w:pStyle w:val="12"/>
            </w:pPr>
            <w:r>
              <w:t>3.84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58.62</w:t>
            </w:r>
          </w:p>
        </w:tc>
        <w:tc>
          <w:tcPr>
            <w:tcW w:w="1361" w:type="dxa"/>
            <w:vAlign w:val="center"/>
          </w:tcPr>
          <w:p>
            <w:pPr>
              <w:pStyle w:val="12"/>
            </w:pPr>
            <w:r>
              <w:t>58.62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58.62</w:t>
            </w:r>
          </w:p>
        </w:tc>
        <w:tc>
          <w:tcPr>
            <w:tcW w:w="1361" w:type="dxa"/>
            <w:vAlign w:val="center"/>
          </w:tcPr>
          <w:p>
            <w:pPr>
              <w:pStyle w:val="12"/>
            </w:pPr>
            <w:r>
              <w:t>58.62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31.69</w:t>
            </w:r>
          </w:p>
        </w:tc>
        <w:tc>
          <w:tcPr>
            <w:tcW w:w="1361" w:type="dxa"/>
            <w:vAlign w:val="center"/>
          </w:tcPr>
          <w:p>
            <w:pPr>
              <w:pStyle w:val="12"/>
            </w:pPr>
            <w:r>
              <w:t>31.69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2101103</w:t>
            </w:r>
          </w:p>
        </w:tc>
        <w:tc>
          <w:tcPr>
            <w:tcW w:w="4535" w:type="dxa"/>
            <w:vAlign w:val="center"/>
          </w:tcPr>
          <w:p>
            <w:pPr>
              <w:pStyle w:val="13"/>
            </w:pPr>
            <w:r>
              <w:t>公务员医疗补助</w:t>
            </w:r>
          </w:p>
        </w:tc>
        <w:tc>
          <w:tcPr>
            <w:tcW w:w="1361" w:type="dxa"/>
            <w:vAlign w:val="center"/>
          </w:tcPr>
          <w:p>
            <w:pPr>
              <w:pStyle w:val="12"/>
            </w:pPr>
            <w:r>
              <w:t>26.93</w:t>
            </w:r>
          </w:p>
        </w:tc>
        <w:tc>
          <w:tcPr>
            <w:tcW w:w="1361" w:type="dxa"/>
            <w:vAlign w:val="center"/>
          </w:tcPr>
          <w:p>
            <w:pPr>
              <w:pStyle w:val="12"/>
            </w:pPr>
            <w:r>
              <w:t>26.93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212</w:t>
            </w:r>
          </w:p>
        </w:tc>
        <w:tc>
          <w:tcPr>
            <w:tcW w:w="4535" w:type="dxa"/>
            <w:vAlign w:val="center"/>
          </w:tcPr>
          <w:p>
            <w:pPr>
              <w:pStyle w:val="13"/>
            </w:pPr>
            <w:r>
              <w:t>城乡社区支出</w:t>
            </w:r>
          </w:p>
        </w:tc>
        <w:tc>
          <w:tcPr>
            <w:tcW w:w="1361" w:type="dxa"/>
            <w:vAlign w:val="center"/>
          </w:tcPr>
          <w:p>
            <w:pPr>
              <w:pStyle w:val="12"/>
            </w:pPr>
            <w:r>
              <w:t>55.35</w:t>
            </w:r>
          </w:p>
        </w:tc>
        <w:tc>
          <w:tcPr>
            <w:tcW w:w="1361" w:type="dxa"/>
            <w:vAlign w:val="center"/>
          </w:tcPr>
          <w:p>
            <w:pPr>
              <w:pStyle w:val="12"/>
            </w:pPr>
          </w:p>
        </w:tc>
        <w:tc>
          <w:tcPr>
            <w:tcW w:w="1361" w:type="dxa"/>
            <w:vAlign w:val="center"/>
          </w:tcPr>
          <w:p>
            <w:pPr>
              <w:pStyle w:val="12"/>
            </w:pPr>
            <w:r>
              <w:t>55.35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21208</w:t>
            </w:r>
          </w:p>
        </w:tc>
        <w:tc>
          <w:tcPr>
            <w:tcW w:w="4535" w:type="dxa"/>
            <w:vAlign w:val="center"/>
          </w:tcPr>
          <w:p>
            <w:pPr>
              <w:pStyle w:val="13"/>
            </w:pPr>
            <w:r>
              <w:t>国有土地使用权出让收入安排的支出</w:t>
            </w:r>
          </w:p>
        </w:tc>
        <w:tc>
          <w:tcPr>
            <w:tcW w:w="1361" w:type="dxa"/>
            <w:vAlign w:val="center"/>
          </w:tcPr>
          <w:p>
            <w:pPr>
              <w:pStyle w:val="12"/>
            </w:pPr>
            <w:r>
              <w:t>55.35</w:t>
            </w:r>
          </w:p>
        </w:tc>
        <w:tc>
          <w:tcPr>
            <w:tcW w:w="1361" w:type="dxa"/>
            <w:vAlign w:val="center"/>
          </w:tcPr>
          <w:p>
            <w:pPr>
              <w:pStyle w:val="12"/>
            </w:pPr>
          </w:p>
        </w:tc>
        <w:tc>
          <w:tcPr>
            <w:tcW w:w="1361" w:type="dxa"/>
            <w:vAlign w:val="center"/>
          </w:tcPr>
          <w:p>
            <w:pPr>
              <w:pStyle w:val="12"/>
            </w:pPr>
            <w:r>
              <w:t>55.35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2120803</w:t>
            </w:r>
          </w:p>
        </w:tc>
        <w:tc>
          <w:tcPr>
            <w:tcW w:w="4535" w:type="dxa"/>
            <w:vAlign w:val="center"/>
          </w:tcPr>
          <w:p>
            <w:pPr>
              <w:pStyle w:val="13"/>
            </w:pPr>
            <w:r>
              <w:t>城市建设支出</w:t>
            </w:r>
          </w:p>
        </w:tc>
        <w:tc>
          <w:tcPr>
            <w:tcW w:w="1361" w:type="dxa"/>
            <w:vAlign w:val="center"/>
          </w:tcPr>
          <w:p>
            <w:pPr>
              <w:pStyle w:val="12"/>
            </w:pPr>
            <w:r>
              <w:t>1.30</w:t>
            </w:r>
          </w:p>
        </w:tc>
        <w:tc>
          <w:tcPr>
            <w:tcW w:w="1361" w:type="dxa"/>
            <w:vAlign w:val="center"/>
          </w:tcPr>
          <w:p>
            <w:pPr>
              <w:pStyle w:val="12"/>
            </w:pPr>
          </w:p>
        </w:tc>
        <w:tc>
          <w:tcPr>
            <w:tcW w:w="1361" w:type="dxa"/>
            <w:vAlign w:val="center"/>
          </w:tcPr>
          <w:p>
            <w:pPr>
              <w:pStyle w:val="12"/>
            </w:pPr>
            <w:r>
              <w:t>1.30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2120804</w:t>
            </w:r>
          </w:p>
        </w:tc>
        <w:tc>
          <w:tcPr>
            <w:tcW w:w="4535" w:type="dxa"/>
            <w:vAlign w:val="center"/>
          </w:tcPr>
          <w:p>
            <w:pPr>
              <w:pStyle w:val="13"/>
            </w:pPr>
            <w:r>
              <w:t>农村基础设施建设支出</w:t>
            </w:r>
          </w:p>
        </w:tc>
        <w:tc>
          <w:tcPr>
            <w:tcW w:w="1361" w:type="dxa"/>
            <w:vAlign w:val="center"/>
          </w:tcPr>
          <w:p>
            <w:pPr>
              <w:pStyle w:val="12"/>
            </w:pPr>
            <w:r>
              <w:t>54.05</w:t>
            </w:r>
          </w:p>
        </w:tc>
        <w:tc>
          <w:tcPr>
            <w:tcW w:w="1361" w:type="dxa"/>
            <w:vAlign w:val="center"/>
          </w:tcPr>
          <w:p>
            <w:pPr>
              <w:pStyle w:val="12"/>
            </w:pPr>
          </w:p>
        </w:tc>
        <w:tc>
          <w:tcPr>
            <w:tcW w:w="1361" w:type="dxa"/>
            <w:vAlign w:val="center"/>
          </w:tcPr>
          <w:p>
            <w:pPr>
              <w:pStyle w:val="12"/>
            </w:pPr>
            <w:r>
              <w:t>54.05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396.39</w:t>
            </w:r>
          </w:p>
        </w:tc>
        <w:tc>
          <w:tcPr>
            <w:tcW w:w="1361" w:type="dxa"/>
            <w:vAlign w:val="center"/>
          </w:tcPr>
          <w:p>
            <w:pPr>
              <w:pStyle w:val="12"/>
            </w:pPr>
          </w:p>
        </w:tc>
        <w:tc>
          <w:tcPr>
            <w:tcW w:w="1361" w:type="dxa"/>
            <w:vAlign w:val="center"/>
          </w:tcPr>
          <w:p>
            <w:pPr>
              <w:pStyle w:val="12"/>
            </w:pPr>
            <w:r>
              <w:t>396.39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21307</w:t>
            </w:r>
          </w:p>
        </w:tc>
        <w:tc>
          <w:tcPr>
            <w:tcW w:w="4535" w:type="dxa"/>
            <w:vAlign w:val="center"/>
          </w:tcPr>
          <w:p>
            <w:pPr>
              <w:pStyle w:val="13"/>
            </w:pPr>
            <w:r>
              <w:t>农村综合改革</w:t>
            </w:r>
          </w:p>
        </w:tc>
        <w:tc>
          <w:tcPr>
            <w:tcW w:w="1361" w:type="dxa"/>
            <w:vAlign w:val="center"/>
          </w:tcPr>
          <w:p>
            <w:pPr>
              <w:pStyle w:val="12"/>
            </w:pPr>
            <w:r>
              <w:t>396.39</w:t>
            </w:r>
          </w:p>
        </w:tc>
        <w:tc>
          <w:tcPr>
            <w:tcW w:w="1361" w:type="dxa"/>
            <w:vAlign w:val="center"/>
          </w:tcPr>
          <w:p>
            <w:pPr>
              <w:pStyle w:val="12"/>
            </w:pPr>
          </w:p>
        </w:tc>
        <w:tc>
          <w:tcPr>
            <w:tcW w:w="1361" w:type="dxa"/>
            <w:vAlign w:val="center"/>
          </w:tcPr>
          <w:p>
            <w:pPr>
              <w:pStyle w:val="12"/>
            </w:pPr>
            <w:r>
              <w:t>396.39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2130701</w:t>
            </w:r>
          </w:p>
        </w:tc>
        <w:tc>
          <w:tcPr>
            <w:tcW w:w="4535" w:type="dxa"/>
            <w:vAlign w:val="center"/>
          </w:tcPr>
          <w:p>
            <w:pPr>
              <w:pStyle w:val="13"/>
            </w:pPr>
            <w:r>
              <w:t>对村级公益事业建设的补助</w:t>
            </w:r>
          </w:p>
        </w:tc>
        <w:tc>
          <w:tcPr>
            <w:tcW w:w="1361" w:type="dxa"/>
            <w:vAlign w:val="center"/>
          </w:tcPr>
          <w:p>
            <w:pPr>
              <w:pStyle w:val="12"/>
            </w:pPr>
            <w:r>
              <w:t>56.00</w:t>
            </w:r>
          </w:p>
        </w:tc>
        <w:tc>
          <w:tcPr>
            <w:tcW w:w="1361" w:type="dxa"/>
            <w:vAlign w:val="center"/>
          </w:tcPr>
          <w:p>
            <w:pPr>
              <w:pStyle w:val="12"/>
            </w:pPr>
          </w:p>
        </w:tc>
        <w:tc>
          <w:tcPr>
            <w:tcW w:w="1361" w:type="dxa"/>
            <w:vAlign w:val="center"/>
          </w:tcPr>
          <w:p>
            <w:pPr>
              <w:pStyle w:val="12"/>
            </w:pPr>
            <w:r>
              <w:t>56.00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2130705</w:t>
            </w:r>
          </w:p>
        </w:tc>
        <w:tc>
          <w:tcPr>
            <w:tcW w:w="4535" w:type="dxa"/>
            <w:vAlign w:val="center"/>
          </w:tcPr>
          <w:p>
            <w:pPr>
              <w:pStyle w:val="13"/>
            </w:pPr>
            <w:r>
              <w:t>对村民委员会和村党支部的补助</w:t>
            </w:r>
          </w:p>
        </w:tc>
        <w:tc>
          <w:tcPr>
            <w:tcW w:w="1361" w:type="dxa"/>
            <w:vAlign w:val="center"/>
          </w:tcPr>
          <w:p>
            <w:pPr>
              <w:pStyle w:val="12"/>
            </w:pPr>
            <w:r>
              <w:t>340.39</w:t>
            </w:r>
          </w:p>
        </w:tc>
        <w:tc>
          <w:tcPr>
            <w:tcW w:w="1361" w:type="dxa"/>
            <w:vAlign w:val="center"/>
          </w:tcPr>
          <w:p>
            <w:pPr>
              <w:pStyle w:val="12"/>
            </w:pPr>
          </w:p>
        </w:tc>
        <w:tc>
          <w:tcPr>
            <w:tcW w:w="1361" w:type="dxa"/>
            <w:vAlign w:val="center"/>
          </w:tcPr>
          <w:p>
            <w:pPr>
              <w:pStyle w:val="12"/>
            </w:pPr>
            <w:r>
              <w:t>340.39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74.10</w:t>
            </w:r>
          </w:p>
        </w:tc>
        <w:tc>
          <w:tcPr>
            <w:tcW w:w="1361" w:type="dxa"/>
            <w:vAlign w:val="center"/>
          </w:tcPr>
          <w:p>
            <w:pPr>
              <w:pStyle w:val="12"/>
            </w:pPr>
            <w:r>
              <w:t>74.10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74.10</w:t>
            </w:r>
          </w:p>
        </w:tc>
        <w:tc>
          <w:tcPr>
            <w:tcW w:w="1361" w:type="dxa"/>
            <w:vAlign w:val="center"/>
          </w:tcPr>
          <w:p>
            <w:pPr>
              <w:pStyle w:val="12"/>
            </w:pPr>
            <w:r>
              <w:t>74.10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74.10</w:t>
            </w:r>
          </w:p>
        </w:tc>
        <w:tc>
          <w:tcPr>
            <w:tcW w:w="1361" w:type="dxa"/>
            <w:vAlign w:val="center"/>
          </w:tcPr>
          <w:p>
            <w:pPr>
              <w:pStyle w:val="12"/>
            </w:pPr>
            <w:r>
              <w:t>74.10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992" w:type="dxa"/>
            <w:vAlign w:val="center"/>
          </w:tcPr>
          <w:p>
            <w:pPr>
              <w:pStyle w:val="13"/>
            </w:pPr>
            <w:r>
              <w:t>229</w:t>
            </w:r>
          </w:p>
        </w:tc>
        <w:tc>
          <w:tcPr>
            <w:tcW w:w="4535" w:type="dxa"/>
            <w:vAlign w:val="center"/>
          </w:tcPr>
          <w:p>
            <w:pPr>
              <w:pStyle w:val="13"/>
            </w:pPr>
            <w:r>
              <w:t>其他支出</w:t>
            </w:r>
          </w:p>
        </w:tc>
        <w:tc>
          <w:tcPr>
            <w:tcW w:w="1361" w:type="dxa"/>
            <w:vAlign w:val="center"/>
          </w:tcPr>
          <w:p>
            <w:pPr>
              <w:pStyle w:val="12"/>
            </w:pPr>
            <w:r>
              <w:t>448.34</w:t>
            </w:r>
          </w:p>
        </w:tc>
        <w:tc>
          <w:tcPr>
            <w:tcW w:w="1361" w:type="dxa"/>
            <w:vAlign w:val="center"/>
          </w:tcPr>
          <w:p>
            <w:pPr>
              <w:pStyle w:val="12"/>
            </w:pPr>
          </w:p>
        </w:tc>
        <w:tc>
          <w:tcPr>
            <w:tcW w:w="1361" w:type="dxa"/>
            <w:vAlign w:val="center"/>
          </w:tcPr>
          <w:p>
            <w:pPr>
              <w:pStyle w:val="12"/>
            </w:pPr>
            <w:r>
              <w:t>448.34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992" w:type="dxa"/>
            <w:vAlign w:val="center"/>
          </w:tcPr>
          <w:p>
            <w:pPr>
              <w:pStyle w:val="13"/>
            </w:pPr>
            <w:r>
              <w:t>22904</w:t>
            </w:r>
          </w:p>
        </w:tc>
        <w:tc>
          <w:tcPr>
            <w:tcW w:w="4535" w:type="dxa"/>
            <w:vAlign w:val="center"/>
          </w:tcPr>
          <w:p>
            <w:pPr>
              <w:pStyle w:val="13"/>
            </w:pPr>
            <w:r>
              <w:t>其他政府性基金及对应专项债务收入安排的支出</w:t>
            </w:r>
          </w:p>
        </w:tc>
        <w:tc>
          <w:tcPr>
            <w:tcW w:w="1361" w:type="dxa"/>
            <w:vAlign w:val="center"/>
          </w:tcPr>
          <w:p>
            <w:pPr>
              <w:pStyle w:val="12"/>
            </w:pPr>
            <w:r>
              <w:t>448.34</w:t>
            </w:r>
          </w:p>
        </w:tc>
        <w:tc>
          <w:tcPr>
            <w:tcW w:w="1361" w:type="dxa"/>
            <w:vAlign w:val="center"/>
          </w:tcPr>
          <w:p>
            <w:pPr>
              <w:pStyle w:val="12"/>
            </w:pPr>
          </w:p>
        </w:tc>
        <w:tc>
          <w:tcPr>
            <w:tcW w:w="1361" w:type="dxa"/>
            <w:vAlign w:val="center"/>
          </w:tcPr>
          <w:p>
            <w:pPr>
              <w:pStyle w:val="12"/>
            </w:pPr>
            <w:r>
              <w:t>448.34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992" w:type="dxa"/>
            <w:vAlign w:val="center"/>
          </w:tcPr>
          <w:p>
            <w:pPr>
              <w:pStyle w:val="13"/>
            </w:pPr>
            <w:r>
              <w:t>2290402</w:t>
            </w:r>
          </w:p>
        </w:tc>
        <w:tc>
          <w:tcPr>
            <w:tcW w:w="4535" w:type="dxa"/>
            <w:vAlign w:val="center"/>
          </w:tcPr>
          <w:p>
            <w:pPr>
              <w:pStyle w:val="13"/>
            </w:pPr>
            <w:r>
              <w:t>其他地方自行试点项目收益专项债券收入安排的支出</w:t>
            </w:r>
          </w:p>
        </w:tc>
        <w:tc>
          <w:tcPr>
            <w:tcW w:w="1361" w:type="dxa"/>
            <w:vAlign w:val="center"/>
          </w:tcPr>
          <w:p>
            <w:pPr>
              <w:pStyle w:val="12"/>
            </w:pPr>
            <w:r>
              <w:t>448.34</w:t>
            </w:r>
          </w:p>
        </w:tc>
        <w:tc>
          <w:tcPr>
            <w:tcW w:w="1361" w:type="dxa"/>
            <w:vAlign w:val="center"/>
          </w:tcPr>
          <w:p>
            <w:pPr>
              <w:pStyle w:val="12"/>
            </w:pPr>
          </w:p>
        </w:tc>
        <w:tc>
          <w:tcPr>
            <w:tcW w:w="1361" w:type="dxa"/>
            <w:vAlign w:val="center"/>
          </w:tcPr>
          <w:p>
            <w:pPr>
              <w:pStyle w:val="12"/>
            </w:pPr>
            <w:r>
              <w:t>448.34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984正定县新安镇人民政府</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1740.27</w:t>
            </w:r>
          </w:p>
        </w:tc>
        <w:tc>
          <w:tcPr>
            <w:tcW w:w="3402" w:type="dxa"/>
            <w:vAlign w:val="center"/>
          </w:tcPr>
          <w:p>
            <w:pPr>
              <w:pStyle w:val="13"/>
            </w:pPr>
            <w:r>
              <w:t>一、一般公共服务支出</w:t>
            </w:r>
          </w:p>
        </w:tc>
        <w:tc>
          <w:tcPr>
            <w:tcW w:w="1474" w:type="dxa"/>
            <w:vAlign w:val="center"/>
          </w:tcPr>
          <w:p>
            <w:pPr>
              <w:pStyle w:val="12"/>
            </w:pPr>
            <w:r>
              <w:t>1041.26</w:t>
            </w:r>
          </w:p>
        </w:tc>
        <w:tc>
          <w:tcPr>
            <w:tcW w:w="1474" w:type="dxa"/>
            <w:vAlign w:val="center"/>
          </w:tcPr>
          <w:p>
            <w:pPr>
              <w:pStyle w:val="12"/>
            </w:pPr>
            <w:r>
              <w:t>1041.26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1.30</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r>
              <w:t>5.00</w:t>
            </w:r>
          </w:p>
        </w:tc>
        <w:tc>
          <w:tcPr>
            <w:tcW w:w="1474" w:type="dxa"/>
            <w:vAlign w:val="center"/>
          </w:tcPr>
          <w:p>
            <w:pPr>
              <w:pStyle w:val="12"/>
            </w:pPr>
            <w:r>
              <w:t>5.00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182.10</w:t>
            </w:r>
          </w:p>
        </w:tc>
        <w:tc>
          <w:tcPr>
            <w:tcW w:w="1474" w:type="dxa"/>
            <w:vAlign w:val="center"/>
          </w:tcPr>
          <w:p>
            <w:pPr>
              <w:pStyle w:val="12"/>
            </w:pPr>
            <w:r>
              <w:t>182.10</w:t>
            </w: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58.62</w:t>
            </w:r>
          </w:p>
        </w:tc>
        <w:tc>
          <w:tcPr>
            <w:tcW w:w="1474" w:type="dxa"/>
            <w:vAlign w:val="center"/>
          </w:tcPr>
          <w:p>
            <w:pPr>
              <w:pStyle w:val="12"/>
            </w:pPr>
            <w:r>
              <w:t>58.62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r>
              <w:t>55.35</w:t>
            </w:r>
          </w:p>
        </w:tc>
        <w:tc>
          <w:tcPr>
            <w:tcW w:w="1474" w:type="dxa"/>
            <w:vAlign w:val="center"/>
          </w:tcPr>
          <w:p>
            <w:pPr>
              <w:pStyle w:val="12"/>
            </w:pPr>
          </w:p>
        </w:tc>
        <w:tc>
          <w:tcPr>
            <w:tcW w:w="1474" w:type="dxa"/>
            <w:vAlign w:val="center"/>
          </w:tcPr>
          <w:p>
            <w:pPr>
              <w:pStyle w:val="12"/>
            </w:pPr>
            <w:r>
              <w:t>55.35</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396.39</w:t>
            </w:r>
          </w:p>
        </w:tc>
        <w:tc>
          <w:tcPr>
            <w:tcW w:w="1474" w:type="dxa"/>
            <w:vAlign w:val="center"/>
          </w:tcPr>
          <w:p>
            <w:pPr>
              <w:pStyle w:val="12"/>
            </w:pPr>
            <w:r>
              <w:t>396.39</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74.10</w:t>
            </w:r>
          </w:p>
        </w:tc>
        <w:tc>
          <w:tcPr>
            <w:tcW w:w="1474" w:type="dxa"/>
            <w:vAlign w:val="center"/>
          </w:tcPr>
          <w:p>
            <w:pPr>
              <w:pStyle w:val="12"/>
            </w:pPr>
            <w:r>
              <w:t>74.10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r>
              <w:t>448.34</w:t>
            </w:r>
          </w:p>
        </w:tc>
        <w:tc>
          <w:tcPr>
            <w:tcW w:w="1474" w:type="dxa"/>
            <w:vAlign w:val="center"/>
          </w:tcPr>
          <w:p>
            <w:pPr>
              <w:pStyle w:val="12"/>
            </w:pPr>
          </w:p>
        </w:tc>
        <w:tc>
          <w:tcPr>
            <w:tcW w:w="1474" w:type="dxa"/>
            <w:vAlign w:val="center"/>
          </w:tcPr>
          <w:p>
            <w:pPr>
              <w:pStyle w:val="12"/>
            </w:pPr>
            <w:r>
              <w:t>448.34</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1741.57</w:t>
            </w:r>
          </w:p>
        </w:tc>
        <w:tc>
          <w:tcPr>
            <w:tcW w:w="3402" w:type="dxa"/>
            <w:vAlign w:val="center"/>
          </w:tcPr>
          <w:p>
            <w:pPr>
              <w:pStyle w:val="15"/>
            </w:pPr>
            <w:r>
              <w:t>本年支出合计</w:t>
            </w:r>
          </w:p>
        </w:tc>
        <w:tc>
          <w:tcPr>
            <w:tcW w:w="1474" w:type="dxa"/>
            <w:vAlign w:val="center"/>
          </w:tcPr>
          <w:p>
            <w:pPr>
              <w:pStyle w:val="16"/>
            </w:pPr>
            <w:r>
              <w:t>2261.16</w:t>
            </w:r>
          </w:p>
        </w:tc>
        <w:tc>
          <w:tcPr>
            <w:tcW w:w="1474" w:type="dxa"/>
            <w:vAlign w:val="center"/>
          </w:tcPr>
          <w:p>
            <w:pPr>
              <w:pStyle w:val="16"/>
            </w:pPr>
            <w:r>
              <w:t>1757.47</w:t>
            </w:r>
          </w:p>
        </w:tc>
        <w:tc>
          <w:tcPr>
            <w:tcW w:w="1474" w:type="dxa"/>
            <w:vAlign w:val="center"/>
          </w:tcPr>
          <w:p>
            <w:pPr>
              <w:pStyle w:val="16"/>
            </w:pPr>
            <w:r>
              <w:t>503.70</w:t>
            </w: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519.60</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17.20</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r>
              <w:t>502.40</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2261.16</w:t>
            </w:r>
          </w:p>
        </w:tc>
        <w:tc>
          <w:tcPr>
            <w:tcW w:w="3402" w:type="dxa"/>
            <w:vAlign w:val="center"/>
          </w:tcPr>
          <w:p>
            <w:pPr>
              <w:pStyle w:val="15"/>
            </w:pPr>
            <w:r>
              <w:t>支出总计</w:t>
            </w:r>
          </w:p>
        </w:tc>
        <w:tc>
          <w:tcPr>
            <w:tcW w:w="1474" w:type="dxa"/>
            <w:vAlign w:val="center"/>
          </w:tcPr>
          <w:p>
            <w:pPr>
              <w:pStyle w:val="16"/>
            </w:pPr>
            <w:r>
              <w:t>2261.16</w:t>
            </w:r>
          </w:p>
        </w:tc>
        <w:tc>
          <w:tcPr>
            <w:tcW w:w="1474" w:type="dxa"/>
            <w:vAlign w:val="center"/>
          </w:tcPr>
          <w:p>
            <w:pPr>
              <w:pStyle w:val="16"/>
            </w:pPr>
            <w:r>
              <w:t>1757.47</w:t>
            </w:r>
          </w:p>
        </w:tc>
        <w:tc>
          <w:tcPr>
            <w:tcW w:w="1474" w:type="dxa"/>
            <w:vAlign w:val="center"/>
          </w:tcPr>
          <w:p>
            <w:pPr>
              <w:pStyle w:val="16"/>
            </w:pPr>
            <w:r>
              <w:t>503.70</w:t>
            </w: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984正定县新安镇人民政府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1757.47</w:t>
            </w:r>
          </w:p>
        </w:tc>
        <w:tc>
          <w:tcPr>
            <w:tcW w:w="2551" w:type="dxa"/>
            <w:vAlign w:val="center"/>
          </w:tcPr>
          <w:p>
            <w:pPr>
              <w:pStyle w:val="16"/>
            </w:pPr>
            <w:r>
              <w:t>1284.14</w:t>
            </w:r>
          </w:p>
        </w:tc>
        <w:tc>
          <w:tcPr>
            <w:tcW w:w="2551" w:type="dxa"/>
            <w:vAlign w:val="center"/>
          </w:tcPr>
          <w:p>
            <w:pPr>
              <w:pStyle w:val="16"/>
            </w:pPr>
            <w:r>
              <w:t>473.33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1041.26</w:t>
            </w:r>
          </w:p>
        </w:tc>
        <w:tc>
          <w:tcPr>
            <w:tcW w:w="2551" w:type="dxa"/>
            <w:vAlign w:val="center"/>
          </w:tcPr>
          <w:p>
            <w:pPr>
              <w:pStyle w:val="12"/>
            </w:pPr>
            <w:r>
              <w:t>973.16</w:t>
            </w:r>
          </w:p>
        </w:tc>
        <w:tc>
          <w:tcPr>
            <w:tcW w:w="2551" w:type="dxa"/>
            <w:vAlign w:val="center"/>
          </w:tcPr>
          <w:p>
            <w:pPr>
              <w:pStyle w:val="12"/>
            </w:pPr>
            <w:r>
              <w:t>68.10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1041.26</w:t>
            </w:r>
          </w:p>
        </w:tc>
        <w:tc>
          <w:tcPr>
            <w:tcW w:w="2551" w:type="dxa"/>
            <w:vAlign w:val="center"/>
          </w:tcPr>
          <w:p>
            <w:pPr>
              <w:pStyle w:val="12"/>
            </w:pPr>
            <w:r>
              <w:t>973.16</w:t>
            </w:r>
          </w:p>
        </w:tc>
        <w:tc>
          <w:tcPr>
            <w:tcW w:w="2551" w:type="dxa"/>
            <w:vAlign w:val="center"/>
          </w:tcPr>
          <w:p>
            <w:pPr>
              <w:pStyle w:val="12"/>
            </w:pPr>
            <w:r>
              <w:t>68.10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1041.26</w:t>
            </w:r>
          </w:p>
        </w:tc>
        <w:tc>
          <w:tcPr>
            <w:tcW w:w="2551" w:type="dxa"/>
            <w:vAlign w:val="center"/>
          </w:tcPr>
          <w:p>
            <w:pPr>
              <w:pStyle w:val="12"/>
            </w:pPr>
            <w:r>
              <w:t>973.16</w:t>
            </w:r>
          </w:p>
        </w:tc>
        <w:tc>
          <w:tcPr>
            <w:tcW w:w="2551" w:type="dxa"/>
            <w:vAlign w:val="center"/>
          </w:tcPr>
          <w:p>
            <w:pPr>
              <w:pStyle w:val="12"/>
            </w:pPr>
            <w:r>
              <w:t>68.10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207</w:t>
            </w:r>
          </w:p>
        </w:tc>
        <w:tc>
          <w:tcPr>
            <w:tcW w:w="4535" w:type="dxa"/>
            <w:vAlign w:val="center"/>
          </w:tcPr>
          <w:p>
            <w:pPr>
              <w:pStyle w:val="13"/>
            </w:pPr>
            <w:r>
              <w:t>文化旅游体育与传媒支出</w:t>
            </w:r>
          </w:p>
        </w:tc>
        <w:tc>
          <w:tcPr>
            <w:tcW w:w="2551" w:type="dxa"/>
            <w:vAlign w:val="center"/>
          </w:tcPr>
          <w:p>
            <w:pPr>
              <w:pStyle w:val="12"/>
            </w:pPr>
            <w:r>
              <w:t>5.00</w:t>
            </w:r>
          </w:p>
        </w:tc>
        <w:tc>
          <w:tcPr>
            <w:tcW w:w="2551" w:type="dxa"/>
            <w:vAlign w:val="center"/>
          </w:tcPr>
          <w:p>
            <w:pPr>
              <w:pStyle w:val="12"/>
            </w:pPr>
          </w:p>
        </w:tc>
        <w:tc>
          <w:tcPr>
            <w:tcW w:w="2551"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20701</w:t>
            </w:r>
          </w:p>
        </w:tc>
        <w:tc>
          <w:tcPr>
            <w:tcW w:w="4535" w:type="dxa"/>
            <w:vAlign w:val="center"/>
          </w:tcPr>
          <w:p>
            <w:pPr>
              <w:pStyle w:val="13"/>
            </w:pPr>
            <w:r>
              <w:t>文化和旅游</w:t>
            </w:r>
          </w:p>
        </w:tc>
        <w:tc>
          <w:tcPr>
            <w:tcW w:w="2551" w:type="dxa"/>
            <w:vAlign w:val="center"/>
          </w:tcPr>
          <w:p>
            <w:pPr>
              <w:pStyle w:val="12"/>
            </w:pPr>
            <w:r>
              <w:t>3.50</w:t>
            </w:r>
          </w:p>
        </w:tc>
        <w:tc>
          <w:tcPr>
            <w:tcW w:w="2551" w:type="dxa"/>
            <w:vAlign w:val="center"/>
          </w:tcPr>
          <w:p>
            <w:pPr>
              <w:pStyle w:val="12"/>
            </w:pPr>
          </w:p>
        </w:tc>
        <w:tc>
          <w:tcPr>
            <w:tcW w:w="2551" w:type="dxa"/>
            <w:vAlign w:val="center"/>
          </w:tcPr>
          <w:p>
            <w:pPr>
              <w:pStyle w:val="12"/>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2070199</w:t>
            </w:r>
          </w:p>
        </w:tc>
        <w:tc>
          <w:tcPr>
            <w:tcW w:w="4535" w:type="dxa"/>
            <w:vAlign w:val="center"/>
          </w:tcPr>
          <w:p>
            <w:pPr>
              <w:pStyle w:val="13"/>
            </w:pPr>
            <w:r>
              <w:t>其他文化和旅游支出</w:t>
            </w:r>
          </w:p>
        </w:tc>
        <w:tc>
          <w:tcPr>
            <w:tcW w:w="2551" w:type="dxa"/>
            <w:vAlign w:val="center"/>
          </w:tcPr>
          <w:p>
            <w:pPr>
              <w:pStyle w:val="12"/>
            </w:pPr>
            <w:r>
              <w:t>3.50</w:t>
            </w:r>
          </w:p>
        </w:tc>
        <w:tc>
          <w:tcPr>
            <w:tcW w:w="2551" w:type="dxa"/>
            <w:vAlign w:val="center"/>
          </w:tcPr>
          <w:p>
            <w:pPr>
              <w:pStyle w:val="12"/>
            </w:pPr>
          </w:p>
        </w:tc>
        <w:tc>
          <w:tcPr>
            <w:tcW w:w="2551" w:type="dxa"/>
            <w:vAlign w:val="center"/>
          </w:tcPr>
          <w:p>
            <w:pPr>
              <w:pStyle w:val="12"/>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20799</w:t>
            </w:r>
          </w:p>
        </w:tc>
        <w:tc>
          <w:tcPr>
            <w:tcW w:w="4535" w:type="dxa"/>
            <w:vAlign w:val="center"/>
          </w:tcPr>
          <w:p>
            <w:pPr>
              <w:pStyle w:val="13"/>
            </w:pPr>
            <w:r>
              <w:t>其他文化旅游体育与传媒支出</w:t>
            </w:r>
          </w:p>
        </w:tc>
        <w:tc>
          <w:tcPr>
            <w:tcW w:w="2551" w:type="dxa"/>
            <w:vAlign w:val="center"/>
          </w:tcPr>
          <w:p>
            <w:pPr>
              <w:pStyle w:val="12"/>
            </w:pPr>
            <w:r>
              <w:t>1.50</w:t>
            </w:r>
          </w:p>
        </w:tc>
        <w:tc>
          <w:tcPr>
            <w:tcW w:w="2551" w:type="dxa"/>
            <w:vAlign w:val="center"/>
          </w:tcPr>
          <w:p>
            <w:pPr>
              <w:pStyle w:val="12"/>
            </w:pPr>
          </w:p>
        </w:tc>
        <w:tc>
          <w:tcPr>
            <w:tcW w:w="2551" w:type="dxa"/>
            <w:vAlign w:val="center"/>
          </w:tcPr>
          <w:p>
            <w:pPr>
              <w:pStyle w:val="12"/>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2079999</w:t>
            </w:r>
          </w:p>
        </w:tc>
        <w:tc>
          <w:tcPr>
            <w:tcW w:w="4535" w:type="dxa"/>
            <w:vAlign w:val="center"/>
          </w:tcPr>
          <w:p>
            <w:pPr>
              <w:pStyle w:val="13"/>
            </w:pPr>
            <w:r>
              <w:t>其他文化旅游体育与传媒支出</w:t>
            </w:r>
          </w:p>
        </w:tc>
        <w:tc>
          <w:tcPr>
            <w:tcW w:w="2551" w:type="dxa"/>
            <w:vAlign w:val="center"/>
          </w:tcPr>
          <w:p>
            <w:pPr>
              <w:pStyle w:val="12"/>
            </w:pPr>
            <w:r>
              <w:t>1.50</w:t>
            </w:r>
          </w:p>
        </w:tc>
        <w:tc>
          <w:tcPr>
            <w:tcW w:w="2551" w:type="dxa"/>
            <w:vAlign w:val="center"/>
          </w:tcPr>
          <w:p>
            <w:pPr>
              <w:pStyle w:val="12"/>
            </w:pPr>
          </w:p>
        </w:tc>
        <w:tc>
          <w:tcPr>
            <w:tcW w:w="2551" w:type="dxa"/>
            <w:vAlign w:val="center"/>
          </w:tcPr>
          <w:p>
            <w:pPr>
              <w:pStyle w:val="12"/>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182.10</w:t>
            </w:r>
          </w:p>
        </w:tc>
        <w:tc>
          <w:tcPr>
            <w:tcW w:w="2551" w:type="dxa"/>
            <w:vAlign w:val="center"/>
          </w:tcPr>
          <w:p>
            <w:pPr>
              <w:pStyle w:val="12"/>
            </w:pPr>
            <w:r>
              <w:t>178.26</w:t>
            </w:r>
          </w:p>
        </w:tc>
        <w:tc>
          <w:tcPr>
            <w:tcW w:w="2551" w:type="dxa"/>
            <w:vAlign w:val="center"/>
          </w:tcPr>
          <w:p>
            <w:pPr>
              <w:pStyle w:val="12"/>
            </w:pPr>
            <w:r>
              <w:t>3.84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178.26</w:t>
            </w:r>
          </w:p>
        </w:tc>
        <w:tc>
          <w:tcPr>
            <w:tcW w:w="2551" w:type="dxa"/>
            <w:vAlign w:val="center"/>
          </w:tcPr>
          <w:p>
            <w:pPr>
              <w:pStyle w:val="12"/>
            </w:pPr>
            <w:r>
              <w:t>178.26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94.01</w:t>
            </w:r>
          </w:p>
        </w:tc>
        <w:tc>
          <w:tcPr>
            <w:tcW w:w="2551" w:type="dxa"/>
            <w:vAlign w:val="center"/>
          </w:tcPr>
          <w:p>
            <w:pPr>
              <w:pStyle w:val="12"/>
            </w:pPr>
            <w:r>
              <w:t>94.01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84.25</w:t>
            </w:r>
          </w:p>
        </w:tc>
        <w:tc>
          <w:tcPr>
            <w:tcW w:w="2551" w:type="dxa"/>
            <w:vAlign w:val="center"/>
          </w:tcPr>
          <w:p>
            <w:pPr>
              <w:pStyle w:val="12"/>
            </w:pPr>
            <w:r>
              <w:t>84.25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20825</w:t>
            </w:r>
          </w:p>
        </w:tc>
        <w:tc>
          <w:tcPr>
            <w:tcW w:w="4535" w:type="dxa"/>
            <w:vAlign w:val="center"/>
          </w:tcPr>
          <w:p>
            <w:pPr>
              <w:pStyle w:val="13"/>
            </w:pPr>
            <w:r>
              <w:t>其他生活救助</w:t>
            </w:r>
          </w:p>
        </w:tc>
        <w:tc>
          <w:tcPr>
            <w:tcW w:w="2551" w:type="dxa"/>
            <w:vAlign w:val="center"/>
          </w:tcPr>
          <w:p>
            <w:pPr>
              <w:pStyle w:val="12"/>
            </w:pPr>
            <w:r>
              <w:t>3.84</w:t>
            </w:r>
          </w:p>
        </w:tc>
        <w:tc>
          <w:tcPr>
            <w:tcW w:w="2551" w:type="dxa"/>
            <w:vAlign w:val="center"/>
          </w:tcPr>
          <w:p>
            <w:pPr>
              <w:pStyle w:val="12"/>
            </w:pPr>
          </w:p>
        </w:tc>
        <w:tc>
          <w:tcPr>
            <w:tcW w:w="2551" w:type="dxa"/>
            <w:vAlign w:val="center"/>
          </w:tcPr>
          <w:p>
            <w:pPr>
              <w:pStyle w:val="12"/>
            </w:pPr>
            <w:r>
              <w:t>3.84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2082502</w:t>
            </w:r>
          </w:p>
        </w:tc>
        <w:tc>
          <w:tcPr>
            <w:tcW w:w="4535" w:type="dxa"/>
            <w:vAlign w:val="center"/>
          </w:tcPr>
          <w:p>
            <w:pPr>
              <w:pStyle w:val="13"/>
            </w:pPr>
            <w:r>
              <w:t>其他农村生活救助</w:t>
            </w:r>
          </w:p>
        </w:tc>
        <w:tc>
          <w:tcPr>
            <w:tcW w:w="2551" w:type="dxa"/>
            <w:vAlign w:val="center"/>
          </w:tcPr>
          <w:p>
            <w:pPr>
              <w:pStyle w:val="12"/>
            </w:pPr>
            <w:r>
              <w:t>3.84</w:t>
            </w:r>
          </w:p>
        </w:tc>
        <w:tc>
          <w:tcPr>
            <w:tcW w:w="2551" w:type="dxa"/>
            <w:vAlign w:val="center"/>
          </w:tcPr>
          <w:p>
            <w:pPr>
              <w:pStyle w:val="12"/>
            </w:pPr>
          </w:p>
        </w:tc>
        <w:tc>
          <w:tcPr>
            <w:tcW w:w="2551" w:type="dxa"/>
            <w:vAlign w:val="center"/>
          </w:tcPr>
          <w:p>
            <w:pPr>
              <w:pStyle w:val="12"/>
            </w:pPr>
            <w:r>
              <w:t>3.84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58.62</w:t>
            </w:r>
          </w:p>
        </w:tc>
        <w:tc>
          <w:tcPr>
            <w:tcW w:w="2551" w:type="dxa"/>
            <w:vAlign w:val="center"/>
          </w:tcPr>
          <w:p>
            <w:pPr>
              <w:pStyle w:val="12"/>
            </w:pPr>
            <w:r>
              <w:t>58.62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58.62</w:t>
            </w:r>
          </w:p>
        </w:tc>
        <w:tc>
          <w:tcPr>
            <w:tcW w:w="2551" w:type="dxa"/>
            <w:vAlign w:val="center"/>
          </w:tcPr>
          <w:p>
            <w:pPr>
              <w:pStyle w:val="12"/>
            </w:pPr>
            <w:r>
              <w:t>58.62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31.69</w:t>
            </w:r>
          </w:p>
        </w:tc>
        <w:tc>
          <w:tcPr>
            <w:tcW w:w="2551" w:type="dxa"/>
            <w:vAlign w:val="center"/>
          </w:tcPr>
          <w:p>
            <w:pPr>
              <w:pStyle w:val="12"/>
            </w:pPr>
            <w:r>
              <w:t>31.69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2101103</w:t>
            </w:r>
          </w:p>
        </w:tc>
        <w:tc>
          <w:tcPr>
            <w:tcW w:w="4535" w:type="dxa"/>
            <w:vAlign w:val="center"/>
          </w:tcPr>
          <w:p>
            <w:pPr>
              <w:pStyle w:val="13"/>
            </w:pPr>
            <w:r>
              <w:t>公务员医疗补助</w:t>
            </w:r>
          </w:p>
        </w:tc>
        <w:tc>
          <w:tcPr>
            <w:tcW w:w="2551" w:type="dxa"/>
            <w:vAlign w:val="center"/>
          </w:tcPr>
          <w:p>
            <w:pPr>
              <w:pStyle w:val="12"/>
            </w:pPr>
            <w:r>
              <w:t>26.93</w:t>
            </w:r>
          </w:p>
        </w:tc>
        <w:tc>
          <w:tcPr>
            <w:tcW w:w="2551" w:type="dxa"/>
            <w:vAlign w:val="center"/>
          </w:tcPr>
          <w:p>
            <w:pPr>
              <w:pStyle w:val="12"/>
            </w:pPr>
            <w:r>
              <w:t>26.93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396.39</w:t>
            </w:r>
          </w:p>
        </w:tc>
        <w:tc>
          <w:tcPr>
            <w:tcW w:w="2551" w:type="dxa"/>
            <w:vAlign w:val="center"/>
          </w:tcPr>
          <w:p>
            <w:pPr>
              <w:pStyle w:val="12"/>
            </w:pPr>
          </w:p>
        </w:tc>
        <w:tc>
          <w:tcPr>
            <w:tcW w:w="2551" w:type="dxa"/>
            <w:vAlign w:val="center"/>
          </w:tcPr>
          <w:p>
            <w:pPr>
              <w:pStyle w:val="12"/>
            </w:pPr>
            <w:r>
              <w:t>396.39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21307</w:t>
            </w:r>
          </w:p>
        </w:tc>
        <w:tc>
          <w:tcPr>
            <w:tcW w:w="4535" w:type="dxa"/>
            <w:vAlign w:val="center"/>
          </w:tcPr>
          <w:p>
            <w:pPr>
              <w:pStyle w:val="13"/>
            </w:pPr>
            <w:r>
              <w:t>农村综合改革</w:t>
            </w:r>
          </w:p>
        </w:tc>
        <w:tc>
          <w:tcPr>
            <w:tcW w:w="2551" w:type="dxa"/>
            <w:vAlign w:val="center"/>
          </w:tcPr>
          <w:p>
            <w:pPr>
              <w:pStyle w:val="12"/>
            </w:pPr>
            <w:r>
              <w:t>396.39</w:t>
            </w:r>
          </w:p>
        </w:tc>
        <w:tc>
          <w:tcPr>
            <w:tcW w:w="2551" w:type="dxa"/>
            <w:vAlign w:val="center"/>
          </w:tcPr>
          <w:p>
            <w:pPr>
              <w:pStyle w:val="12"/>
            </w:pPr>
          </w:p>
        </w:tc>
        <w:tc>
          <w:tcPr>
            <w:tcW w:w="2551" w:type="dxa"/>
            <w:vAlign w:val="center"/>
          </w:tcPr>
          <w:p>
            <w:pPr>
              <w:pStyle w:val="12"/>
            </w:pPr>
            <w:r>
              <w:t>396.39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2130701</w:t>
            </w:r>
          </w:p>
        </w:tc>
        <w:tc>
          <w:tcPr>
            <w:tcW w:w="4535" w:type="dxa"/>
            <w:vAlign w:val="center"/>
          </w:tcPr>
          <w:p>
            <w:pPr>
              <w:pStyle w:val="13"/>
            </w:pPr>
            <w:r>
              <w:t>对村级公益事业建设的补助</w:t>
            </w:r>
          </w:p>
        </w:tc>
        <w:tc>
          <w:tcPr>
            <w:tcW w:w="2551" w:type="dxa"/>
            <w:vAlign w:val="center"/>
          </w:tcPr>
          <w:p>
            <w:pPr>
              <w:pStyle w:val="12"/>
            </w:pPr>
            <w:r>
              <w:t>56.00</w:t>
            </w:r>
          </w:p>
        </w:tc>
        <w:tc>
          <w:tcPr>
            <w:tcW w:w="2551" w:type="dxa"/>
            <w:vAlign w:val="center"/>
          </w:tcPr>
          <w:p>
            <w:pPr>
              <w:pStyle w:val="12"/>
            </w:pPr>
          </w:p>
        </w:tc>
        <w:tc>
          <w:tcPr>
            <w:tcW w:w="2551" w:type="dxa"/>
            <w:vAlign w:val="center"/>
          </w:tcPr>
          <w:p>
            <w:pPr>
              <w:pStyle w:val="12"/>
            </w:pPr>
            <w:r>
              <w:t>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2130705</w:t>
            </w:r>
          </w:p>
        </w:tc>
        <w:tc>
          <w:tcPr>
            <w:tcW w:w="4535" w:type="dxa"/>
            <w:vAlign w:val="center"/>
          </w:tcPr>
          <w:p>
            <w:pPr>
              <w:pStyle w:val="13"/>
            </w:pPr>
            <w:r>
              <w:t>对村民委员会和村党支部的补助</w:t>
            </w:r>
          </w:p>
        </w:tc>
        <w:tc>
          <w:tcPr>
            <w:tcW w:w="2551" w:type="dxa"/>
            <w:vAlign w:val="center"/>
          </w:tcPr>
          <w:p>
            <w:pPr>
              <w:pStyle w:val="12"/>
            </w:pPr>
            <w:r>
              <w:t>340.39</w:t>
            </w:r>
          </w:p>
        </w:tc>
        <w:tc>
          <w:tcPr>
            <w:tcW w:w="2551" w:type="dxa"/>
            <w:vAlign w:val="center"/>
          </w:tcPr>
          <w:p>
            <w:pPr>
              <w:pStyle w:val="12"/>
            </w:pPr>
          </w:p>
        </w:tc>
        <w:tc>
          <w:tcPr>
            <w:tcW w:w="2551" w:type="dxa"/>
            <w:vAlign w:val="center"/>
          </w:tcPr>
          <w:p>
            <w:pPr>
              <w:pStyle w:val="12"/>
            </w:pPr>
            <w:r>
              <w:t>340.39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74.10</w:t>
            </w:r>
          </w:p>
        </w:tc>
        <w:tc>
          <w:tcPr>
            <w:tcW w:w="2551" w:type="dxa"/>
            <w:vAlign w:val="center"/>
          </w:tcPr>
          <w:p>
            <w:pPr>
              <w:pStyle w:val="12"/>
            </w:pPr>
            <w:r>
              <w:t>74.10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74.10</w:t>
            </w:r>
          </w:p>
        </w:tc>
        <w:tc>
          <w:tcPr>
            <w:tcW w:w="2551" w:type="dxa"/>
            <w:vAlign w:val="center"/>
          </w:tcPr>
          <w:p>
            <w:pPr>
              <w:pStyle w:val="12"/>
            </w:pPr>
            <w:r>
              <w:t>74.10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74.10</w:t>
            </w:r>
          </w:p>
        </w:tc>
        <w:tc>
          <w:tcPr>
            <w:tcW w:w="2551" w:type="dxa"/>
            <w:vAlign w:val="center"/>
          </w:tcPr>
          <w:p>
            <w:pPr>
              <w:pStyle w:val="12"/>
            </w:pPr>
            <w:r>
              <w:t>74.10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984正定县新安镇人民政府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1284.14</w:t>
            </w:r>
          </w:p>
        </w:tc>
        <w:tc>
          <w:tcPr>
            <w:tcW w:w="2551" w:type="dxa"/>
            <w:vAlign w:val="center"/>
          </w:tcPr>
          <w:p>
            <w:pPr>
              <w:pStyle w:val="16"/>
            </w:pPr>
            <w:r>
              <w:t>1152.43</w:t>
            </w:r>
          </w:p>
        </w:tc>
        <w:tc>
          <w:tcPr>
            <w:tcW w:w="2551" w:type="dxa"/>
            <w:vAlign w:val="center"/>
          </w:tcPr>
          <w:p>
            <w:pPr>
              <w:pStyle w:val="16"/>
            </w:pPr>
            <w:r>
              <w:t>131.71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1055.25</w:t>
            </w:r>
          </w:p>
        </w:tc>
        <w:tc>
          <w:tcPr>
            <w:tcW w:w="2551" w:type="dxa"/>
            <w:vAlign w:val="center"/>
          </w:tcPr>
          <w:p>
            <w:pPr>
              <w:pStyle w:val="12"/>
            </w:pPr>
            <w:r>
              <w:t>1055.25</w:t>
            </w:r>
          </w:p>
        </w:tc>
        <w:tc>
          <w:tcPr>
            <w:tcW w:w="2551"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229.62</w:t>
            </w:r>
          </w:p>
        </w:tc>
        <w:tc>
          <w:tcPr>
            <w:tcW w:w="2551" w:type="dxa"/>
            <w:vAlign w:val="center"/>
          </w:tcPr>
          <w:p>
            <w:pPr>
              <w:pStyle w:val="12"/>
            </w:pPr>
            <w:r>
              <w:t>229.62</w:t>
            </w:r>
          </w:p>
        </w:tc>
        <w:tc>
          <w:tcPr>
            <w:tcW w:w="2551"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179.23</w:t>
            </w:r>
          </w:p>
        </w:tc>
        <w:tc>
          <w:tcPr>
            <w:tcW w:w="2551" w:type="dxa"/>
            <w:vAlign w:val="center"/>
          </w:tcPr>
          <w:p>
            <w:pPr>
              <w:pStyle w:val="12"/>
            </w:pPr>
            <w:r>
              <w:t>179.23</w:t>
            </w:r>
          </w:p>
        </w:tc>
        <w:tc>
          <w:tcPr>
            <w:tcW w:w="2551"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140.40</w:t>
            </w:r>
          </w:p>
        </w:tc>
        <w:tc>
          <w:tcPr>
            <w:tcW w:w="2551" w:type="dxa"/>
            <w:vAlign w:val="center"/>
          </w:tcPr>
          <w:p>
            <w:pPr>
              <w:pStyle w:val="12"/>
            </w:pPr>
            <w:r>
              <w:t>140.40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160.83</w:t>
            </w:r>
          </w:p>
        </w:tc>
        <w:tc>
          <w:tcPr>
            <w:tcW w:w="2551" w:type="dxa"/>
            <w:vAlign w:val="center"/>
          </w:tcPr>
          <w:p>
            <w:pPr>
              <w:pStyle w:val="12"/>
            </w:pPr>
            <w:r>
              <w:t>160.83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84.25</w:t>
            </w:r>
          </w:p>
        </w:tc>
        <w:tc>
          <w:tcPr>
            <w:tcW w:w="2551" w:type="dxa"/>
            <w:vAlign w:val="center"/>
          </w:tcPr>
          <w:p>
            <w:pPr>
              <w:pStyle w:val="12"/>
            </w:pPr>
            <w:r>
              <w:t>84.25</w:t>
            </w:r>
          </w:p>
        </w:tc>
        <w:tc>
          <w:tcPr>
            <w:tcW w:w="2551"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31.69</w:t>
            </w:r>
          </w:p>
        </w:tc>
        <w:tc>
          <w:tcPr>
            <w:tcW w:w="2551" w:type="dxa"/>
            <w:vAlign w:val="center"/>
          </w:tcPr>
          <w:p>
            <w:pPr>
              <w:pStyle w:val="12"/>
            </w:pPr>
            <w:r>
              <w:t>31.69</w:t>
            </w:r>
          </w:p>
        </w:tc>
        <w:tc>
          <w:tcPr>
            <w:tcW w:w="2551"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26.93</w:t>
            </w:r>
          </w:p>
        </w:tc>
        <w:tc>
          <w:tcPr>
            <w:tcW w:w="2551" w:type="dxa"/>
            <w:vAlign w:val="center"/>
          </w:tcPr>
          <w:p>
            <w:pPr>
              <w:pStyle w:val="12"/>
            </w:pPr>
            <w:r>
              <w:t>26.93</w:t>
            </w:r>
          </w:p>
        </w:tc>
        <w:tc>
          <w:tcPr>
            <w:tcW w:w="2551"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3.17</w:t>
            </w:r>
          </w:p>
        </w:tc>
        <w:tc>
          <w:tcPr>
            <w:tcW w:w="2551" w:type="dxa"/>
            <w:vAlign w:val="center"/>
          </w:tcPr>
          <w:p>
            <w:pPr>
              <w:pStyle w:val="12"/>
            </w:pPr>
            <w:r>
              <w:t>3.17</w:t>
            </w:r>
          </w:p>
        </w:tc>
        <w:tc>
          <w:tcPr>
            <w:tcW w:w="2551"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74.10</w:t>
            </w:r>
          </w:p>
        </w:tc>
        <w:tc>
          <w:tcPr>
            <w:tcW w:w="2551" w:type="dxa"/>
            <w:vAlign w:val="center"/>
          </w:tcPr>
          <w:p>
            <w:pPr>
              <w:pStyle w:val="12"/>
            </w:pPr>
            <w:r>
              <w:t>74.10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125.03</w:t>
            </w:r>
          </w:p>
        </w:tc>
        <w:tc>
          <w:tcPr>
            <w:tcW w:w="2551" w:type="dxa"/>
            <w:vAlign w:val="center"/>
          </w:tcPr>
          <w:p>
            <w:pPr>
              <w:pStyle w:val="12"/>
            </w:pPr>
            <w:r>
              <w:t>125.03</w:t>
            </w:r>
          </w:p>
        </w:tc>
        <w:tc>
          <w:tcPr>
            <w:tcW w:w="2551"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131.71</w:t>
            </w:r>
          </w:p>
        </w:tc>
        <w:tc>
          <w:tcPr>
            <w:tcW w:w="2551" w:type="dxa"/>
            <w:vAlign w:val="center"/>
          </w:tcPr>
          <w:p>
            <w:pPr>
              <w:pStyle w:val="12"/>
            </w:pPr>
          </w:p>
        </w:tc>
        <w:tc>
          <w:tcPr>
            <w:tcW w:w="2551" w:type="dxa"/>
            <w:vAlign w:val="center"/>
          </w:tcPr>
          <w:p>
            <w:pPr>
              <w:pStyle w:val="12"/>
            </w:pPr>
            <w:r>
              <w:t>131.71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14.39</w:t>
            </w:r>
          </w:p>
        </w:tc>
        <w:tc>
          <w:tcPr>
            <w:tcW w:w="2551" w:type="dxa"/>
            <w:vAlign w:val="center"/>
          </w:tcPr>
          <w:p>
            <w:pPr>
              <w:pStyle w:val="12"/>
            </w:pPr>
          </w:p>
        </w:tc>
        <w:tc>
          <w:tcPr>
            <w:tcW w:w="2551" w:type="dxa"/>
            <w:vAlign w:val="center"/>
          </w:tcPr>
          <w:p>
            <w:pPr>
              <w:pStyle w:val="12"/>
            </w:pPr>
            <w:r>
              <w:t>14.39</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1.50</w:t>
            </w:r>
          </w:p>
        </w:tc>
        <w:tc>
          <w:tcPr>
            <w:tcW w:w="2551" w:type="dxa"/>
            <w:vAlign w:val="center"/>
          </w:tcPr>
          <w:p>
            <w:pPr>
              <w:pStyle w:val="12"/>
            </w:pPr>
          </w:p>
        </w:tc>
        <w:tc>
          <w:tcPr>
            <w:tcW w:w="2551" w:type="dxa"/>
            <w:vAlign w:val="center"/>
          </w:tcPr>
          <w:p>
            <w:pPr>
              <w:pStyle w:val="12"/>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15.00</w:t>
            </w:r>
          </w:p>
        </w:tc>
        <w:tc>
          <w:tcPr>
            <w:tcW w:w="2551" w:type="dxa"/>
            <w:vAlign w:val="center"/>
          </w:tcPr>
          <w:p>
            <w:pPr>
              <w:pStyle w:val="12"/>
            </w:pPr>
          </w:p>
        </w:tc>
        <w:tc>
          <w:tcPr>
            <w:tcW w:w="2551"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22.92</w:t>
            </w:r>
          </w:p>
        </w:tc>
        <w:tc>
          <w:tcPr>
            <w:tcW w:w="2551" w:type="dxa"/>
            <w:vAlign w:val="center"/>
          </w:tcPr>
          <w:p>
            <w:pPr>
              <w:pStyle w:val="12"/>
            </w:pPr>
          </w:p>
        </w:tc>
        <w:tc>
          <w:tcPr>
            <w:tcW w:w="2551" w:type="dxa"/>
            <w:vAlign w:val="center"/>
          </w:tcPr>
          <w:p>
            <w:pPr>
              <w:pStyle w:val="12"/>
            </w:pPr>
            <w:r>
              <w:t>22.92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16.00</w:t>
            </w:r>
          </w:p>
        </w:tc>
        <w:tc>
          <w:tcPr>
            <w:tcW w:w="2551" w:type="dxa"/>
            <w:vAlign w:val="center"/>
          </w:tcPr>
          <w:p>
            <w:pPr>
              <w:pStyle w:val="12"/>
            </w:pPr>
          </w:p>
        </w:tc>
        <w:tc>
          <w:tcPr>
            <w:tcW w:w="2551" w:type="dxa"/>
            <w:vAlign w:val="center"/>
          </w:tcPr>
          <w:p>
            <w:pPr>
              <w:pStyle w:val="12"/>
            </w:pPr>
            <w:r>
              <w:t>16.00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12.00</w:t>
            </w:r>
          </w:p>
        </w:tc>
        <w:tc>
          <w:tcPr>
            <w:tcW w:w="2551" w:type="dxa"/>
            <w:vAlign w:val="center"/>
          </w:tcPr>
          <w:p>
            <w:pPr>
              <w:pStyle w:val="12"/>
            </w:pPr>
          </w:p>
        </w:tc>
        <w:tc>
          <w:tcPr>
            <w:tcW w:w="2551" w:type="dxa"/>
            <w:vAlign w:val="center"/>
          </w:tcPr>
          <w:p>
            <w:pPr>
              <w:pStyle w:val="12"/>
            </w:pPr>
            <w:r>
              <w:t>12.00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7.92</w:t>
            </w:r>
          </w:p>
        </w:tc>
        <w:tc>
          <w:tcPr>
            <w:tcW w:w="2551" w:type="dxa"/>
            <w:vAlign w:val="center"/>
          </w:tcPr>
          <w:p>
            <w:pPr>
              <w:pStyle w:val="12"/>
            </w:pPr>
          </w:p>
        </w:tc>
        <w:tc>
          <w:tcPr>
            <w:tcW w:w="2551" w:type="dxa"/>
            <w:vAlign w:val="center"/>
          </w:tcPr>
          <w:p>
            <w:pPr>
              <w:pStyle w:val="12"/>
            </w:pPr>
            <w:r>
              <w:t>7.92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1.90</w:t>
            </w:r>
          </w:p>
        </w:tc>
        <w:tc>
          <w:tcPr>
            <w:tcW w:w="2551" w:type="dxa"/>
            <w:vAlign w:val="center"/>
          </w:tcPr>
          <w:p>
            <w:pPr>
              <w:pStyle w:val="12"/>
            </w:pPr>
          </w:p>
        </w:tc>
        <w:tc>
          <w:tcPr>
            <w:tcW w:w="2551" w:type="dxa"/>
            <w:vAlign w:val="center"/>
          </w:tcPr>
          <w:p>
            <w:pPr>
              <w:pStyle w:val="12"/>
            </w:pPr>
            <w:r>
              <w:t>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29.40</w:t>
            </w:r>
          </w:p>
        </w:tc>
        <w:tc>
          <w:tcPr>
            <w:tcW w:w="2551" w:type="dxa"/>
            <w:vAlign w:val="center"/>
          </w:tcPr>
          <w:p>
            <w:pPr>
              <w:pStyle w:val="12"/>
            </w:pPr>
          </w:p>
        </w:tc>
        <w:tc>
          <w:tcPr>
            <w:tcW w:w="2551" w:type="dxa"/>
            <w:vAlign w:val="center"/>
          </w:tcPr>
          <w:p>
            <w:pPr>
              <w:pStyle w:val="12"/>
            </w:pPr>
            <w:r>
              <w:t>29.40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8.68</w:t>
            </w:r>
          </w:p>
        </w:tc>
        <w:tc>
          <w:tcPr>
            <w:tcW w:w="2551" w:type="dxa"/>
            <w:vAlign w:val="center"/>
          </w:tcPr>
          <w:p>
            <w:pPr>
              <w:pStyle w:val="12"/>
            </w:pPr>
          </w:p>
        </w:tc>
        <w:tc>
          <w:tcPr>
            <w:tcW w:w="2551" w:type="dxa"/>
            <w:vAlign w:val="center"/>
          </w:tcPr>
          <w:p>
            <w:pPr>
              <w:pStyle w:val="12"/>
            </w:pPr>
            <w:r>
              <w:t>8.68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97.18</w:t>
            </w:r>
          </w:p>
        </w:tc>
        <w:tc>
          <w:tcPr>
            <w:tcW w:w="2551" w:type="dxa"/>
            <w:vAlign w:val="center"/>
          </w:tcPr>
          <w:p>
            <w:pPr>
              <w:pStyle w:val="12"/>
            </w:pPr>
            <w:r>
              <w:t>97.18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94.01</w:t>
            </w:r>
          </w:p>
        </w:tc>
        <w:tc>
          <w:tcPr>
            <w:tcW w:w="2551" w:type="dxa"/>
            <w:vAlign w:val="center"/>
          </w:tcPr>
          <w:p>
            <w:pPr>
              <w:pStyle w:val="12"/>
            </w:pPr>
            <w:r>
              <w:t>94.01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3.17</w:t>
            </w:r>
          </w:p>
        </w:tc>
        <w:tc>
          <w:tcPr>
            <w:tcW w:w="2551" w:type="dxa"/>
            <w:vAlign w:val="center"/>
          </w:tcPr>
          <w:p>
            <w:pPr>
              <w:pStyle w:val="12"/>
            </w:pPr>
            <w:r>
              <w:t>3.17</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984正定县新安镇人民政府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503.70</w:t>
            </w:r>
          </w:p>
        </w:tc>
        <w:tc>
          <w:tcPr>
            <w:tcW w:w="2551" w:type="dxa"/>
            <w:vAlign w:val="center"/>
          </w:tcPr>
          <w:p>
            <w:pPr>
              <w:pStyle w:val="16"/>
            </w:pPr>
          </w:p>
        </w:tc>
        <w:tc>
          <w:tcPr>
            <w:tcW w:w="2551" w:type="dxa"/>
            <w:vAlign w:val="center"/>
          </w:tcPr>
          <w:p>
            <w:pPr>
              <w:pStyle w:val="16"/>
            </w:pPr>
            <w:r>
              <w:t>503.70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55.35</w:t>
            </w:r>
          </w:p>
        </w:tc>
        <w:tc>
          <w:tcPr>
            <w:tcW w:w="2551" w:type="dxa"/>
            <w:vAlign w:val="center"/>
          </w:tcPr>
          <w:p>
            <w:pPr>
              <w:pStyle w:val="12"/>
            </w:pPr>
          </w:p>
        </w:tc>
        <w:tc>
          <w:tcPr>
            <w:tcW w:w="2551" w:type="dxa"/>
            <w:vAlign w:val="center"/>
          </w:tcPr>
          <w:p>
            <w:pPr>
              <w:pStyle w:val="12"/>
            </w:pPr>
            <w:r>
              <w:t>55.35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21208</w:t>
            </w:r>
          </w:p>
        </w:tc>
        <w:tc>
          <w:tcPr>
            <w:tcW w:w="4535" w:type="dxa"/>
            <w:vAlign w:val="center"/>
          </w:tcPr>
          <w:p>
            <w:pPr>
              <w:pStyle w:val="13"/>
            </w:pPr>
            <w:r>
              <w:t>国有土地使用权出让收入安排的支出</w:t>
            </w:r>
          </w:p>
        </w:tc>
        <w:tc>
          <w:tcPr>
            <w:tcW w:w="2551" w:type="dxa"/>
            <w:vAlign w:val="center"/>
          </w:tcPr>
          <w:p>
            <w:pPr>
              <w:pStyle w:val="12"/>
            </w:pPr>
            <w:r>
              <w:t>55.35</w:t>
            </w:r>
          </w:p>
        </w:tc>
        <w:tc>
          <w:tcPr>
            <w:tcW w:w="2551" w:type="dxa"/>
            <w:vAlign w:val="center"/>
          </w:tcPr>
          <w:p>
            <w:pPr>
              <w:pStyle w:val="12"/>
            </w:pPr>
          </w:p>
        </w:tc>
        <w:tc>
          <w:tcPr>
            <w:tcW w:w="2551" w:type="dxa"/>
            <w:vAlign w:val="center"/>
          </w:tcPr>
          <w:p>
            <w:pPr>
              <w:pStyle w:val="12"/>
            </w:pPr>
            <w:r>
              <w:t>55.35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2120803</w:t>
            </w:r>
          </w:p>
        </w:tc>
        <w:tc>
          <w:tcPr>
            <w:tcW w:w="4535" w:type="dxa"/>
            <w:vAlign w:val="center"/>
          </w:tcPr>
          <w:p>
            <w:pPr>
              <w:pStyle w:val="13"/>
            </w:pPr>
            <w:r>
              <w:t>城市建设支出</w:t>
            </w:r>
          </w:p>
        </w:tc>
        <w:tc>
          <w:tcPr>
            <w:tcW w:w="2551" w:type="dxa"/>
            <w:vAlign w:val="center"/>
          </w:tcPr>
          <w:p>
            <w:pPr>
              <w:pStyle w:val="12"/>
            </w:pPr>
            <w:r>
              <w:t>1.30</w:t>
            </w:r>
          </w:p>
        </w:tc>
        <w:tc>
          <w:tcPr>
            <w:tcW w:w="2551" w:type="dxa"/>
            <w:vAlign w:val="center"/>
          </w:tcPr>
          <w:p>
            <w:pPr>
              <w:pStyle w:val="12"/>
            </w:pPr>
          </w:p>
        </w:tc>
        <w:tc>
          <w:tcPr>
            <w:tcW w:w="2551" w:type="dxa"/>
            <w:vAlign w:val="center"/>
          </w:tcPr>
          <w:p>
            <w:pPr>
              <w:pStyle w:val="12"/>
            </w:pPr>
            <w:r>
              <w:t>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2120804</w:t>
            </w:r>
          </w:p>
        </w:tc>
        <w:tc>
          <w:tcPr>
            <w:tcW w:w="4535" w:type="dxa"/>
            <w:vAlign w:val="center"/>
          </w:tcPr>
          <w:p>
            <w:pPr>
              <w:pStyle w:val="13"/>
            </w:pPr>
            <w:r>
              <w:t>农村基础设施建设支出</w:t>
            </w:r>
          </w:p>
        </w:tc>
        <w:tc>
          <w:tcPr>
            <w:tcW w:w="2551" w:type="dxa"/>
            <w:vAlign w:val="center"/>
          </w:tcPr>
          <w:p>
            <w:pPr>
              <w:pStyle w:val="12"/>
            </w:pPr>
            <w:r>
              <w:t>54.05</w:t>
            </w:r>
          </w:p>
        </w:tc>
        <w:tc>
          <w:tcPr>
            <w:tcW w:w="2551" w:type="dxa"/>
            <w:vAlign w:val="center"/>
          </w:tcPr>
          <w:p>
            <w:pPr>
              <w:pStyle w:val="12"/>
            </w:pPr>
          </w:p>
        </w:tc>
        <w:tc>
          <w:tcPr>
            <w:tcW w:w="2551" w:type="dxa"/>
            <w:vAlign w:val="center"/>
          </w:tcPr>
          <w:p>
            <w:pPr>
              <w:pStyle w:val="12"/>
            </w:pPr>
            <w:r>
              <w:t>54.05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448.34</w:t>
            </w:r>
          </w:p>
        </w:tc>
        <w:tc>
          <w:tcPr>
            <w:tcW w:w="2551" w:type="dxa"/>
            <w:vAlign w:val="center"/>
          </w:tcPr>
          <w:p>
            <w:pPr>
              <w:pStyle w:val="12"/>
            </w:pPr>
          </w:p>
        </w:tc>
        <w:tc>
          <w:tcPr>
            <w:tcW w:w="2551" w:type="dxa"/>
            <w:vAlign w:val="center"/>
          </w:tcPr>
          <w:p>
            <w:pPr>
              <w:pStyle w:val="12"/>
            </w:pPr>
            <w:r>
              <w:t>448.34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22904</w:t>
            </w:r>
          </w:p>
        </w:tc>
        <w:tc>
          <w:tcPr>
            <w:tcW w:w="4535" w:type="dxa"/>
            <w:vAlign w:val="center"/>
          </w:tcPr>
          <w:p>
            <w:pPr>
              <w:pStyle w:val="13"/>
            </w:pPr>
            <w:r>
              <w:t>其他政府性基金及对应专项债务收入安排的支出</w:t>
            </w:r>
          </w:p>
        </w:tc>
        <w:tc>
          <w:tcPr>
            <w:tcW w:w="2551" w:type="dxa"/>
            <w:vAlign w:val="center"/>
          </w:tcPr>
          <w:p>
            <w:pPr>
              <w:pStyle w:val="12"/>
            </w:pPr>
            <w:r>
              <w:t>448.34</w:t>
            </w:r>
          </w:p>
        </w:tc>
        <w:tc>
          <w:tcPr>
            <w:tcW w:w="2551" w:type="dxa"/>
            <w:vAlign w:val="center"/>
          </w:tcPr>
          <w:p>
            <w:pPr>
              <w:pStyle w:val="12"/>
            </w:pPr>
          </w:p>
        </w:tc>
        <w:tc>
          <w:tcPr>
            <w:tcW w:w="2551" w:type="dxa"/>
            <w:vAlign w:val="center"/>
          </w:tcPr>
          <w:p>
            <w:pPr>
              <w:pStyle w:val="12"/>
            </w:pPr>
            <w:r>
              <w:t>448.34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2290402</w:t>
            </w:r>
          </w:p>
        </w:tc>
        <w:tc>
          <w:tcPr>
            <w:tcW w:w="4535" w:type="dxa"/>
            <w:vAlign w:val="center"/>
          </w:tcPr>
          <w:p>
            <w:pPr>
              <w:pStyle w:val="13"/>
            </w:pPr>
            <w:r>
              <w:t>其他地方自行试点项目收益专项债券收入安排的支出</w:t>
            </w:r>
          </w:p>
        </w:tc>
        <w:tc>
          <w:tcPr>
            <w:tcW w:w="2551" w:type="dxa"/>
            <w:vAlign w:val="center"/>
          </w:tcPr>
          <w:p>
            <w:pPr>
              <w:pStyle w:val="12"/>
            </w:pPr>
            <w:r>
              <w:t>448.34</w:t>
            </w:r>
          </w:p>
        </w:tc>
        <w:tc>
          <w:tcPr>
            <w:tcW w:w="2551" w:type="dxa"/>
            <w:vAlign w:val="center"/>
          </w:tcPr>
          <w:p>
            <w:pPr>
              <w:pStyle w:val="12"/>
            </w:pPr>
          </w:p>
        </w:tc>
        <w:tc>
          <w:tcPr>
            <w:tcW w:w="2551" w:type="dxa"/>
            <w:vAlign w:val="center"/>
          </w:tcPr>
          <w:p>
            <w:pPr>
              <w:pStyle w:val="12"/>
            </w:pPr>
            <w:r>
              <w:t>448.34</w:t>
            </w:r>
          </w:p>
        </w:tc>
      </w:tr>
    </w:tbl>
    <w:p>
      <w:pPr>
        <w:sectPr>
          <w:pgSz w:w="16840" w:h="11900" w:orient="landscape"/>
          <w:pgMar w:top="1361" w:right="1020" w:bottom="1134" w:left="1020" w:header="720" w:footer="720" w:gutter="0"/>
          <w:cols w:space="720" w:num="1"/>
        </w:sectPr>
      </w:pP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984正定县新安镇人民政府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984正定县新安镇人民政府</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1.90</w:t>
            </w:r>
          </w:p>
        </w:tc>
        <w:tc>
          <w:tcPr>
            <w:tcW w:w="2381" w:type="dxa"/>
            <w:vAlign w:val="center"/>
          </w:tcPr>
          <w:p>
            <w:pPr>
              <w:pStyle w:val="16"/>
            </w:pPr>
            <w:r>
              <w:t>1.90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1.90</w:t>
            </w:r>
          </w:p>
        </w:tc>
        <w:tc>
          <w:tcPr>
            <w:tcW w:w="2381" w:type="dxa"/>
            <w:vAlign w:val="center"/>
          </w:tcPr>
          <w:p>
            <w:pPr>
              <w:pStyle w:val="12"/>
            </w:pPr>
            <w:r>
              <w:t>1.90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1.90</w:t>
            </w:r>
          </w:p>
        </w:tc>
        <w:tc>
          <w:tcPr>
            <w:tcW w:w="2381" w:type="dxa"/>
            <w:vAlign w:val="center"/>
          </w:tcPr>
          <w:p>
            <w:pPr>
              <w:pStyle w:val="12"/>
            </w:pPr>
            <w:r>
              <w:t>1.90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1.90</w:t>
            </w:r>
          </w:p>
        </w:tc>
        <w:tc>
          <w:tcPr>
            <w:tcW w:w="2381" w:type="dxa"/>
            <w:vAlign w:val="center"/>
          </w:tcPr>
          <w:p>
            <w:pPr>
              <w:pStyle w:val="12"/>
            </w:pPr>
            <w:r>
              <w:t>1.90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正定县新安镇人民政府2026年部门预算信息公开情况说明</w:t>
      </w:r>
    </w:p>
    <w:p>
      <w:pPr>
        <w:jc w:val="center"/>
      </w:pPr>
      <w:r>
        <w:rPr>
          <w:rFonts w:ascii="方正小标宋_GBK" w:hAnsi="方正小标宋_GBK" w:eastAsia="方正小标宋_GBK" w:cs="方正小标宋_GBK"/>
          <w:color w:val="000000"/>
          <w:sz w:val="44"/>
        </w:rPr>
        <w:t>正定县新安镇人民政府2026年部门预算信息公开情况说明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按照《中华人民共和国预算法》、《地方预决算公开操作规程》和《关于进一步推进预算公开工作的实施意见》规定，现将正定县新安镇人民政府2026年部门预算公开如下：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8"/>
      </w:pPr>
      <w:r>
        <w:t>(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pPr>
        <w:pStyle w:val="18"/>
      </w:pPr>
      <w:r>
        <w:t>(二)讨论和决定本镇经济建设、政治建设、文化建设、社会建设、生态文明建设和党的建设以及乡村振兴中的重大问题。</w:t>
      </w:r>
    </w:p>
    <w:p>
      <w:pPr>
        <w:pStyle w:val="18"/>
      </w:pPr>
      <w:r>
        <w:t>(三) 组织召开本级人民代表大会，充分行使重大事项决定权、监督权和任免权，做好人大代表工作，联系选民、反映群众意见和要求。</w:t>
      </w:r>
    </w:p>
    <w:p>
      <w:pPr>
        <w:pStyle w:val="18"/>
      </w:pPr>
      <w: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pPr>
        <w:pStyle w:val="18"/>
      </w:pPr>
      <w:r>
        <w:t>(五)镇党委领导镇政权机关、群团组织和其他各类组织，加强指导和规范，支持和保证这些机关和组织依照国家法律法规以及各自章程履行职责。坚持党管武装的根本原则和制度，协调各方力量，对镇人民武装工作实行统一领导。</w:t>
      </w:r>
    </w:p>
    <w:p>
      <w:pPr>
        <w:pStyle w:val="18"/>
      </w:pPr>
      <w:r>
        <w:t>(六)加强镇党委自身建设和村党组织建设，以及其他隶属镇党委的党组织建设，抓好发展党员工作，加强党员队伍建设。维护和执行党的纪律，监督党员干部和其他任何工作人员严格遵守国家法律法规。</w:t>
      </w:r>
    </w:p>
    <w:p>
      <w:pPr>
        <w:pStyle w:val="18"/>
      </w:pPr>
      <w:r>
        <w:t>(七)按照干部管理权限，负责对干部的教育、培训、选拔、考核和监督工作。协助管理上级有关部门驻乡镇单位的干部。做好人才服务工作。</w:t>
      </w:r>
    </w:p>
    <w:p>
      <w:pPr>
        <w:pStyle w:val="18"/>
      </w:pPr>
      <w:r>
        <w:t>(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pPr>
        <w:pStyle w:val="18"/>
      </w:pPr>
      <w: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pPr>
        <w:pStyle w:val="18"/>
      </w:pPr>
      <w:r>
        <w:t>(十)承办上级党委、人大、政府交办的其他事项。</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正定县新安镇人民政府本级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按照预算管理有关规定，目前部门预算的编制实行综合预算管理，即全部收入和支出都反映在预算中。正定县新安镇人民政府机关及所属事业单位的收支包含在部门预算中。</w:t>
      </w:r>
    </w:p>
    <w:p>
      <w:pPr>
        <w:pStyle w:val="19"/>
      </w:pPr>
      <w:r>
        <w:t>1、收入说明</w:t>
      </w:r>
    </w:p>
    <w:p>
      <w:pPr>
        <w:pStyle w:val="19"/>
      </w:pPr>
      <w:r>
        <w:t>反映本部门当年全部收入。2026年预算收入2261.16万元，其中：一般公共预算收入1740.27万元，基金预算收入1.30万元，国有资本经营预算收入0.00万元，财政专户核拨收入0.00万元，单位资金收入0.00万元，上年结转结余519.60万元。</w:t>
      </w:r>
    </w:p>
    <w:p>
      <w:pPr>
        <w:pStyle w:val="19"/>
      </w:pPr>
      <w:r>
        <w:t>2、支出说明</w:t>
      </w:r>
    </w:p>
    <w:p>
      <w:pPr>
        <w:pStyle w:val="19"/>
      </w:pPr>
      <w:r>
        <w:t>收支预算总表支出栏、基本支出表、项目支出表按经济分类和支出功能分类科目编制，反映正定县新安镇人民政府年度部门预算中支出预算的总体情况。2026年支出预算2261.16万元，其中基本支出1284.14万元，包括人员经费1152.43万元和日常公用经费131.71万元；项目支出977.02万元，主要为行政运行支出68.1万元，文化旅游和体育与传媒支出5万元，社会保障和</w:t>
      </w:r>
      <w:r>
        <w:rPr>
          <w:rFonts w:hint="eastAsia"/>
          <w:lang w:val="en-US" w:eastAsia="zh-CN"/>
        </w:rPr>
        <w:t>就业</w:t>
      </w:r>
      <w:bookmarkStart w:id="20" w:name="_GoBack"/>
      <w:bookmarkEnd w:id="20"/>
      <w:r>
        <w:t>支出3.84万元，城乡社区支出55.35万元，农林水支出396.39万元，其他政府性基金及对应专项债务收入安排的支出448.34万元；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2261.16万元，较2025年预算增加263.10万元，其中：基本支出增加42.01万元，主要为行政运行经费及人员经费中社会保险相关支出增加项目支出增加221.09万元，主要为其他政府性基金及对应专项债务收入安排的支出增加。预计下年使用的单位资金结余增加0.00万元。</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20"/>
      </w:pPr>
      <w:r>
        <w:t>202</w:t>
      </w:r>
      <w:r>
        <w:rPr>
          <w:rFonts w:hint="eastAsia"/>
          <w:lang w:val="en-US" w:eastAsia="zh-CN"/>
        </w:rPr>
        <w:t>6</w:t>
      </w:r>
      <w:r>
        <w:t>年，我</w:t>
      </w:r>
      <w:r>
        <w:rPr>
          <w:rFonts w:hint="eastAsia"/>
          <w:lang w:val="en-US" w:eastAsia="zh-CN"/>
        </w:rPr>
        <w:t>部门</w:t>
      </w:r>
      <w:r>
        <w:t>机关运行经费共计安排</w:t>
      </w:r>
      <w:r>
        <w:rPr>
          <w:rFonts w:hint="eastAsia"/>
          <w:lang w:val="en-US" w:eastAsia="zh-CN"/>
        </w:rPr>
        <w:t>131.71</w:t>
      </w:r>
      <w:r>
        <w:t>万元，主要用于办公费、邮电费、差旅费、会议费、福利费、专用材料及一般设备购置费</w:t>
      </w:r>
      <w:r>
        <w:rPr>
          <w:rFonts w:hint="eastAsia"/>
          <w:lang w:eastAsia="zh-CN"/>
        </w:rPr>
        <w:t>、</w:t>
      </w:r>
      <w:r>
        <w:t>日常维修、办公用房水电费、办公用房取暖费等日常运行支出。</w:t>
      </w:r>
    </w:p>
    <w:p>
      <w:pPr>
        <w:pStyle w:val="20"/>
      </w:pP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6"/>
      </w:pPr>
      <w:r>
        <w:t>202</w:t>
      </w:r>
      <w:r>
        <w:rPr>
          <w:rFonts w:hint="eastAsia"/>
          <w:lang w:val="en-US" w:eastAsia="zh-CN"/>
        </w:rPr>
        <w:t>6</w:t>
      </w:r>
      <w:r>
        <w:t>年，我</w:t>
      </w:r>
      <w:r>
        <w:rPr>
          <w:rFonts w:hint="eastAsia"/>
          <w:lang w:val="en-US" w:eastAsia="zh-CN"/>
        </w:rPr>
        <w:t>部门</w:t>
      </w:r>
      <w:r>
        <w:t>财政拨款“三公”经费预算安排1.90万元，其中因公出国（境）费0.00万元；公务用车购置及运维费1.90万元（其中：公务用车购置费为0.00万元，公务用车运维费1.90万元)；公务接待费0.00万元。与2024年相比增加0.00万元，增减变化的主要原因是车辆数与上年持平，预算与上年持平。</w:t>
      </w:r>
    </w:p>
    <w:p>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pPr>
        <w:spacing w:line="500" w:lineRule="exact"/>
        <w:ind w:firstLine="560"/>
      </w:pPr>
      <w:r>
        <w:rPr>
          <w:rFonts w:eastAsia="方正仿宋_GBK"/>
          <w:color w:val="000000"/>
          <w:sz w:val="28"/>
        </w:rPr>
        <w:t>（一）总体绩效目标</w:t>
      </w:r>
    </w:p>
    <w:p>
      <w:pPr>
        <w:pStyle w:val="22"/>
      </w:pPr>
      <w:r>
        <w:t>新安镇党委、政府在县委、县政府的正确领导下，根据自身优势和特点确定了部门年度发展规划目标，现将有关工作情况汇报如下：</w:t>
      </w:r>
    </w:p>
    <w:p>
      <w:pPr>
        <w:pStyle w:val="22"/>
      </w:pPr>
      <w:r>
        <w:t>一、高度重视农业工作，促进农村事业发展、农民增收致富，农村基础设施不断完善。</w:t>
      </w:r>
    </w:p>
    <w:p>
      <w:pPr>
        <w:pStyle w:val="22"/>
      </w:pPr>
      <w:r>
        <w:t>二、经济质态稳步提升，工业经济提质增效，项目投入平稳增长，招商引资克难奋进。</w:t>
      </w:r>
    </w:p>
    <w:p>
      <w:pPr>
        <w:pStyle w:val="22"/>
      </w:pPr>
      <w:r>
        <w:t>二、继续推进美丽，乡村建设，抓好环境保护工作。环境整治深入开展;加强农村环境卫生治理、土地整治工作，提升农村面貌。</w:t>
      </w:r>
    </w:p>
    <w:p>
      <w:pPr>
        <w:pStyle w:val="22"/>
      </w:pPr>
      <w:r>
        <w:t>三、高度重视民生工作，人民生活持续改善。教育事业蓬勃发展；保障体系逐步健全；努力为正定县乡村振兴事业做贡献；推动群众文化工作再上新台阶。</w:t>
      </w:r>
    </w:p>
    <w:p>
      <w:pPr>
        <w:pStyle w:val="22"/>
      </w:pPr>
      <w:r>
        <w:t>四、高度重视安全，安全生产常抓不懈。全面落实安全生产责任制，积极排查辖区内安全生产隐患，食品药品、烟花爆竹、特种设备领域监管有效加强，安全生产形势总体稳定。</w:t>
      </w:r>
    </w:p>
    <w:p>
      <w:pPr>
        <w:pStyle w:val="22"/>
      </w:pPr>
      <w:r>
        <w:t>五、社会大局和谐稳定。实现法制宣传教育、矛盾纠纷排查化解、特殊人群管理、公共法律服务体系四个全覆盖。“阳光信访”有效推进，接访下访、领导包案等化解机制不断完善。</w:t>
      </w:r>
    </w:p>
    <w:p>
      <w:pPr>
        <w:pStyle w:val="22"/>
      </w:pPr>
      <w:r>
        <w:t>六、立足本岗，履行职责，认真做好党建工作。</w:t>
      </w:r>
    </w:p>
    <w:p>
      <w:pPr>
        <w:pStyle w:val="22"/>
      </w:pPr>
      <w:r>
        <w:t>七、强化宣传文化建设，助力精神文明提高。</w:t>
      </w:r>
    </w:p>
    <w:p>
      <w:pPr>
        <w:pStyle w:val="22"/>
      </w:pPr>
      <w:r>
        <w:t>八、加强村务监督，不断深化农村党风廉政建设。</w:t>
      </w:r>
    </w:p>
    <w:p>
      <w:pPr>
        <w:spacing w:line="500" w:lineRule="exact"/>
        <w:ind w:firstLine="560"/>
      </w:pPr>
      <w:r>
        <w:rPr>
          <w:rFonts w:eastAsia="方正仿宋_GBK"/>
          <w:color w:val="000000"/>
          <w:sz w:val="28"/>
        </w:rPr>
        <w:t>（二）分项绩效目标</w:t>
      </w:r>
    </w:p>
    <w:p>
      <w:pPr>
        <w:pStyle w:val="23"/>
      </w:pPr>
      <w:r>
        <w:t>一、机关政务管理。确保会议、会务活动规范化、精细化服务；切实做好应急值守工作；高质量起草领导讲话和重要文件；做好公文运转、传阅、存档工作；确保各项工作贯彻落实。</w:t>
      </w:r>
    </w:p>
    <w:p>
      <w:pPr>
        <w:pStyle w:val="23"/>
      </w:pPr>
      <w:r>
        <w:t>二、党建及基层党组织管理。一是持续深化理论学习，持续加强党风廉政建设。采用经常性教育与时点性教育相结合的方式，通过作风建设大会、重点工作推进会、民主生活会等形式，强化廉政教育，筑牢</w:t>
      </w:r>
      <w:r>
        <w:rPr>
          <w:rFonts w:hint="eastAsia"/>
          <w:lang w:eastAsia="zh-CN"/>
        </w:rPr>
        <w:t>拒腐防变</w:t>
      </w:r>
      <w:r>
        <w:t>思想防线。确保困难党员及建国前老党员慰问到位；使全体农村干部及党员受到培训；全部党员受到深刻教育。七一及年底前慰问；定期对农村干部及党员积极分子培训；开展丰富党员教育专项活动。</w:t>
      </w:r>
    </w:p>
    <w:p>
      <w:pPr>
        <w:pStyle w:val="23"/>
      </w:pPr>
      <w:r>
        <w:t xml:space="preserve">三、卫生和计划生育事务管理。组织本乡镇计划怀孕夫妇接受优生知识培训，发放宣传资料，重大节日对计划生育特困家庭慰问；每季度对新婚育龄妇女进行培训。 </w:t>
      </w:r>
    </w:p>
    <w:p>
      <w:pPr>
        <w:pStyle w:val="23"/>
      </w:pPr>
      <w:r>
        <w:t>四、维护社会稳定和国家安全。预防减少不稳定因素的发生，有效化解不稳定隐患、群体性事件和突发事件，维护国家安全工作。不出现越级访，群众访。防范处理邪教组织工作打击非法活动。不出现影响社会稳定和不和谐因素。使帮教对象得到有效管理；提高全社会学法守法用法意识；为困难人群给予援助。</w:t>
      </w:r>
    </w:p>
    <w:p>
      <w:pPr>
        <w:pStyle w:val="23"/>
      </w:pPr>
      <w:r>
        <w:t>五、社会救助政策及管理。低保户实行动态管理，做到应保尽保，应退尽退。逐步提高五保户供养能力。符合条例条件的农村居民纳入临时生活救助和农合用药范围。做好过年过节困难群众慰问。做好60周岁退休军人的申批和烈属、老复员、伤残、两参、涉核等人员的管理服务。遇灾难灾害事件及时发放救灾物资，实施救助。做好残疾人管理培训，救助;让残疾人能有一技之长，自立自强。推广养老保险惠民政策，积极推动新型农村社会养老保险、城镇居民养老保险征缴工作，实现城乡居民社会保险动态全覆盖。</w:t>
      </w:r>
    </w:p>
    <w:p>
      <w:pPr>
        <w:pStyle w:val="23"/>
      </w:pPr>
      <w:r>
        <w:t>六、经济发展管理。一是强化招商举措，力促项目落地。二是强化企业服务，力促项目达效。三是强化宣传引导，力促企业转型。</w:t>
      </w:r>
    </w:p>
    <w:p>
      <w:pPr>
        <w:pStyle w:val="23"/>
      </w:pPr>
      <w:r>
        <w:t>七、环境治理及安全生产管理。依法治理环境污染，制止环境污染情况。落实“党政同责、一岗双责”和“三个必须”要求，引导企业落实主体责任，搞好宣传教育、培训工作，提高综合监管水平，做好警示教育、宣传培训工作，开展好安全生产月活动，建立一企一档，签订责任状，实现安全生产检查常态化。确保不发生安全生产事故，保障人民生命财产安全。对危险性较高的企业实施重点监控，在重大节日期间进行驻厂监督。建立科学、规范、高效的食品安全监管工作机制，按照划分网格、职能到位、责任到人的监管模式，确保无监管“死角”，确保不发生食品安全事故。</w:t>
      </w:r>
    </w:p>
    <w:p>
      <w:pPr>
        <w:pStyle w:val="23"/>
      </w:pPr>
      <w:r>
        <w:t>八、农业农村事务管理。全乡范围内积极推广深松、节水灌溉、机械化作业等先进技术，全面提高农业综合生产能力，确保粮食高产稳产。及时落实农业地力保护补贴政策及特色种养殖奖励政策，改善农业设施。提高农民生活环境，积极推行一事一议财政奖补政策，做好农村财务、政务公开管理。严格村财务管理，按时间要求报账。</w:t>
      </w:r>
    </w:p>
    <w:p>
      <w:pPr>
        <w:pStyle w:val="23"/>
      </w:pPr>
      <w:r>
        <w:t>九、财务管理。合理安排预算，按照保工资、保运转的顺序做好预算安排，保证工资及时发放，保证乡机关正常运转。坚持以收定支，债权债务监督管理有力，杜绝举债行为发生。加强国有资产有序管理，采用按月进行资产核查，确保国有资产不发生流失。</w:t>
      </w:r>
    </w:p>
    <w:p>
      <w:pPr>
        <w:pStyle w:val="23"/>
      </w:pPr>
      <w:r>
        <w:t>十、科教文卫工作。举办文艺晚会、百姓大舞台等多种形式的活动；举办广场舞、健身比赛；进村入户搜集新风尚与正能量信息。开放乡级文化站，增加农村文化广场数量，丰富农民文化生活。营造尊师重教的社会氛围，支持农村义务教育较好发展，保障教育事业顺利发展。加大卫生所资金、人员投入，构建全方位、多层次的医疗保障体系，提高镇区整体医疗卫生水平。</w:t>
      </w:r>
    </w:p>
    <w:p>
      <w:pPr>
        <w:spacing w:line="500" w:lineRule="exact"/>
        <w:ind w:firstLine="560"/>
      </w:pPr>
      <w:r>
        <w:rPr>
          <w:rFonts w:eastAsia="方正仿宋_GBK"/>
          <w:color w:val="000000"/>
          <w:sz w:val="28"/>
        </w:rPr>
        <w:t>（三）工作保障措施</w:t>
      </w:r>
    </w:p>
    <w:p>
      <w:pPr>
        <w:pStyle w:val="24"/>
      </w:pPr>
      <w:r>
        <w:t>一、以项目为载体，加快经济结构调整，促进非农产业经济快速增长。一是加大项目建设力度。在抓好在建项目的基础上，积极谋划和建设一批符合国家产业政策、产业关联度高、带动能力强的大项目。增强经济可持续发展后劲。二是转变经济增长方式，坚定走可持续发展之路。改变过分依赖自然资源的粗放型发展模式，使经济增长建立在依靠科技进步、高效利用资源、保护生态环境、提高质量效益的基础上，努力走出一条经济发展快、环境污染少、能耗比较低、经济效益好的可持续发展路子。</w:t>
      </w:r>
    </w:p>
    <w:p>
      <w:pPr>
        <w:pStyle w:val="24"/>
      </w:pPr>
      <w:r>
        <w:t>二、提高农业产业化规模和质量，实现农业增效，农民增收。一是推进农业结构调整，努力提高农业产业化和农民进入市场的组织化水平，促进粮食生产稳定发展，农民持续增收。二是围绕富裕农民这个中心任务，充分挖掘农业内部增收潜力，大力发展高产高效和精深农业，提高劳动生产率和土地产出率，降低生产成本，增加农业效益。 三是增强农村集体组织经济实力，大力发展民营经济，促进中小企业相对集中，培育和发展农民专业合作组织和中介组织，壮大第二、第三产业，加快城镇化进程。</w:t>
      </w:r>
    </w:p>
    <w:p>
      <w:pPr>
        <w:pStyle w:val="24"/>
      </w:pPr>
      <w:r>
        <w:t>三、推进社会主义新农村建设。一是大力推进文明生态村建设。以加强农村公共基础设施建设为重点，以改善农村人居环境为突破口，加大投入力度，加强宣传组织发动，整体协调推进农村政治文明、物质文明和精神文明建设。二是发展农村社会事业。加大投入，解决农村饮用水安全问题。加强农村公共卫生和基本医疗体系建设，不断改善农村医疗卫生条件，解决好农民看病难的问题；全力推进农村合作医疗制度改革，实现农村合作医疗全面覆盖，有效解决农民群众因病致贫和因病返贫的问题。积极探索建立农村社会保障制度，完善对“五保户”、困难户等特困群体的救助政策；完善农村低保制度，逐步提高低保标准。</w:t>
      </w:r>
    </w:p>
    <w:p>
      <w:pPr>
        <w:pStyle w:val="24"/>
      </w:pPr>
      <w:r>
        <w:t>四、全力维护社会安全稳定。加强和改进信访工作，建立和完善调解、处理矛盾的工作机制，完善信访和矛盾纠纷排查调处责任制，建立健全社会预警体系和应急反应机制，预防和妥善处置群体性事件。及时化解各种社会矛盾。依法严厉打击各种刑事犯罪和经济犯罪，全面落实社会治安综合治理措施，健全和完善基层治保组织和群防群治网络，提高社会整体防范水平。全面落实安全第一、预防为主的方针，高度重视并坚持不懈抓好安全生产，坚决防止重特大安全事故的发生，切实保障人民群众生命财产安全。努力创造文明法治、稳定和谐的社会环境。</w:t>
      </w:r>
    </w:p>
    <w:p>
      <w:pPr>
        <w:pStyle w:val="24"/>
      </w:pPr>
    </w:p>
    <w:p>
      <w:pPr>
        <w:pStyle w:val="24"/>
        <w:sectPr>
          <w:pgSz w:w="16840" w:h="11900" w:orient="landscape"/>
          <w:pgMar w:top="1361" w:right="1020" w:bottom="1361" w:left="1020" w:header="720" w:footer="720" w:gutter="0"/>
          <w:cols w:space="720" w:num="1"/>
        </w:sectPr>
      </w:pPr>
      <w:r>
        <w:t>五、加强社会管理。主要包括：(1)组织、监督国家基本公共政策的实施，加强乡村财政资金监管，加强义务教育、卫生和计划生育、乡村建设等社会事务的行政管理；促进各项社会事业的发展；协助县直有关部门做好国土资源管理、环境保护、动物防疫、减灾救灾等工作；(2)保障法律法规赋予公民的经济、政治、文化权利，落实公民在选举、决策、管理和监督方面的民主权利，依法行政；(3)加强农村党组织建设和基层民主政治建设，依法推进农民组织自治，加强农村宣传文化工作，抓好农村的思想政治建设和精神文明建设；(4)制定文明生态村建设和构建和谐社会的相关措施，抓好组织实施。</w:t>
      </w:r>
    </w:p>
    <w:p>
      <w:pPr>
        <w:spacing w:before="10" w:after="10" w:line="360" w:lineRule="auto"/>
        <w:ind w:firstLine="640"/>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ind w:firstLine="560"/>
      </w:pPr>
      <w:r>
        <w:rPr>
          <w:rFonts w:ascii="方正仿宋_GBK" w:hAnsi="方正仿宋_GBK" w:eastAsia="方正仿宋_GBK" w:cs="方正仿宋_GBK"/>
          <w:color w:val="000000"/>
          <w:sz w:val="28"/>
        </w:rPr>
        <w:t>1、2025年省级农村公益事业建设财政奖补项目（石财农【2025】7号）绩效目标表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13012326P000036100817</w:t>
            </w:r>
          </w:p>
        </w:tc>
        <w:tc>
          <w:tcPr>
            <w:tcW w:w="2835" w:type="dxa"/>
            <w:vAlign w:val="center"/>
          </w:tcPr>
          <w:p>
            <w:pPr>
              <w:pStyle w:val="11"/>
            </w:pPr>
            <w:r>
              <w:t>项目名称</w:t>
            </w:r>
          </w:p>
        </w:tc>
        <w:tc>
          <w:tcPr>
            <w:tcW w:w="6095" w:type="dxa"/>
            <w:gridSpan w:val="3"/>
            <w:vAlign w:val="center"/>
          </w:tcPr>
          <w:p>
            <w:pPr>
              <w:pStyle w:val="13"/>
            </w:pPr>
            <w:r>
              <w:t>2025年省级农村公益事业建设财政奖补项目（石财农【2025】7号）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w:t>
            </w:r>
          </w:p>
        </w:tc>
        <w:tc>
          <w:tcPr>
            <w:tcW w:w="2835" w:type="dxa"/>
            <w:vAlign w:val="center"/>
          </w:tcPr>
          <w:p>
            <w:pPr>
              <w:pStyle w:val="11"/>
            </w:pPr>
            <w:r>
              <w:t>其中：财政    资金</w:t>
            </w:r>
          </w:p>
        </w:tc>
        <w:tc>
          <w:tcPr>
            <w:tcW w:w="2551" w:type="dxa"/>
            <w:vAlign w:val="center"/>
          </w:tcPr>
          <w:p>
            <w:pPr>
              <w:pStyle w:val="13"/>
            </w:pPr>
            <w:r>
              <w:t>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农村公益事业财政奖补项目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1.2025年农村公益事业财政奖补项目</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足额发放经费</w:t>
            </w:r>
          </w:p>
        </w:tc>
        <w:tc>
          <w:tcPr>
            <w:tcW w:w="5386" w:type="dxa"/>
            <w:vAlign w:val="center"/>
          </w:tcPr>
          <w:p>
            <w:pPr>
              <w:pStyle w:val="13"/>
            </w:pPr>
            <w:r>
              <w:t>足额发放经费</w:t>
            </w:r>
          </w:p>
        </w:tc>
        <w:tc>
          <w:tcPr>
            <w:tcW w:w="2268" w:type="dxa"/>
            <w:vAlign w:val="center"/>
          </w:tcPr>
          <w:p>
            <w:pPr>
              <w:pStyle w:val="13"/>
            </w:pPr>
            <w:r>
              <w:t>足额</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经费完成率</w:t>
            </w:r>
            <w:r>
              <w:tab/>
            </w:r>
          </w:p>
        </w:tc>
        <w:tc>
          <w:tcPr>
            <w:tcW w:w="5386" w:type="dxa"/>
            <w:vAlign w:val="center"/>
          </w:tcPr>
          <w:p>
            <w:pPr>
              <w:pStyle w:val="13"/>
            </w:pPr>
            <w:r>
              <w:t>经费完成比率</w:t>
            </w:r>
          </w:p>
        </w:tc>
        <w:tc>
          <w:tcPr>
            <w:tcW w:w="2268" w:type="dxa"/>
            <w:vAlign w:val="center"/>
          </w:tcPr>
          <w:p>
            <w:pPr>
              <w:pStyle w:val="13"/>
            </w:pPr>
            <w:r>
              <w:t>≥95%</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及时发放经费</w:t>
            </w:r>
          </w:p>
        </w:tc>
        <w:tc>
          <w:tcPr>
            <w:tcW w:w="5386" w:type="dxa"/>
            <w:vAlign w:val="center"/>
          </w:tcPr>
          <w:p>
            <w:pPr>
              <w:pStyle w:val="13"/>
            </w:pPr>
            <w:r>
              <w:t>及时发放经费</w:t>
            </w:r>
          </w:p>
        </w:tc>
        <w:tc>
          <w:tcPr>
            <w:tcW w:w="2268" w:type="dxa"/>
            <w:vAlign w:val="center"/>
          </w:tcPr>
          <w:p>
            <w:pPr>
              <w:pStyle w:val="13"/>
            </w:pPr>
            <w:r>
              <w:t>及时</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人员经费保障的正向社会影响</w:t>
            </w:r>
          </w:p>
        </w:tc>
        <w:tc>
          <w:tcPr>
            <w:tcW w:w="2268" w:type="dxa"/>
            <w:vAlign w:val="center"/>
          </w:tcPr>
          <w:p>
            <w:pPr>
              <w:pStyle w:val="13"/>
            </w:pPr>
            <w:r>
              <w:t>正向社会影响</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工作水平</w:t>
            </w:r>
          </w:p>
        </w:tc>
        <w:tc>
          <w:tcPr>
            <w:tcW w:w="5386" w:type="dxa"/>
            <w:vAlign w:val="center"/>
          </w:tcPr>
          <w:p>
            <w:pPr>
              <w:pStyle w:val="13"/>
            </w:pPr>
            <w:r>
              <w:t>职工工作水平</w:t>
            </w:r>
          </w:p>
        </w:tc>
        <w:tc>
          <w:tcPr>
            <w:tcW w:w="2268" w:type="dxa"/>
            <w:vAlign w:val="center"/>
          </w:tcPr>
          <w:p>
            <w:pPr>
              <w:pStyle w:val="13"/>
            </w:pPr>
            <w:r>
              <w:t>工作水平高</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对资金发放的满意度</w:t>
            </w:r>
          </w:p>
        </w:tc>
        <w:tc>
          <w:tcPr>
            <w:tcW w:w="5386" w:type="dxa"/>
            <w:vAlign w:val="center"/>
          </w:tcPr>
          <w:p>
            <w:pPr>
              <w:pStyle w:val="13"/>
            </w:pPr>
            <w:r>
              <w:t>对资金发放的满意度</w:t>
            </w:r>
          </w:p>
        </w:tc>
        <w:tc>
          <w:tcPr>
            <w:tcW w:w="2268" w:type="dxa"/>
            <w:vAlign w:val="center"/>
          </w:tcPr>
          <w:p>
            <w:pPr>
              <w:pStyle w:val="13"/>
            </w:pPr>
            <w:r>
              <w:t>≥95</w:t>
            </w:r>
          </w:p>
        </w:tc>
        <w:tc>
          <w:tcPr>
            <w:tcW w:w="1276" w:type="dxa"/>
            <w:vAlign w:val="center"/>
          </w:tcPr>
          <w:p>
            <w:pPr>
              <w:pStyle w:val="13"/>
            </w:pPr>
            <w:r>
              <w:t>经验</w:t>
            </w:r>
          </w:p>
        </w:tc>
      </w:tr>
    </w:tbl>
    <w:p>
      <w:pPr>
        <w:sectPr>
          <w:type w:val="continuous"/>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2、2025年市级农村公益事业建设财政奖补项目（石财农【2024】100号）绩效目标表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13012325P00003610045P</w:t>
            </w:r>
          </w:p>
        </w:tc>
        <w:tc>
          <w:tcPr>
            <w:tcW w:w="2835" w:type="dxa"/>
            <w:vAlign w:val="center"/>
          </w:tcPr>
          <w:p>
            <w:pPr>
              <w:pStyle w:val="11"/>
            </w:pPr>
            <w:r>
              <w:t>项目名称</w:t>
            </w:r>
          </w:p>
        </w:tc>
        <w:tc>
          <w:tcPr>
            <w:tcW w:w="6095" w:type="dxa"/>
            <w:gridSpan w:val="3"/>
            <w:vAlign w:val="center"/>
          </w:tcPr>
          <w:p>
            <w:pPr>
              <w:pStyle w:val="13"/>
            </w:pPr>
            <w:r>
              <w:t>2025年市级农村公益事业建设财政奖补项目（石财农【2024】100号）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0.05</w:t>
            </w:r>
          </w:p>
        </w:tc>
        <w:tc>
          <w:tcPr>
            <w:tcW w:w="2835" w:type="dxa"/>
            <w:vAlign w:val="center"/>
          </w:tcPr>
          <w:p>
            <w:pPr>
              <w:pStyle w:val="11"/>
            </w:pPr>
            <w:r>
              <w:t>其中：财政    资金</w:t>
            </w:r>
          </w:p>
        </w:tc>
        <w:tc>
          <w:tcPr>
            <w:tcW w:w="2551" w:type="dxa"/>
            <w:vAlign w:val="center"/>
          </w:tcPr>
          <w:p>
            <w:pPr>
              <w:pStyle w:val="13"/>
            </w:pPr>
            <w:r>
              <w:t>0.05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支持农村公益性事业建设财政奖补项目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1.支持农村公益事业建设财政奖补项目</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足额发放经费</w:t>
            </w:r>
          </w:p>
        </w:tc>
        <w:tc>
          <w:tcPr>
            <w:tcW w:w="5386" w:type="dxa"/>
            <w:vAlign w:val="center"/>
          </w:tcPr>
          <w:p>
            <w:pPr>
              <w:pStyle w:val="13"/>
            </w:pPr>
            <w:r>
              <w:t>足额发放经费</w:t>
            </w:r>
          </w:p>
        </w:tc>
        <w:tc>
          <w:tcPr>
            <w:tcW w:w="2268" w:type="dxa"/>
            <w:vAlign w:val="center"/>
          </w:tcPr>
          <w:p>
            <w:pPr>
              <w:pStyle w:val="13"/>
            </w:pPr>
            <w:r>
              <w:t>足额</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经费完成率</w:t>
            </w:r>
          </w:p>
        </w:tc>
        <w:tc>
          <w:tcPr>
            <w:tcW w:w="5386" w:type="dxa"/>
            <w:vAlign w:val="center"/>
          </w:tcPr>
          <w:p>
            <w:pPr>
              <w:pStyle w:val="13"/>
            </w:pPr>
            <w:r>
              <w:t>经费完成率</w:t>
            </w:r>
          </w:p>
        </w:tc>
        <w:tc>
          <w:tcPr>
            <w:tcW w:w="2268" w:type="dxa"/>
            <w:vAlign w:val="center"/>
          </w:tcPr>
          <w:p>
            <w:pPr>
              <w:pStyle w:val="13"/>
            </w:pPr>
            <w:r>
              <w:t>100%</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及时发放经费</w:t>
            </w:r>
          </w:p>
        </w:tc>
        <w:tc>
          <w:tcPr>
            <w:tcW w:w="5386" w:type="dxa"/>
            <w:vAlign w:val="center"/>
          </w:tcPr>
          <w:p>
            <w:pPr>
              <w:pStyle w:val="13"/>
            </w:pPr>
            <w:r>
              <w:t>及时发放经费</w:t>
            </w:r>
          </w:p>
        </w:tc>
        <w:tc>
          <w:tcPr>
            <w:tcW w:w="2268" w:type="dxa"/>
            <w:vAlign w:val="center"/>
          </w:tcPr>
          <w:p>
            <w:pPr>
              <w:pStyle w:val="13"/>
            </w:pPr>
            <w:r>
              <w:t>及时</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正向社会影响</w:t>
            </w:r>
          </w:p>
        </w:tc>
        <w:tc>
          <w:tcPr>
            <w:tcW w:w="2268" w:type="dxa"/>
            <w:vAlign w:val="center"/>
          </w:tcPr>
          <w:p>
            <w:pPr>
              <w:pStyle w:val="13"/>
            </w:pPr>
            <w:r>
              <w:t>正向社会影响</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工作水平</w:t>
            </w:r>
          </w:p>
        </w:tc>
        <w:tc>
          <w:tcPr>
            <w:tcW w:w="5386" w:type="dxa"/>
            <w:vAlign w:val="center"/>
          </w:tcPr>
          <w:p>
            <w:pPr>
              <w:pStyle w:val="13"/>
            </w:pPr>
            <w:r>
              <w:t>工作水平</w:t>
            </w:r>
          </w:p>
        </w:tc>
        <w:tc>
          <w:tcPr>
            <w:tcW w:w="2268" w:type="dxa"/>
            <w:vAlign w:val="center"/>
          </w:tcPr>
          <w:p>
            <w:pPr>
              <w:pStyle w:val="13"/>
            </w:pPr>
            <w:r>
              <w:t>工作水平高</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3、2025年市级农村公益事业建设财政奖补项目（石财农【2024】100号）绩效目标表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13012325P00003610062L</w:t>
            </w:r>
          </w:p>
        </w:tc>
        <w:tc>
          <w:tcPr>
            <w:tcW w:w="2835" w:type="dxa"/>
            <w:vAlign w:val="center"/>
          </w:tcPr>
          <w:p>
            <w:pPr>
              <w:pStyle w:val="11"/>
            </w:pPr>
            <w:r>
              <w:t>项目名称</w:t>
            </w:r>
          </w:p>
        </w:tc>
        <w:tc>
          <w:tcPr>
            <w:tcW w:w="6095" w:type="dxa"/>
            <w:gridSpan w:val="3"/>
            <w:vAlign w:val="center"/>
          </w:tcPr>
          <w:p>
            <w:pPr>
              <w:pStyle w:val="13"/>
            </w:pPr>
            <w:r>
              <w:t>2025年市级农村公益事业建设财政奖补项目（石财农【2024】100号）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54.00</w:t>
            </w:r>
          </w:p>
        </w:tc>
        <w:tc>
          <w:tcPr>
            <w:tcW w:w="2835" w:type="dxa"/>
            <w:vAlign w:val="center"/>
          </w:tcPr>
          <w:p>
            <w:pPr>
              <w:pStyle w:val="11"/>
            </w:pPr>
            <w:r>
              <w:t>其中：财政    资金</w:t>
            </w:r>
          </w:p>
        </w:tc>
        <w:tc>
          <w:tcPr>
            <w:tcW w:w="2551" w:type="dxa"/>
            <w:vAlign w:val="center"/>
          </w:tcPr>
          <w:p>
            <w:pPr>
              <w:pStyle w:val="13"/>
            </w:pPr>
            <w:r>
              <w:t>54.00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支持农村公益事业财政奖补项目建设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1.支持农村公益事业财政奖补项目建设</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足额发放经费</w:t>
            </w:r>
          </w:p>
        </w:tc>
        <w:tc>
          <w:tcPr>
            <w:tcW w:w="5386" w:type="dxa"/>
            <w:vAlign w:val="center"/>
          </w:tcPr>
          <w:p>
            <w:pPr>
              <w:pStyle w:val="13"/>
            </w:pPr>
            <w:r>
              <w:t>足额发放经费</w:t>
            </w:r>
          </w:p>
        </w:tc>
        <w:tc>
          <w:tcPr>
            <w:tcW w:w="2268" w:type="dxa"/>
            <w:vAlign w:val="center"/>
          </w:tcPr>
          <w:p>
            <w:pPr>
              <w:pStyle w:val="13"/>
            </w:pPr>
            <w:r>
              <w:t>足额</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经费完成率</w:t>
            </w:r>
          </w:p>
        </w:tc>
        <w:tc>
          <w:tcPr>
            <w:tcW w:w="5386" w:type="dxa"/>
            <w:vAlign w:val="center"/>
          </w:tcPr>
          <w:p>
            <w:pPr>
              <w:pStyle w:val="13"/>
            </w:pPr>
            <w:r>
              <w:t>经费完成率</w:t>
            </w:r>
          </w:p>
        </w:tc>
        <w:tc>
          <w:tcPr>
            <w:tcW w:w="2268" w:type="dxa"/>
            <w:vAlign w:val="center"/>
          </w:tcPr>
          <w:p>
            <w:pPr>
              <w:pStyle w:val="13"/>
            </w:pPr>
            <w:r>
              <w:t>100%</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及时发放经费</w:t>
            </w:r>
          </w:p>
        </w:tc>
        <w:tc>
          <w:tcPr>
            <w:tcW w:w="5386" w:type="dxa"/>
            <w:vAlign w:val="center"/>
          </w:tcPr>
          <w:p>
            <w:pPr>
              <w:pStyle w:val="13"/>
            </w:pPr>
            <w:r>
              <w:t>及时发放经费</w:t>
            </w:r>
          </w:p>
        </w:tc>
        <w:tc>
          <w:tcPr>
            <w:tcW w:w="2268" w:type="dxa"/>
            <w:vAlign w:val="center"/>
          </w:tcPr>
          <w:p>
            <w:pPr>
              <w:pStyle w:val="13"/>
            </w:pPr>
            <w:r>
              <w:t>及时</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正向社会影响</w:t>
            </w:r>
          </w:p>
        </w:tc>
        <w:tc>
          <w:tcPr>
            <w:tcW w:w="2268" w:type="dxa"/>
            <w:vAlign w:val="center"/>
          </w:tcPr>
          <w:p>
            <w:pPr>
              <w:pStyle w:val="13"/>
            </w:pPr>
            <w:r>
              <w:t>正向社会影响</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工作水平</w:t>
            </w:r>
          </w:p>
        </w:tc>
        <w:tc>
          <w:tcPr>
            <w:tcW w:w="5386" w:type="dxa"/>
            <w:vAlign w:val="center"/>
          </w:tcPr>
          <w:p>
            <w:pPr>
              <w:pStyle w:val="13"/>
            </w:pPr>
            <w:r>
              <w:t>工作水平</w:t>
            </w:r>
          </w:p>
        </w:tc>
        <w:tc>
          <w:tcPr>
            <w:tcW w:w="2268" w:type="dxa"/>
            <w:vAlign w:val="center"/>
          </w:tcPr>
          <w:p>
            <w:pPr>
              <w:pStyle w:val="13"/>
            </w:pPr>
            <w:r>
              <w:t>工作水平高</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4、2025年中央农村公益事业建设财政奖补项目（石财农【2025】34号）绩效目标表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13012325P00003610060D</w:t>
            </w:r>
          </w:p>
        </w:tc>
        <w:tc>
          <w:tcPr>
            <w:tcW w:w="2835" w:type="dxa"/>
            <w:vAlign w:val="center"/>
          </w:tcPr>
          <w:p>
            <w:pPr>
              <w:pStyle w:val="11"/>
            </w:pPr>
            <w:r>
              <w:t>项目名称</w:t>
            </w:r>
          </w:p>
        </w:tc>
        <w:tc>
          <w:tcPr>
            <w:tcW w:w="6095" w:type="dxa"/>
            <w:gridSpan w:val="3"/>
            <w:vAlign w:val="center"/>
          </w:tcPr>
          <w:p>
            <w:pPr>
              <w:pStyle w:val="13"/>
            </w:pPr>
            <w:r>
              <w:t>2025年中央农村公益事业建设财政奖补项目（石财农【2025】34号）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17.20</w:t>
            </w:r>
          </w:p>
        </w:tc>
        <w:tc>
          <w:tcPr>
            <w:tcW w:w="2835" w:type="dxa"/>
            <w:vAlign w:val="center"/>
          </w:tcPr>
          <w:p>
            <w:pPr>
              <w:pStyle w:val="11"/>
            </w:pPr>
            <w:r>
              <w:t>其中：财政    资金</w:t>
            </w:r>
          </w:p>
        </w:tc>
        <w:tc>
          <w:tcPr>
            <w:tcW w:w="2551" w:type="dxa"/>
            <w:vAlign w:val="center"/>
          </w:tcPr>
          <w:p>
            <w:pPr>
              <w:pStyle w:val="13"/>
            </w:pPr>
            <w:r>
              <w:t>17.20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支持农村公益事业建设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1.支持农村公益事业建设</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足额发放经费</w:t>
            </w:r>
          </w:p>
        </w:tc>
        <w:tc>
          <w:tcPr>
            <w:tcW w:w="5386" w:type="dxa"/>
            <w:vAlign w:val="center"/>
          </w:tcPr>
          <w:p>
            <w:pPr>
              <w:pStyle w:val="13"/>
            </w:pPr>
            <w:r>
              <w:t>足额发放经费</w:t>
            </w:r>
          </w:p>
        </w:tc>
        <w:tc>
          <w:tcPr>
            <w:tcW w:w="2268" w:type="dxa"/>
            <w:vAlign w:val="center"/>
          </w:tcPr>
          <w:p>
            <w:pPr>
              <w:pStyle w:val="13"/>
            </w:pPr>
            <w:r>
              <w:t>足额</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经费完成率</w:t>
            </w:r>
          </w:p>
        </w:tc>
        <w:tc>
          <w:tcPr>
            <w:tcW w:w="5386" w:type="dxa"/>
            <w:vAlign w:val="center"/>
          </w:tcPr>
          <w:p>
            <w:pPr>
              <w:pStyle w:val="13"/>
            </w:pPr>
            <w:r>
              <w:t>经费完成率</w:t>
            </w:r>
          </w:p>
        </w:tc>
        <w:tc>
          <w:tcPr>
            <w:tcW w:w="2268" w:type="dxa"/>
            <w:vAlign w:val="center"/>
          </w:tcPr>
          <w:p>
            <w:pPr>
              <w:pStyle w:val="13"/>
            </w:pPr>
            <w:r>
              <w:t>≥95%</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及时发放经费</w:t>
            </w:r>
          </w:p>
        </w:tc>
        <w:tc>
          <w:tcPr>
            <w:tcW w:w="5386" w:type="dxa"/>
            <w:vAlign w:val="center"/>
          </w:tcPr>
          <w:p>
            <w:pPr>
              <w:pStyle w:val="13"/>
            </w:pPr>
            <w:r>
              <w:t>及时发放经费</w:t>
            </w:r>
          </w:p>
        </w:tc>
        <w:tc>
          <w:tcPr>
            <w:tcW w:w="2268" w:type="dxa"/>
            <w:vAlign w:val="center"/>
          </w:tcPr>
          <w:p>
            <w:pPr>
              <w:pStyle w:val="13"/>
            </w:pPr>
            <w:r>
              <w:t>及时</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正向影响</w:t>
            </w:r>
          </w:p>
        </w:tc>
        <w:tc>
          <w:tcPr>
            <w:tcW w:w="2268" w:type="dxa"/>
            <w:vAlign w:val="center"/>
          </w:tcPr>
          <w:p>
            <w:pPr>
              <w:pStyle w:val="13"/>
            </w:pPr>
            <w:r>
              <w:t>正向社会影响</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工作水平</w:t>
            </w:r>
          </w:p>
        </w:tc>
        <w:tc>
          <w:tcPr>
            <w:tcW w:w="5386" w:type="dxa"/>
            <w:vAlign w:val="center"/>
          </w:tcPr>
          <w:p>
            <w:pPr>
              <w:pStyle w:val="13"/>
            </w:pPr>
            <w:r>
              <w:t>工作水平</w:t>
            </w:r>
          </w:p>
        </w:tc>
        <w:tc>
          <w:tcPr>
            <w:tcW w:w="2268" w:type="dxa"/>
            <w:vAlign w:val="center"/>
          </w:tcPr>
          <w:p>
            <w:pPr>
              <w:pStyle w:val="13"/>
            </w:pPr>
            <w:r>
              <w:t>工作水平高</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5、2025年中央农村公益事业建设财政奖补项目（石财农【2025】34号）绩效目标表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13012326P00003610083E</w:t>
            </w:r>
          </w:p>
        </w:tc>
        <w:tc>
          <w:tcPr>
            <w:tcW w:w="2835" w:type="dxa"/>
            <w:vAlign w:val="center"/>
          </w:tcPr>
          <w:p>
            <w:pPr>
              <w:pStyle w:val="11"/>
            </w:pPr>
            <w:r>
              <w:t>项目名称</w:t>
            </w:r>
          </w:p>
        </w:tc>
        <w:tc>
          <w:tcPr>
            <w:tcW w:w="6095" w:type="dxa"/>
            <w:gridSpan w:val="3"/>
            <w:vAlign w:val="center"/>
          </w:tcPr>
          <w:p>
            <w:pPr>
              <w:pStyle w:val="13"/>
            </w:pPr>
            <w:r>
              <w:t>2025年中央农村公益事业建设财政奖补项目（石财农【2025】34号）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32.80</w:t>
            </w:r>
          </w:p>
        </w:tc>
        <w:tc>
          <w:tcPr>
            <w:tcW w:w="2835" w:type="dxa"/>
            <w:vAlign w:val="center"/>
          </w:tcPr>
          <w:p>
            <w:pPr>
              <w:pStyle w:val="11"/>
            </w:pPr>
            <w:r>
              <w:t>其中：财政    资金</w:t>
            </w:r>
          </w:p>
        </w:tc>
        <w:tc>
          <w:tcPr>
            <w:tcW w:w="2551" w:type="dxa"/>
            <w:vAlign w:val="center"/>
          </w:tcPr>
          <w:p>
            <w:pPr>
              <w:pStyle w:val="13"/>
            </w:pPr>
            <w:r>
              <w:t>32.80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农村公益事业财政奖补项目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1.农村公益事业建设财政奖补项目</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足额发放经费</w:t>
            </w:r>
          </w:p>
        </w:tc>
        <w:tc>
          <w:tcPr>
            <w:tcW w:w="5386" w:type="dxa"/>
            <w:vAlign w:val="center"/>
          </w:tcPr>
          <w:p>
            <w:pPr>
              <w:pStyle w:val="13"/>
            </w:pPr>
            <w:r>
              <w:t>足额发放经费</w:t>
            </w:r>
          </w:p>
        </w:tc>
        <w:tc>
          <w:tcPr>
            <w:tcW w:w="2268" w:type="dxa"/>
            <w:vAlign w:val="center"/>
          </w:tcPr>
          <w:p>
            <w:pPr>
              <w:pStyle w:val="13"/>
            </w:pPr>
            <w:r>
              <w:t>足额</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经费完成率</w:t>
            </w:r>
            <w:r>
              <w:tab/>
            </w:r>
          </w:p>
        </w:tc>
        <w:tc>
          <w:tcPr>
            <w:tcW w:w="5386" w:type="dxa"/>
            <w:vAlign w:val="center"/>
          </w:tcPr>
          <w:p>
            <w:pPr>
              <w:pStyle w:val="13"/>
            </w:pPr>
            <w:r>
              <w:t>经费完成比率</w:t>
            </w:r>
          </w:p>
        </w:tc>
        <w:tc>
          <w:tcPr>
            <w:tcW w:w="2268" w:type="dxa"/>
            <w:vAlign w:val="center"/>
          </w:tcPr>
          <w:p>
            <w:pPr>
              <w:pStyle w:val="13"/>
            </w:pPr>
            <w:r>
              <w:t>≥95%</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及时发放经费</w:t>
            </w:r>
          </w:p>
        </w:tc>
        <w:tc>
          <w:tcPr>
            <w:tcW w:w="5386" w:type="dxa"/>
            <w:vAlign w:val="center"/>
          </w:tcPr>
          <w:p>
            <w:pPr>
              <w:pStyle w:val="13"/>
            </w:pPr>
            <w:r>
              <w:t>及时发放经费</w:t>
            </w:r>
          </w:p>
        </w:tc>
        <w:tc>
          <w:tcPr>
            <w:tcW w:w="2268" w:type="dxa"/>
            <w:vAlign w:val="center"/>
          </w:tcPr>
          <w:p>
            <w:pPr>
              <w:pStyle w:val="13"/>
            </w:pPr>
            <w:r>
              <w:t>及时</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人员经费保障的正向社会影响</w:t>
            </w:r>
          </w:p>
        </w:tc>
        <w:tc>
          <w:tcPr>
            <w:tcW w:w="2268" w:type="dxa"/>
            <w:vAlign w:val="center"/>
          </w:tcPr>
          <w:p>
            <w:pPr>
              <w:pStyle w:val="13"/>
            </w:pPr>
            <w:r>
              <w:t>正向社会影响</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工作水平</w:t>
            </w:r>
          </w:p>
        </w:tc>
        <w:tc>
          <w:tcPr>
            <w:tcW w:w="5386" w:type="dxa"/>
            <w:vAlign w:val="center"/>
          </w:tcPr>
          <w:p>
            <w:pPr>
              <w:pStyle w:val="13"/>
            </w:pPr>
            <w:r>
              <w:t>职工工作水平</w:t>
            </w:r>
          </w:p>
        </w:tc>
        <w:tc>
          <w:tcPr>
            <w:tcW w:w="2268" w:type="dxa"/>
            <w:vAlign w:val="center"/>
          </w:tcPr>
          <w:p>
            <w:pPr>
              <w:pStyle w:val="13"/>
            </w:pPr>
            <w:r>
              <w:t>工作水平高</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对资金发放的满意度</w:t>
            </w:r>
          </w:p>
        </w:tc>
        <w:tc>
          <w:tcPr>
            <w:tcW w:w="5386" w:type="dxa"/>
            <w:vAlign w:val="center"/>
          </w:tcPr>
          <w:p>
            <w:pPr>
              <w:pStyle w:val="13"/>
            </w:pPr>
            <w:r>
              <w:t>对资金发放的满意度</w:t>
            </w:r>
          </w:p>
        </w:tc>
        <w:tc>
          <w:tcPr>
            <w:tcW w:w="2268" w:type="dxa"/>
            <w:vAlign w:val="center"/>
          </w:tcPr>
          <w:p>
            <w:pPr>
              <w:pStyle w:val="13"/>
            </w:pPr>
            <w:r>
              <w:t>≥95</w:t>
            </w:r>
          </w:p>
        </w:tc>
        <w:tc>
          <w:tcPr>
            <w:tcW w:w="1276" w:type="dxa"/>
            <w:vAlign w:val="center"/>
          </w:tcPr>
          <w:p>
            <w:pPr>
              <w:pStyle w:val="13"/>
            </w:pPr>
            <w:r>
              <w:t>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6、2026年村党组织活动经费绩效目标表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13012326P00000810153R</w:t>
            </w:r>
          </w:p>
        </w:tc>
        <w:tc>
          <w:tcPr>
            <w:tcW w:w="2835" w:type="dxa"/>
            <w:vAlign w:val="center"/>
          </w:tcPr>
          <w:p>
            <w:pPr>
              <w:pStyle w:val="11"/>
            </w:pPr>
            <w:r>
              <w:t>项目名称</w:t>
            </w:r>
          </w:p>
        </w:tc>
        <w:tc>
          <w:tcPr>
            <w:tcW w:w="6095" w:type="dxa"/>
            <w:gridSpan w:val="3"/>
            <w:vAlign w:val="center"/>
          </w:tcPr>
          <w:p>
            <w:pPr>
              <w:pStyle w:val="13"/>
            </w:pPr>
            <w:r>
              <w:t>2026年村党组织活动经费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33.24</w:t>
            </w:r>
          </w:p>
        </w:tc>
        <w:tc>
          <w:tcPr>
            <w:tcW w:w="2835" w:type="dxa"/>
            <w:vAlign w:val="center"/>
          </w:tcPr>
          <w:p>
            <w:pPr>
              <w:pStyle w:val="11"/>
            </w:pPr>
            <w:r>
              <w:t>其中：财政    资金</w:t>
            </w:r>
          </w:p>
        </w:tc>
        <w:tc>
          <w:tcPr>
            <w:tcW w:w="2551" w:type="dxa"/>
            <w:vAlign w:val="center"/>
          </w:tcPr>
          <w:p>
            <w:pPr>
              <w:pStyle w:val="13"/>
            </w:pPr>
            <w:r>
              <w:t>33.24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发放村党组织活动经费，组织党员活动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1.发放村党组织活动经费，组织党员活动</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足额发放经费</w:t>
            </w:r>
          </w:p>
        </w:tc>
        <w:tc>
          <w:tcPr>
            <w:tcW w:w="5386" w:type="dxa"/>
            <w:vAlign w:val="center"/>
          </w:tcPr>
          <w:p>
            <w:pPr>
              <w:pStyle w:val="13"/>
            </w:pPr>
            <w:r>
              <w:t>足额发放经费</w:t>
            </w:r>
          </w:p>
        </w:tc>
        <w:tc>
          <w:tcPr>
            <w:tcW w:w="2268" w:type="dxa"/>
            <w:vAlign w:val="center"/>
          </w:tcPr>
          <w:p>
            <w:pPr>
              <w:pStyle w:val="13"/>
            </w:pPr>
            <w:r>
              <w:t>足额</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经费完成率</w:t>
            </w:r>
          </w:p>
        </w:tc>
        <w:tc>
          <w:tcPr>
            <w:tcW w:w="5386" w:type="dxa"/>
            <w:vAlign w:val="center"/>
          </w:tcPr>
          <w:p>
            <w:pPr>
              <w:pStyle w:val="13"/>
            </w:pPr>
            <w:r>
              <w:t>经费完成率</w:t>
            </w:r>
          </w:p>
        </w:tc>
        <w:tc>
          <w:tcPr>
            <w:tcW w:w="2268" w:type="dxa"/>
            <w:vAlign w:val="center"/>
          </w:tcPr>
          <w:p>
            <w:pPr>
              <w:pStyle w:val="13"/>
            </w:pPr>
            <w:r>
              <w:t>≥95%</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及时发放经费</w:t>
            </w:r>
          </w:p>
        </w:tc>
        <w:tc>
          <w:tcPr>
            <w:tcW w:w="5386" w:type="dxa"/>
            <w:vAlign w:val="center"/>
          </w:tcPr>
          <w:p>
            <w:pPr>
              <w:pStyle w:val="13"/>
            </w:pPr>
            <w:r>
              <w:t>及时发放经费</w:t>
            </w:r>
          </w:p>
        </w:tc>
        <w:tc>
          <w:tcPr>
            <w:tcW w:w="2268" w:type="dxa"/>
            <w:vAlign w:val="center"/>
          </w:tcPr>
          <w:p>
            <w:pPr>
              <w:pStyle w:val="13"/>
            </w:pPr>
            <w:r>
              <w:t>及时</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人员经费保障的正向社会影响</w:t>
            </w:r>
          </w:p>
        </w:tc>
        <w:tc>
          <w:tcPr>
            <w:tcW w:w="2268" w:type="dxa"/>
            <w:vAlign w:val="center"/>
          </w:tcPr>
          <w:p>
            <w:pPr>
              <w:pStyle w:val="13"/>
            </w:pPr>
            <w:r>
              <w:t>正向社会影响</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工作水平</w:t>
            </w:r>
          </w:p>
        </w:tc>
        <w:tc>
          <w:tcPr>
            <w:tcW w:w="5386" w:type="dxa"/>
            <w:vAlign w:val="center"/>
          </w:tcPr>
          <w:p>
            <w:pPr>
              <w:pStyle w:val="13"/>
            </w:pPr>
            <w:r>
              <w:t>职工工作水平</w:t>
            </w:r>
          </w:p>
        </w:tc>
        <w:tc>
          <w:tcPr>
            <w:tcW w:w="2268" w:type="dxa"/>
            <w:vAlign w:val="center"/>
          </w:tcPr>
          <w:p>
            <w:pPr>
              <w:pStyle w:val="13"/>
            </w:pPr>
            <w:r>
              <w:t>工作水平高</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7、2026年村党组织书记、村民委员会主任基本报酬绩效目标表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13012326P00000810149K</w:t>
            </w:r>
          </w:p>
        </w:tc>
        <w:tc>
          <w:tcPr>
            <w:tcW w:w="2835" w:type="dxa"/>
            <w:vAlign w:val="center"/>
          </w:tcPr>
          <w:p>
            <w:pPr>
              <w:pStyle w:val="11"/>
            </w:pPr>
            <w:r>
              <w:t>项目名称</w:t>
            </w:r>
          </w:p>
        </w:tc>
        <w:tc>
          <w:tcPr>
            <w:tcW w:w="6095" w:type="dxa"/>
            <w:gridSpan w:val="3"/>
            <w:vAlign w:val="center"/>
          </w:tcPr>
          <w:p>
            <w:pPr>
              <w:pStyle w:val="13"/>
            </w:pPr>
            <w:r>
              <w:t>2026年村党组织书记、村民委员会主任基本报酬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85.30</w:t>
            </w:r>
          </w:p>
        </w:tc>
        <w:tc>
          <w:tcPr>
            <w:tcW w:w="2835" w:type="dxa"/>
            <w:vAlign w:val="center"/>
          </w:tcPr>
          <w:p>
            <w:pPr>
              <w:pStyle w:val="11"/>
            </w:pPr>
            <w:r>
              <w:t>其中：财政    资金</w:t>
            </w:r>
          </w:p>
        </w:tc>
        <w:tc>
          <w:tcPr>
            <w:tcW w:w="2551" w:type="dxa"/>
            <w:vAlign w:val="center"/>
          </w:tcPr>
          <w:p>
            <w:pPr>
              <w:pStyle w:val="13"/>
            </w:pPr>
            <w:r>
              <w:t>85.30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发放村党组织书记、村民委员会主任基本报酬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1.发放村党组织书记、村民委员会主任基本报酬</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足额发放经费</w:t>
            </w:r>
          </w:p>
        </w:tc>
        <w:tc>
          <w:tcPr>
            <w:tcW w:w="5386" w:type="dxa"/>
            <w:vAlign w:val="center"/>
          </w:tcPr>
          <w:p>
            <w:pPr>
              <w:pStyle w:val="13"/>
            </w:pPr>
            <w:r>
              <w:t>足额发放经费</w:t>
            </w:r>
          </w:p>
        </w:tc>
        <w:tc>
          <w:tcPr>
            <w:tcW w:w="2268" w:type="dxa"/>
            <w:vAlign w:val="center"/>
          </w:tcPr>
          <w:p>
            <w:pPr>
              <w:pStyle w:val="13"/>
            </w:pPr>
            <w:r>
              <w:t>足额</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经费完成率</w:t>
            </w:r>
          </w:p>
        </w:tc>
        <w:tc>
          <w:tcPr>
            <w:tcW w:w="5386" w:type="dxa"/>
            <w:vAlign w:val="center"/>
          </w:tcPr>
          <w:p>
            <w:pPr>
              <w:pStyle w:val="13"/>
            </w:pPr>
            <w:r>
              <w:t>经费完成率</w:t>
            </w:r>
          </w:p>
        </w:tc>
        <w:tc>
          <w:tcPr>
            <w:tcW w:w="2268" w:type="dxa"/>
            <w:vAlign w:val="center"/>
          </w:tcPr>
          <w:p>
            <w:pPr>
              <w:pStyle w:val="13"/>
            </w:pPr>
            <w:r>
              <w:t>≥95%</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及时发放经费</w:t>
            </w:r>
          </w:p>
        </w:tc>
        <w:tc>
          <w:tcPr>
            <w:tcW w:w="5386" w:type="dxa"/>
            <w:vAlign w:val="center"/>
          </w:tcPr>
          <w:p>
            <w:pPr>
              <w:pStyle w:val="13"/>
            </w:pPr>
            <w:r>
              <w:t>及时发放经费</w:t>
            </w:r>
          </w:p>
        </w:tc>
        <w:tc>
          <w:tcPr>
            <w:tcW w:w="2268" w:type="dxa"/>
            <w:vAlign w:val="center"/>
          </w:tcPr>
          <w:p>
            <w:pPr>
              <w:pStyle w:val="13"/>
            </w:pPr>
            <w:r>
              <w:t>及时</w:t>
            </w:r>
          </w:p>
        </w:tc>
        <w:tc>
          <w:tcPr>
            <w:tcW w:w="1276" w:type="dxa"/>
            <w:vAlign w:val="center"/>
          </w:tcPr>
          <w:p>
            <w:pPr>
              <w:pStyle w:val="13"/>
            </w:pPr>
            <w:r>
              <w:t>经验</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人员经费保障的正向社会影响</w:t>
            </w:r>
          </w:p>
        </w:tc>
        <w:tc>
          <w:tcPr>
            <w:tcW w:w="2268" w:type="dxa"/>
            <w:vAlign w:val="center"/>
          </w:tcPr>
          <w:p>
            <w:pPr>
              <w:pStyle w:val="13"/>
            </w:pPr>
            <w:r>
              <w:t>正向社会影响</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工作水平</w:t>
            </w:r>
          </w:p>
        </w:tc>
        <w:tc>
          <w:tcPr>
            <w:tcW w:w="5386" w:type="dxa"/>
            <w:vAlign w:val="center"/>
          </w:tcPr>
          <w:p>
            <w:pPr>
              <w:pStyle w:val="13"/>
            </w:pPr>
            <w:r>
              <w:t>职工工作水平</w:t>
            </w:r>
          </w:p>
        </w:tc>
        <w:tc>
          <w:tcPr>
            <w:tcW w:w="2268" w:type="dxa"/>
            <w:vAlign w:val="center"/>
          </w:tcPr>
          <w:p>
            <w:pPr>
              <w:pStyle w:val="13"/>
            </w:pPr>
            <w:r>
              <w:t>工作水平高</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8、2026年村级组织办公经费绩效目标表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13012326P00000810151J</w:t>
            </w:r>
          </w:p>
        </w:tc>
        <w:tc>
          <w:tcPr>
            <w:tcW w:w="2835" w:type="dxa"/>
            <w:vAlign w:val="center"/>
          </w:tcPr>
          <w:p>
            <w:pPr>
              <w:pStyle w:val="11"/>
            </w:pPr>
            <w:r>
              <w:t>项目名称</w:t>
            </w:r>
          </w:p>
        </w:tc>
        <w:tc>
          <w:tcPr>
            <w:tcW w:w="6095" w:type="dxa"/>
            <w:gridSpan w:val="3"/>
            <w:vAlign w:val="center"/>
          </w:tcPr>
          <w:p>
            <w:pPr>
              <w:pStyle w:val="13"/>
            </w:pPr>
            <w:r>
              <w:t>2026年村级组织办公经费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14.00</w:t>
            </w:r>
          </w:p>
        </w:tc>
        <w:tc>
          <w:tcPr>
            <w:tcW w:w="2835" w:type="dxa"/>
            <w:vAlign w:val="center"/>
          </w:tcPr>
          <w:p>
            <w:pPr>
              <w:pStyle w:val="11"/>
            </w:pPr>
            <w:r>
              <w:t>其中：财政    资金</w:t>
            </w:r>
          </w:p>
        </w:tc>
        <w:tc>
          <w:tcPr>
            <w:tcW w:w="2551" w:type="dxa"/>
            <w:vAlign w:val="center"/>
          </w:tcPr>
          <w:p>
            <w:pPr>
              <w:pStyle w:val="13"/>
            </w:pPr>
            <w:r>
              <w:t>14.00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发放村级组织办公经费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1.发放村级组织办公经费</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足额发放经费</w:t>
            </w:r>
          </w:p>
        </w:tc>
        <w:tc>
          <w:tcPr>
            <w:tcW w:w="5386" w:type="dxa"/>
            <w:vAlign w:val="center"/>
          </w:tcPr>
          <w:p>
            <w:pPr>
              <w:pStyle w:val="13"/>
            </w:pPr>
            <w:r>
              <w:t>足额发放经费</w:t>
            </w:r>
          </w:p>
        </w:tc>
        <w:tc>
          <w:tcPr>
            <w:tcW w:w="2268" w:type="dxa"/>
            <w:vAlign w:val="center"/>
          </w:tcPr>
          <w:p>
            <w:pPr>
              <w:pStyle w:val="13"/>
            </w:pPr>
            <w:r>
              <w:t>足额</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经费完成率</w:t>
            </w:r>
          </w:p>
        </w:tc>
        <w:tc>
          <w:tcPr>
            <w:tcW w:w="5386" w:type="dxa"/>
            <w:vAlign w:val="center"/>
          </w:tcPr>
          <w:p>
            <w:pPr>
              <w:pStyle w:val="13"/>
            </w:pPr>
            <w:r>
              <w:t>经费完成率</w:t>
            </w:r>
          </w:p>
        </w:tc>
        <w:tc>
          <w:tcPr>
            <w:tcW w:w="2268" w:type="dxa"/>
            <w:vAlign w:val="center"/>
          </w:tcPr>
          <w:p>
            <w:pPr>
              <w:pStyle w:val="13"/>
            </w:pPr>
            <w:r>
              <w:t>≥95%</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及时发放经费</w:t>
            </w:r>
          </w:p>
        </w:tc>
        <w:tc>
          <w:tcPr>
            <w:tcW w:w="5386" w:type="dxa"/>
            <w:vAlign w:val="center"/>
          </w:tcPr>
          <w:p>
            <w:pPr>
              <w:pStyle w:val="13"/>
            </w:pPr>
            <w:r>
              <w:t>及时发放经费</w:t>
            </w:r>
          </w:p>
        </w:tc>
        <w:tc>
          <w:tcPr>
            <w:tcW w:w="2268" w:type="dxa"/>
            <w:vAlign w:val="center"/>
          </w:tcPr>
          <w:p>
            <w:pPr>
              <w:pStyle w:val="13"/>
            </w:pPr>
            <w:r>
              <w:t>及时</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人员经费保障的正向社会影响</w:t>
            </w:r>
          </w:p>
        </w:tc>
        <w:tc>
          <w:tcPr>
            <w:tcW w:w="2268" w:type="dxa"/>
            <w:vAlign w:val="center"/>
          </w:tcPr>
          <w:p>
            <w:pPr>
              <w:pStyle w:val="13"/>
            </w:pPr>
            <w:r>
              <w:t>正向社会影响</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工作水平</w:t>
            </w:r>
          </w:p>
        </w:tc>
        <w:tc>
          <w:tcPr>
            <w:tcW w:w="5386" w:type="dxa"/>
            <w:vAlign w:val="center"/>
          </w:tcPr>
          <w:p>
            <w:pPr>
              <w:pStyle w:val="13"/>
            </w:pPr>
            <w:r>
              <w:t>职工工作水平</w:t>
            </w:r>
          </w:p>
        </w:tc>
        <w:tc>
          <w:tcPr>
            <w:tcW w:w="2268" w:type="dxa"/>
            <w:vAlign w:val="center"/>
          </w:tcPr>
          <w:p>
            <w:pPr>
              <w:pStyle w:val="13"/>
            </w:pPr>
            <w:r>
              <w:t>工作水平高</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9、2026年服务群众专项经费绩效目标表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13012326P000008101526</w:t>
            </w:r>
          </w:p>
        </w:tc>
        <w:tc>
          <w:tcPr>
            <w:tcW w:w="2835" w:type="dxa"/>
            <w:vAlign w:val="center"/>
          </w:tcPr>
          <w:p>
            <w:pPr>
              <w:pStyle w:val="11"/>
            </w:pPr>
            <w:r>
              <w:t>项目名称</w:t>
            </w:r>
          </w:p>
        </w:tc>
        <w:tc>
          <w:tcPr>
            <w:tcW w:w="6095" w:type="dxa"/>
            <w:gridSpan w:val="3"/>
            <w:vAlign w:val="center"/>
          </w:tcPr>
          <w:p>
            <w:pPr>
              <w:pStyle w:val="13"/>
            </w:pPr>
            <w:r>
              <w:t>2026年服务群众专项经费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70.00</w:t>
            </w:r>
          </w:p>
        </w:tc>
        <w:tc>
          <w:tcPr>
            <w:tcW w:w="2835" w:type="dxa"/>
            <w:vAlign w:val="center"/>
          </w:tcPr>
          <w:p>
            <w:pPr>
              <w:pStyle w:val="11"/>
            </w:pPr>
            <w:r>
              <w:t>其中：财政    资金</w:t>
            </w:r>
          </w:p>
        </w:tc>
        <w:tc>
          <w:tcPr>
            <w:tcW w:w="2551" w:type="dxa"/>
            <w:vAlign w:val="center"/>
          </w:tcPr>
          <w:p>
            <w:pPr>
              <w:pStyle w:val="13"/>
            </w:pPr>
            <w:r>
              <w:t>70.00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发放服务群众专项经费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1.发放服务群众专项经费</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足额发放经费</w:t>
            </w:r>
          </w:p>
        </w:tc>
        <w:tc>
          <w:tcPr>
            <w:tcW w:w="5386" w:type="dxa"/>
            <w:vAlign w:val="center"/>
          </w:tcPr>
          <w:p>
            <w:pPr>
              <w:pStyle w:val="13"/>
            </w:pPr>
            <w:r>
              <w:t>足额发放经费</w:t>
            </w:r>
          </w:p>
        </w:tc>
        <w:tc>
          <w:tcPr>
            <w:tcW w:w="2268" w:type="dxa"/>
            <w:vAlign w:val="center"/>
          </w:tcPr>
          <w:p>
            <w:pPr>
              <w:pStyle w:val="13"/>
            </w:pPr>
            <w:r>
              <w:t>足额</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经费完成率</w:t>
            </w:r>
          </w:p>
        </w:tc>
        <w:tc>
          <w:tcPr>
            <w:tcW w:w="5386" w:type="dxa"/>
            <w:vAlign w:val="center"/>
          </w:tcPr>
          <w:p>
            <w:pPr>
              <w:pStyle w:val="13"/>
            </w:pPr>
            <w:r>
              <w:t>经费完成率</w:t>
            </w:r>
          </w:p>
        </w:tc>
        <w:tc>
          <w:tcPr>
            <w:tcW w:w="2268" w:type="dxa"/>
            <w:vAlign w:val="center"/>
          </w:tcPr>
          <w:p>
            <w:pPr>
              <w:pStyle w:val="13"/>
            </w:pPr>
            <w:r>
              <w:t>≥95%</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及时发放经费</w:t>
            </w:r>
          </w:p>
        </w:tc>
        <w:tc>
          <w:tcPr>
            <w:tcW w:w="5386" w:type="dxa"/>
            <w:vAlign w:val="center"/>
          </w:tcPr>
          <w:p>
            <w:pPr>
              <w:pStyle w:val="13"/>
            </w:pPr>
            <w:r>
              <w:t>及时发放经费</w:t>
            </w:r>
          </w:p>
        </w:tc>
        <w:tc>
          <w:tcPr>
            <w:tcW w:w="2268" w:type="dxa"/>
            <w:vAlign w:val="center"/>
          </w:tcPr>
          <w:p>
            <w:pPr>
              <w:pStyle w:val="13"/>
            </w:pPr>
            <w:r>
              <w:t>及时</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人员经费保障的正向社会影响</w:t>
            </w:r>
          </w:p>
        </w:tc>
        <w:tc>
          <w:tcPr>
            <w:tcW w:w="2268" w:type="dxa"/>
            <w:vAlign w:val="center"/>
          </w:tcPr>
          <w:p>
            <w:pPr>
              <w:pStyle w:val="13"/>
            </w:pPr>
            <w:r>
              <w:t>正向社会影响</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工作水平</w:t>
            </w:r>
          </w:p>
        </w:tc>
        <w:tc>
          <w:tcPr>
            <w:tcW w:w="5386" w:type="dxa"/>
            <w:vAlign w:val="center"/>
          </w:tcPr>
          <w:p>
            <w:pPr>
              <w:pStyle w:val="13"/>
            </w:pPr>
            <w:r>
              <w:t>职工工作水平</w:t>
            </w:r>
          </w:p>
        </w:tc>
        <w:tc>
          <w:tcPr>
            <w:tcW w:w="2268" w:type="dxa"/>
            <w:vAlign w:val="center"/>
          </w:tcPr>
          <w:p>
            <w:pPr>
              <w:pStyle w:val="13"/>
            </w:pPr>
            <w:r>
              <w:t>工作水平高</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10、2026年精神障碍患者监护人以奖代补资金绩效目标表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13012326P00002810020G</w:t>
            </w:r>
          </w:p>
        </w:tc>
        <w:tc>
          <w:tcPr>
            <w:tcW w:w="2835" w:type="dxa"/>
            <w:vAlign w:val="center"/>
          </w:tcPr>
          <w:p>
            <w:pPr>
              <w:pStyle w:val="11"/>
            </w:pPr>
            <w:r>
              <w:t>项目名称</w:t>
            </w:r>
          </w:p>
        </w:tc>
        <w:tc>
          <w:tcPr>
            <w:tcW w:w="6095" w:type="dxa"/>
            <w:gridSpan w:val="3"/>
            <w:vAlign w:val="center"/>
          </w:tcPr>
          <w:p>
            <w:pPr>
              <w:pStyle w:val="13"/>
            </w:pPr>
            <w:r>
              <w:t>2026年精神障碍患者监护人以奖代补资金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3.84</w:t>
            </w:r>
          </w:p>
        </w:tc>
        <w:tc>
          <w:tcPr>
            <w:tcW w:w="2835" w:type="dxa"/>
            <w:vAlign w:val="center"/>
          </w:tcPr>
          <w:p>
            <w:pPr>
              <w:pStyle w:val="11"/>
            </w:pPr>
            <w:r>
              <w:t>其中：财政    资金</w:t>
            </w:r>
          </w:p>
        </w:tc>
        <w:tc>
          <w:tcPr>
            <w:tcW w:w="2551" w:type="dxa"/>
            <w:vAlign w:val="center"/>
          </w:tcPr>
          <w:p>
            <w:pPr>
              <w:pStyle w:val="13"/>
            </w:pPr>
            <w:r>
              <w:t>3.84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发放精神障碍患者监护人以奖代补资金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1.发放精神障碍患者监护人以奖代补资金</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足额发放经费</w:t>
            </w:r>
          </w:p>
        </w:tc>
        <w:tc>
          <w:tcPr>
            <w:tcW w:w="5386" w:type="dxa"/>
            <w:vAlign w:val="center"/>
          </w:tcPr>
          <w:p>
            <w:pPr>
              <w:pStyle w:val="13"/>
            </w:pPr>
            <w:r>
              <w:t>足额发放经费</w:t>
            </w:r>
          </w:p>
        </w:tc>
        <w:tc>
          <w:tcPr>
            <w:tcW w:w="2268" w:type="dxa"/>
            <w:vAlign w:val="center"/>
          </w:tcPr>
          <w:p>
            <w:pPr>
              <w:pStyle w:val="13"/>
            </w:pPr>
            <w:r>
              <w:t>足额</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经费完成率</w:t>
            </w:r>
          </w:p>
        </w:tc>
        <w:tc>
          <w:tcPr>
            <w:tcW w:w="5386" w:type="dxa"/>
            <w:vAlign w:val="center"/>
          </w:tcPr>
          <w:p>
            <w:pPr>
              <w:pStyle w:val="13"/>
            </w:pPr>
            <w:r>
              <w:t>经费完成率</w:t>
            </w:r>
          </w:p>
        </w:tc>
        <w:tc>
          <w:tcPr>
            <w:tcW w:w="2268" w:type="dxa"/>
            <w:vAlign w:val="center"/>
          </w:tcPr>
          <w:p>
            <w:pPr>
              <w:pStyle w:val="13"/>
            </w:pPr>
            <w:r>
              <w:t>≥95%</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及时发放经费</w:t>
            </w:r>
          </w:p>
        </w:tc>
        <w:tc>
          <w:tcPr>
            <w:tcW w:w="5386" w:type="dxa"/>
            <w:vAlign w:val="center"/>
          </w:tcPr>
          <w:p>
            <w:pPr>
              <w:pStyle w:val="13"/>
            </w:pPr>
            <w:r>
              <w:t>及时发放经费</w:t>
            </w:r>
          </w:p>
        </w:tc>
        <w:tc>
          <w:tcPr>
            <w:tcW w:w="2268" w:type="dxa"/>
            <w:vAlign w:val="center"/>
          </w:tcPr>
          <w:p>
            <w:pPr>
              <w:pStyle w:val="13"/>
            </w:pPr>
            <w:r>
              <w:t>及时</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人员经费保障的正向社会影响</w:t>
            </w:r>
          </w:p>
        </w:tc>
        <w:tc>
          <w:tcPr>
            <w:tcW w:w="2268" w:type="dxa"/>
            <w:vAlign w:val="center"/>
          </w:tcPr>
          <w:p>
            <w:pPr>
              <w:pStyle w:val="13"/>
            </w:pPr>
            <w:r>
              <w:t>正向社会影响</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工作水平</w:t>
            </w:r>
          </w:p>
        </w:tc>
        <w:tc>
          <w:tcPr>
            <w:tcW w:w="5386" w:type="dxa"/>
            <w:vAlign w:val="center"/>
          </w:tcPr>
          <w:p>
            <w:pPr>
              <w:pStyle w:val="13"/>
            </w:pPr>
            <w:r>
              <w:t>职工工作水平</w:t>
            </w:r>
          </w:p>
        </w:tc>
        <w:tc>
          <w:tcPr>
            <w:tcW w:w="2268" w:type="dxa"/>
            <w:vAlign w:val="center"/>
          </w:tcPr>
          <w:p>
            <w:pPr>
              <w:pStyle w:val="13"/>
            </w:pPr>
            <w:r>
              <w:t>工作水平高</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11、2026年离任村干部补贴绩效目标表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13012326P00000810154D</w:t>
            </w:r>
          </w:p>
        </w:tc>
        <w:tc>
          <w:tcPr>
            <w:tcW w:w="2835" w:type="dxa"/>
            <w:vAlign w:val="center"/>
          </w:tcPr>
          <w:p>
            <w:pPr>
              <w:pStyle w:val="11"/>
            </w:pPr>
            <w:r>
              <w:t>项目名称</w:t>
            </w:r>
          </w:p>
        </w:tc>
        <w:tc>
          <w:tcPr>
            <w:tcW w:w="6095" w:type="dxa"/>
            <w:gridSpan w:val="3"/>
            <w:vAlign w:val="center"/>
          </w:tcPr>
          <w:p>
            <w:pPr>
              <w:pStyle w:val="13"/>
            </w:pPr>
            <w:r>
              <w:t>2026年离任村干部补贴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13.96</w:t>
            </w:r>
          </w:p>
        </w:tc>
        <w:tc>
          <w:tcPr>
            <w:tcW w:w="2835" w:type="dxa"/>
            <w:vAlign w:val="center"/>
          </w:tcPr>
          <w:p>
            <w:pPr>
              <w:pStyle w:val="11"/>
            </w:pPr>
            <w:r>
              <w:t>其中：财政    资金</w:t>
            </w:r>
          </w:p>
        </w:tc>
        <w:tc>
          <w:tcPr>
            <w:tcW w:w="2551" w:type="dxa"/>
            <w:vAlign w:val="center"/>
          </w:tcPr>
          <w:p>
            <w:pPr>
              <w:pStyle w:val="13"/>
            </w:pPr>
            <w:r>
              <w:t>13.96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发放正常离任村干部补贴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1.发放正常离任村干部补贴</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足额发放经费</w:t>
            </w:r>
          </w:p>
        </w:tc>
        <w:tc>
          <w:tcPr>
            <w:tcW w:w="5386" w:type="dxa"/>
            <w:vAlign w:val="center"/>
          </w:tcPr>
          <w:p>
            <w:pPr>
              <w:pStyle w:val="13"/>
            </w:pPr>
            <w:r>
              <w:t>足额发放经费</w:t>
            </w:r>
          </w:p>
        </w:tc>
        <w:tc>
          <w:tcPr>
            <w:tcW w:w="2268" w:type="dxa"/>
            <w:vAlign w:val="center"/>
          </w:tcPr>
          <w:p>
            <w:pPr>
              <w:pStyle w:val="13"/>
            </w:pPr>
            <w:r>
              <w:t>足额</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经费完成率</w:t>
            </w:r>
          </w:p>
        </w:tc>
        <w:tc>
          <w:tcPr>
            <w:tcW w:w="5386" w:type="dxa"/>
            <w:vAlign w:val="center"/>
          </w:tcPr>
          <w:p>
            <w:pPr>
              <w:pStyle w:val="13"/>
            </w:pPr>
            <w:r>
              <w:t>经费完成率</w:t>
            </w:r>
          </w:p>
        </w:tc>
        <w:tc>
          <w:tcPr>
            <w:tcW w:w="2268" w:type="dxa"/>
            <w:vAlign w:val="center"/>
          </w:tcPr>
          <w:p>
            <w:pPr>
              <w:pStyle w:val="13"/>
            </w:pPr>
            <w:r>
              <w:t>≥95%</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及时发放经费</w:t>
            </w:r>
          </w:p>
        </w:tc>
        <w:tc>
          <w:tcPr>
            <w:tcW w:w="5386" w:type="dxa"/>
            <w:vAlign w:val="center"/>
          </w:tcPr>
          <w:p>
            <w:pPr>
              <w:pStyle w:val="13"/>
            </w:pPr>
            <w:r>
              <w:t>及时发放经费</w:t>
            </w:r>
          </w:p>
        </w:tc>
        <w:tc>
          <w:tcPr>
            <w:tcW w:w="2268" w:type="dxa"/>
            <w:vAlign w:val="center"/>
          </w:tcPr>
          <w:p>
            <w:pPr>
              <w:pStyle w:val="13"/>
            </w:pPr>
            <w:r>
              <w:t>及时</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人员经费保障的正向社会影响</w:t>
            </w:r>
          </w:p>
        </w:tc>
        <w:tc>
          <w:tcPr>
            <w:tcW w:w="2268" w:type="dxa"/>
            <w:vAlign w:val="center"/>
          </w:tcPr>
          <w:p>
            <w:pPr>
              <w:pStyle w:val="13"/>
            </w:pPr>
            <w:r>
              <w:t>正向社会影响</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工作水平</w:t>
            </w:r>
          </w:p>
        </w:tc>
        <w:tc>
          <w:tcPr>
            <w:tcW w:w="5386" w:type="dxa"/>
            <w:vAlign w:val="center"/>
          </w:tcPr>
          <w:p>
            <w:pPr>
              <w:pStyle w:val="13"/>
            </w:pPr>
            <w:r>
              <w:t>职工工作水平</w:t>
            </w:r>
          </w:p>
        </w:tc>
        <w:tc>
          <w:tcPr>
            <w:tcW w:w="2268" w:type="dxa"/>
            <w:vAlign w:val="center"/>
          </w:tcPr>
          <w:p>
            <w:pPr>
              <w:pStyle w:val="13"/>
            </w:pPr>
            <w:r>
              <w:t>工作水平高</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12、2026年其他村两委基本报酬绩效目标表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13012326P00000810150Y</w:t>
            </w:r>
          </w:p>
        </w:tc>
        <w:tc>
          <w:tcPr>
            <w:tcW w:w="2835" w:type="dxa"/>
            <w:vAlign w:val="center"/>
          </w:tcPr>
          <w:p>
            <w:pPr>
              <w:pStyle w:val="11"/>
            </w:pPr>
            <w:r>
              <w:t>项目名称</w:t>
            </w:r>
          </w:p>
        </w:tc>
        <w:tc>
          <w:tcPr>
            <w:tcW w:w="6095" w:type="dxa"/>
            <w:gridSpan w:val="3"/>
            <w:vAlign w:val="center"/>
          </w:tcPr>
          <w:p>
            <w:pPr>
              <w:pStyle w:val="13"/>
            </w:pPr>
            <w:r>
              <w:t>2026年其他村两委基本报酬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123.89</w:t>
            </w:r>
          </w:p>
        </w:tc>
        <w:tc>
          <w:tcPr>
            <w:tcW w:w="2835" w:type="dxa"/>
            <w:vAlign w:val="center"/>
          </w:tcPr>
          <w:p>
            <w:pPr>
              <w:pStyle w:val="11"/>
            </w:pPr>
            <w:r>
              <w:t>其中：财政    资金</w:t>
            </w:r>
          </w:p>
        </w:tc>
        <w:tc>
          <w:tcPr>
            <w:tcW w:w="2551" w:type="dxa"/>
            <w:vAlign w:val="center"/>
          </w:tcPr>
          <w:p>
            <w:pPr>
              <w:pStyle w:val="13"/>
            </w:pPr>
            <w:r>
              <w:t>123.89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发放其他村两委基本报酬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1.发放其他村两委基本报酬</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足额发放经费</w:t>
            </w:r>
          </w:p>
        </w:tc>
        <w:tc>
          <w:tcPr>
            <w:tcW w:w="5386" w:type="dxa"/>
            <w:vAlign w:val="center"/>
          </w:tcPr>
          <w:p>
            <w:pPr>
              <w:pStyle w:val="13"/>
            </w:pPr>
            <w:r>
              <w:t>足额发放经费</w:t>
            </w:r>
          </w:p>
        </w:tc>
        <w:tc>
          <w:tcPr>
            <w:tcW w:w="2268" w:type="dxa"/>
            <w:vAlign w:val="center"/>
          </w:tcPr>
          <w:p>
            <w:pPr>
              <w:pStyle w:val="13"/>
            </w:pPr>
            <w:r>
              <w:t>足额</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经费完成率</w:t>
            </w:r>
          </w:p>
        </w:tc>
        <w:tc>
          <w:tcPr>
            <w:tcW w:w="5386" w:type="dxa"/>
            <w:vAlign w:val="center"/>
          </w:tcPr>
          <w:p>
            <w:pPr>
              <w:pStyle w:val="13"/>
            </w:pPr>
            <w:r>
              <w:t>经费完成率</w:t>
            </w:r>
          </w:p>
        </w:tc>
        <w:tc>
          <w:tcPr>
            <w:tcW w:w="2268" w:type="dxa"/>
            <w:vAlign w:val="center"/>
          </w:tcPr>
          <w:p>
            <w:pPr>
              <w:pStyle w:val="13"/>
            </w:pPr>
            <w:r>
              <w:t>≥95%</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及时发放经费</w:t>
            </w:r>
          </w:p>
        </w:tc>
        <w:tc>
          <w:tcPr>
            <w:tcW w:w="5386" w:type="dxa"/>
            <w:vAlign w:val="center"/>
          </w:tcPr>
          <w:p>
            <w:pPr>
              <w:pStyle w:val="13"/>
            </w:pPr>
            <w:r>
              <w:t>及时发放经费</w:t>
            </w:r>
          </w:p>
        </w:tc>
        <w:tc>
          <w:tcPr>
            <w:tcW w:w="2268" w:type="dxa"/>
            <w:vAlign w:val="center"/>
          </w:tcPr>
          <w:p>
            <w:pPr>
              <w:pStyle w:val="13"/>
            </w:pPr>
            <w:r>
              <w:t>及时</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人员经费保障的正向社会影响</w:t>
            </w:r>
          </w:p>
        </w:tc>
        <w:tc>
          <w:tcPr>
            <w:tcW w:w="2268" w:type="dxa"/>
            <w:vAlign w:val="center"/>
          </w:tcPr>
          <w:p>
            <w:pPr>
              <w:pStyle w:val="13"/>
            </w:pPr>
            <w:r>
              <w:t>正向社会影响</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工作水平</w:t>
            </w:r>
          </w:p>
        </w:tc>
        <w:tc>
          <w:tcPr>
            <w:tcW w:w="5386" w:type="dxa"/>
            <w:vAlign w:val="center"/>
          </w:tcPr>
          <w:p>
            <w:pPr>
              <w:pStyle w:val="13"/>
            </w:pPr>
            <w:r>
              <w:t>职工工作水平</w:t>
            </w:r>
          </w:p>
        </w:tc>
        <w:tc>
          <w:tcPr>
            <w:tcW w:w="2268" w:type="dxa"/>
            <w:vAlign w:val="center"/>
          </w:tcPr>
          <w:p>
            <w:pPr>
              <w:pStyle w:val="13"/>
            </w:pPr>
            <w:r>
              <w:t>工作水平高</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13、2026年省级基层三馆一站免费开放运行保障经费 石财教【2025】87号绩效目标表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13012326P000029100696</w:t>
            </w:r>
          </w:p>
        </w:tc>
        <w:tc>
          <w:tcPr>
            <w:tcW w:w="2835" w:type="dxa"/>
            <w:vAlign w:val="center"/>
          </w:tcPr>
          <w:p>
            <w:pPr>
              <w:pStyle w:val="11"/>
            </w:pPr>
            <w:r>
              <w:t>项目名称</w:t>
            </w:r>
          </w:p>
        </w:tc>
        <w:tc>
          <w:tcPr>
            <w:tcW w:w="6095" w:type="dxa"/>
            <w:gridSpan w:val="3"/>
            <w:vAlign w:val="center"/>
          </w:tcPr>
          <w:p>
            <w:pPr>
              <w:pStyle w:val="13"/>
            </w:pPr>
            <w:r>
              <w:t>2026年省级基层三馆一站免费开放运行保障经费 石财教【2025】87号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0.50</w:t>
            </w:r>
          </w:p>
        </w:tc>
        <w:tc>
          <w:tcPr>
            <w:tcW w:w="2835" w:type="dxa"/>
            <w:vAlign w:val="center"/>
          </w:tcPr>
          <w:p>
            <w:pPr>
              <w:pStyle w:val="11"/>
            </w:pPr>
            <w:r>
              <w:t>其中：财政    资金</w:t>
            </w:r>
          </w:p>
        </w:tc>
        <w:tc>
          <w:tcPr>
            <w:tcW w:w="2551" w:type="dxa"/>
            <w:vAlign w:val="center"/>
          </w:tcPr>
          <w:p>
            <w:pPr>
              <w:pStyle w:val="13"/>
            </w:pPr>
            <w:r>
              <w:t>0.50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省级基层三馆一站免费开放资金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1.支持三馆一站免费开放</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足额发放经费</w:t>
            </w:r>
          </w:p>
        </w:tc>
        <w:tc>
          <w:tcPr>
            <w:tcW w:w="5386" w:type="dxa"/>
            <w:vAlign w:val="center"/>
          </w:tcPr>
          <w:p>
            <w:pPr>
              <w:pStyle w:val="13"/>
            </w:pPr>
            <w:r>
              <w:t>足额发放经费</w:t>
            </w:r>
          </w:p>
        </w:tc>
        <w:tc>
          <w:tcPr>
            <w:tcW w:w="2268" w:type="dxa"/>
            <w:vAlign w:val="center"/>
          </w:tcPr>
          <w:p>
            <w:pPr>
              <w:pStyle w:val="13"/>
            </w:pPr>
            <w:r>
              <w:t>足额</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经费完成率</w:t>
            </w:r>
          </w:p>
        </w:tc>
        <w:tc>
          <w:tcPr>
            <w:tcW w:w="5386" w:type="dxa"/>
            <w:vAlign w:val="center"/>
          </w:tcPr>
          <w:p>
            <w:pPr>
              <w:pStyle w:val="13"/>
            </w:pPr>
            <w:r>
              <w:t>经费完成率</w:t>
            </w:r>
          </w:p>
        </w:tc>
        <w:tc>
          <w:tcPr>
            <w:tcW w:w="2268" w:type="dxa"/>
            <w:vAlign w:val="center"/>
          </w:tcPr>
          <w:p>
            <w:pPr>
              <w:pStyle w:val="13"/>
            </w:pPr>
            <w:r>
              <w:t>≥95%</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及时发放经费</w:t>
            </w:r>
          </w:p>
        </w:tc>
        <w:tc>
          <w:tcPr>
            <w:tcW w:w="5386" w:type="dxa"/>
            <w:vAlign w:val="center"/>
          </w:tcPr>
          <w:p>
            <w:pPr>
              <w:pStyle w:val="13"/>
            </w:pPr>
            <w:r>
              <w:t>及时发放经费</w:t>
            </w:r>
          </w:p>
        </w:tc>
        <w:tc>
          <w:tcPr>
            <w:tcW w:w="2268" w:type="dxa"/>
            <w:vAlign w:val="center"/>
          </w:tcPr>
          <w:p>
            <w:pPr>
              <w:pStyle w:val="13"/>
            </w:pPr>
            <w:r>
              <w:t>及时</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经费正向影响</w:t>
            </w:r>
          </w:p>
        </w:tc>
        <w:tc>
          <w:tcPr>
            <w:tcW w:w="2268" w:type="dxa"/>
            <w:vAlign w:val="center"/>
          </w:tcPr>
          <w:p>
            <w:pPr>
              <w:pStyle w:val="13"/>
            </w:pPr>
            <w:r>
              <w:t>正向社会影响</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工作水平</w:t>
            </w:r>
          </w:p>
        </w:tc>
        <w:tc>
          <w:tcPr>
            <w:tcW w:w="5386" w:type="dxa"/>
            <w:vAlign w:val="center"/>
          </w:tcPr>
          <w:p>
            <w:pPr>
              <w:pStyle w:val="13"/>
            </w:pPr>
            <w:r>
              <w:t>职工工作水平</w:t>
            </w:r>
          </w:p>
        </w:tc>
        <w:tc>
          <w:tcPr>
            <w:tcW w:w="2268" w:type="dxa"/>
            <w:vAlign w:val="center"/>
          </w:tcPr>
          <w:p>
            <w:pPr>
              <w:pStyle w:val="13"/>
            </w:pPr>
            <w:r>
              <w:t>工作水平高</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14、2026年市级公共文化服务体系建设专项（免费开放）资金 石财教【2025】110号绩效目标表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13012326P00002910070H</w:t>
            </w:r>
          </w:p>
        </w:tc>
        <w:tc>
          <w:tcPr>
            <w:tcW w:w="2835" w:type="dxa"/>
            <w:vAlign w:val="center"/>
          </w:tcPr>
          <w:p>
            <w:pPr>
              <w:pStyle w:val="11"/>
            </w:pPr>
            <w:r>
              <w:t>项目名称</w:t>
            </w:r>
          </w:p>
        </w:tc>
        <w:tc>
          <w:tcPr>
            <w:tcW w:w="6095" w:type="dxa"/>
            <w:gridSpan w:val="3"/>
            <w:vAlign w:val="center"/>
          </w:tcPr>
          <w:p>
            <w:pPr>
              <w:pStyle w:val="13"/>
            </w:pPr>
            <w:r>
              <w:t>2026年市级公共文化服务体系建设专项（免费开放）资金 石财教【2025】110号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0.50</w:t>
            </w:r>
          </w:p>
        </w:tc>
        <w:tc>
          <w:tcPr>
            <w:tcW w:w="2835" w:type="dxa"/>
            <w:vAlign w:val="center"/>
          </w:tcPr>
          <w:p>
            <w:pPr>
              <w:pStyle w:val="11"/>
            </w:pPr>
            <w:r>
              <w:t>其中：财政    资金</w:t>
            </w:r>
          </w:p>
        </w:tc>
        <w:tc>
          <w:tcPr>
            <w:tcW w:w="2551" w:type="dxa"/>
            <w:vAlign w:val="center"/>
          </w:tcPr>
          <w:p>
            <w:pPr>
              <w:pStyle w:val="13"/>
            </w:pPr>
            <w:r>
              <w:t>0.50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市级公共文化服务体系建设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1.支持公共文化服务体系建设</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足额发放经费</w:t>
            </w:r>
          </w:p>
        </w:tc>
        <w:tc>
          <w:tcPr>
            <w:tcW w:w="5386" w:type="dxa"/>
            <w:vAlign w:val="center"/>
          </w:tcPr>
          <w:p>
            <w:pPr>
              <w:pStyle w:val="13"/>
            </w:pPr>
            <w:r>
              <w:t>足额发放经费</w:t>
            </w:r>
          </w:p>
        </w:tc>
        <w:tc>
          <w:tcPr>
            <w:tcW w:w="2268" w:type="dxa"/>
            <w:vAlign w:val="center"/>
          </w:tcPr>
          <w:p>
            <w:pPr>
              <w:pStyle w:val="13"/>
            </w:pPr>
            <w:r>
              <w:t>足额</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经费完成率</w:t>
            </w:r>
          </w:p>
        </w:tc>
        <w:tc>
          <w:tcPr>
            <w:tcW w:w="5386" w:type="dxa"/>
            <w:vAlign w:val="center"/>
          </w:tcPr>
          <w:p>
            <w:pPr>
              <w:pStyle w:val="13"/>
            </w:pPr>
            <w:r>
              <w:t>经费完成率</w:t>
            </w:r>
          </w:p>
        </w:tc>
        <w:tc>
          <w:tcPr>
            <w:tcW w:w="2268" w:type="dxa"/>
            <w:vAlign w:val="center"/>
          </w:tcPr>
          <w:p>
            <w:pPr>
              <w:pStyle w:val="13"/>
            </w:pPr>
            <w:r>
              <w:t>≥95%</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及时发放经费</w:t>
            </w:r>
          </w:p>
        </w:tc>
        <w:tc>
          <w:tcPr>
            <w:tcW w:w="5386" w:type="dxa"/>
            <w:vAlign w:val="center"/>
          </w:tcPr>
          <w:p>
            <w:pPr>
              <w:pStyle w:val="13"/>
            </w:pPr>
            <w:r>
              <w:t>及时发放经费</w:t>
            </w:r>
          </w:p>
        </w:tc>
        <w:tc>
          <w:tcPr>
            <w:tcW w:w="2268" w:type="dxa"/>
            <w:vAlign w:val="center"/>
          </w:tcPr>
          <w:p>
            <w:pPr>
              <w:pStyle w:val="13"/>
            </w:pPr>
            <w:r>
              <w:t>及时</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经费正向影响</w:t>
            </w:r>
          </w:p>
        </w:tc>
        <w:tc>
          <w:tcPr>
            <w:tcW w:w="2268" w:type="dxa"/>
            <w:vAlign w:val="center"/>
          </w:tcPr>
          <w:p>
            <w:pPr>
              <w:pStyle w:val="13"/>
            </w:pPr>
            <w:r>
              <w:t>正向社会影响</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工作水平</w:t>
            </w:r>
          </w:p>
        </w:tc>
        <w:tc>
          <w:tcPr>
            <w:tcW w:w="5386" w:type="dxa"/>
            <w:vAlign w:val="center"/>
          </w:tcPr>
          <w:p>
            <w:pPr>
              <w:pStyle w:val="13"/>
            </w:pPr>
            <w:r>
              <w:t>职工工作水平</w:t>
            </w:r>
          </w:p>
        </w:tc>
        <w:tc>
          <w:tcPr>
            <w:tcW w:w="2268" w:type="dxa"/>
            <w:vAlign w:val="center"/>
          </w:tcPr>
          <w:p>
            <w:pPr>
              <w:pStyle w:val="13"/>
            </w:pPr>
            <w:r>
              <w:t>工作水平高</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≥100%</w:t>
            </w:r>
          </w:p>
        </w:tc>
        <w:tc>
          <w:tcPr>
            <w:tcW w:w="1276" w:type="dxa"/>
            <w:vAlign w:val="center"/>
          </w:tcPr>
          <w:p>
            <w:pPr>
              <w:pStyle w:val="13"/>
            </w:pPr>
            <w:r>
              <w:t>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15、2026年中央支持地方公共文化服务体系建设补助(免费开放）资金 石财教【2025】82号绩效目标表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13012326P00002910068J</w:t>
            </w:r>
          </w:p>
        </w:tc>
        <w:tc>
          <w:tcPr>
            <w:tcW w:w="2835" w:type="dxa"/>
            <w:vAlign w:val="center"/>
          </w:tcPr>
          <w:p>
            <w:pPr>
              <w:pStyle w:val="11"/>
            </w:pPr>
            <w:r>
              <w:t>项目名称</w:t>
            </w:r>
          </w:p>
        </w:tc>
        <w:tc>
          <w:tcPr>
            <w:tcW w:w="6095" w:type="dxa"/>
            <w:gridSpan w:val="3"/>
            <w:vAlign w:val="center"/>
          </w:tcPr>
          <w:p>
            <w:pPr>
              <w:pStyle w:val="13"/>
            </w:pPr>
            <w:r>
              <w:t>2026年中央支持地方公共文化服务体系建设补助(免费开放）资金 石财教【2025】82号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中央支持地方公共文化服务体系建设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1.支持三馆一站免费开放</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足额发放经费</w:t>
            </w:r>
          </w:p>
        </w:tc>
        <w:tc>
          <w:tcPr>
            <w:tcW w:w="5386" w:type="dxa"/>
            <w:vAlign w:val="center"/>
          </w:tcPr>
          <w:p>
            <w:pPr>
              <w:pStyle w:val="13"/>
            </w:pPr>
            <w:r>
              <w:t>足额发放经费</w:t>
            </w:r>
          </w:p>
        </w:tc>
        <w:tc>
          <w:tcPr>
            <w:tcW w:w="2268" w:type="dxa"/>
            <w:vAlign w:val="center"/>
          </w:tcPr>
          <w:p>
            <w:pPr>
              <w:pStyle w:val="13"/>
            </w:pPr>
            <w:r>
              <w:t>足额</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经费完成率</w:t>
            </w:r>
          </w:p>
        </w:tc>
        <w:tc>
          <w:tcPr>
            <w:tcW w:w="5386" w:type="dxa"/>
            <w:vAlign w:val="center"/>
          </w:tcPr>
          <w:p>
            <w:pPr>
              <w:pStyle w:val="13"/>
            </w:pPr>
            <w:r>
              <w:t>经费完成率</w:t>
            </w:r>
          </w:p>
        </w:tc>
        <w:tc>
          <w:tcPr>
            <w:tcW w:w="2268" w:type="dxa"/>
            <w:vAlign w:val="center"/>
          </w:tcPr>
          <w:p>
            <w:pPr>
              <w:pStyle w:val="13"/>
            </w:pPr>
            <w:r>
              <w:t>≥95%</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及时发放经费</w:t>
            </w:r>
          </w:p>
        </w:tc>
        <w:tc>
          <w:tcPr>
            <w:tcW w:w="5386" w:type="dxa"/>
            <w:vAlign w:val="center"/>
          </w:tcPr>
          <w:p>
            <w:pPr>
              <w:pStyle w:val="13"/>
            </w:pPr>
            <w:r>
              <w:t>及时发放经费</w:t>
            </w:r>
          </w:p>
        </w:tc>
        <w:tc>
          <w:tcPr>
            <w:tcW w:w="2268" w:type="dxa"/>
            <w:vAlign w:val="center"/>
          </w:tcPr>
          <w:p>
            <w:pPr>
              <w:pStyle w:val="13"/>
            </w:pPr>
            <w:r>
              <w:t>及时</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经费的正向影响</w:t>
            </w:r>
          </w:p>
        </w:tc>
        <w:tc>
          <w:tcPr>
            <w:tcW w:w="2268" w:type="dxa"/>
            <w:vAlign w:val="center"/>
          </w:tcPr>
          <w:p>
            <w:pPr>
              <w:pStyle w:val="13"/>
            </w:pPr>
            <w:r>
              <w:t>正向社会影响</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工作水平</w:t>
            </w:r>
          </w:p>
        </w:tc>
        <w:tc>
          <w:tcPr>
            <w:tcW w:w="5386" w:type="dxa"/>
            <w:vAlign w:val="center"/>
          </w:tcPr>
          <w:p>
            <w:pPr>
              <w:pStyle w:val="13"/>
            </w:pPr>
            <w:r>
              <w:t>工作水平</w:t>
            </w:r>
          </w:p>
        </w:tc>
        <w:tc>
          <w:tcPr>
            <w:tcW w:w="2268" w:type="dxa"/>
            <w:vAlign w:val="center"/>
          </w:tcPr>
          <w:p>
            <w:pPr>
              <w:pStyle w:val="13"/>
            </w:pPr>
            <w:r>
              <w:t>工作水平高</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16、编外人员人员经费项目绩效目标表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13012326P000002123615</w:t>
            </w:r>
          </w:p>
        </w:tc>
        <w:tc>
          <w:tcPr>
            <w:tcW w:w="2835" w:type="dxa"/>
            <w:vAlign w:val="center"/>
          </w:tcPr>
          <w:p>
            <w:pPr>
              <w:pStyle w:val="11"/>
            </w:pPr>
            <w:r>
              <w:t>项目名称</w:t>
            </w:r>
          </w:p>
        </w:tc>
        <w:tc>
          <w:tcPr>
            <w:tcW w:w="6095" w:type="dxa"/>
            <w:gridSpan w:val="3"/>
            <w:vAlign w:val="center"/>
          </w:tcPr>
          <w:p>
            <w:pPr>
              <w:pStyle w:val="13"/>
            </w:pPr>
            <w:r>
              <w:t>编外人员人员经费项目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63.50</w:t>
            </w:r>
          </w:p>
        </w:tc>
        <w:tc>
          <w:tcPr>
            <w:tcW w:w="2835" w:type="dxa"/>
            <w:vAlign w:val="center"/>
          </w:tcPr>
          <w:p>
            <w:pPr>
              <w:pStyle w:val="11"/>
            </w:pPr>
            <w:r>
              <w:t>其中：财政    资金</w:t>
            </w:r>
          </w:p>
        </w:tc>
        <w:tc>
          <w:tcPr>
            <w:tcW w:w="2551" w:type="dxa"/>
            <w:vAlign w:val="center"/>
          </w:tcPr>
          <w:p>
            <w:pPr>
              <w:pStyle w:val="13"/>
            </w:pPr>
            <w:r>
              <w:t>63.50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编外人员人员经费项目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1.发放编外人员公用经费</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足额发放人员公用经费</w:t>
            </w:r>
          </w:p>
        </w:tc>
        <w:tc>
          <w:tcPr>
            <w:tcW w:w="5386" w:type="dxa"/>
            <w:vAlign w:val="center"/>
          </w:tcPr>
          <w:p>
            <w:pPr>
              <w:pStyle w:val="13"/>
            </w:pPr>
            <w:r>
              <w:t>足额发放编外人员经费</w:t>
            </w:r>
          </w:p>
        </w:tc>
        <w:tc>
          <w:tcPr>
            <w:tcW w:w="2268" w:type="dxa"/>
            <w:vAlign w:val="center"/>
          </w:tcPr>
          <w:p>
            <w:pPr>
              <w:pStyle w:val="13"/>
            </w:pPr>
            <w:r>
              <w:t>足额</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人员公用经费完成率</w:t>
            </w:r>
            <w:r>
              <w:tab/>
            </w:r>
          </w:p>
        </w:tc>
        <w:tc>
          <w:tcPr>
            <w:tcW w:w="5386" w:type="dxa"/>
            <w:vAlign w:val="center"/>
          </w:tcPr>
          <w:p>
            <w:pPr>
              <w:pStyle w:val="13"/>
            </w:pPr>
            <w:r>
              <w:t>编外人员经费完成比率</w:t>
            </w:r>
          </w:p>
        </w:tc>
        <w:tc>
          <w:tcPr>
            <w:tcW w:w="2268" w:type="dxa"/>
            <w:vAlign w:val="center"/>
          </w:tcPr>
          <w:p>
            <w:pPr>
              <w:pStyle w:val="13"/>
            </w:pPr>
            <w:r>
              <w:t>≥95%</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及时发放人员公用经费</w:t>
            </w:r>
          </w:p>
        </w:tc>
        <w:tc>
          <w:tcPr>
            <w:tcW w:w="5386" w:type="dxa"/>
            <w:vAlign w:val="center"/>
          </w:tcPr>
          <w:p>
            <w:pPr>
              <w:pStyle w:val="13"/>
            </w:pPr>
            <w:r>
              <w:t>及时发放编外人员经费</w:t>
            </w:r>
          </w:p>
        </w:tc>
        <w:tc>
          <w:tcPr>
            <w:tcW w:w="2268" w:type="dxa"/>
            <w:vAlign w:val="center"/>
          </w:tcPr>
          <w:p>
            <w:pPr>
              <w:pStyle w:val="13"/>
            </w:pPr>
            <w:r>
              <w:t>及时</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人员经费保障的正向社会影响</w:t>
            </w:r>
          </w:p>
        </w:tc>
        <w:tc>
          <w:tcPr>
            <w:tcW w:w="2268" w:type="dxa"/>
            <w:vAlign w:val="center"/>
          </w:tcPr>
          <w:p>
            <w:pPr>
              <w:pStyle w:val="13"/>
            </w:pPr>
            <w:r>
              <w:t>正向社会影响</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工作水平</w:t>
            </w:r>
          </w:p>
        </w:tc>
        <w:tc>
          <w:tcPr>
            <w:tcW w:w="5386" w:type="dxa"/>
            <w:vAlign w:val="center"/>
          </w:tcPr>
          <w:p>
            <w:pPr>
              <w:pStyle w:val="13"/>
            </w:pPr>
            <w:r>
              <w:t>职工工作水平</w:t>
            </w:r>
          </w:p>
        </w:tc>
        <w:tc>
          <w:tcPr>
            <w:tcW w:w="2268" w:type="dxa"/>
            <w:vAlign w:val="center"/>
          </w:tcPr>
          <w:p>
            <w:pPr>
              <w:pStyle w:val="13"/>
            </w:pPr>
            <w:r>
              <w:t>工作水平高</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p>
            <w:pPr>
              <w:pStyle w:val="13"/>
            </w:pPr>
          </w:p>
        </w:tc>
        <w:tc>
          <w:tcPr>
            <w:tcW w:w="5386" w:type="dxa"/>
            <w:vAlign w:val="center"/>
          </w:tcPr>
          <w:p>
            <w:pPr>
              <w:pStyle w:val="13"/>
            </w:pPr>
            <w:r>
              <w:t>服务对象满意度指标</w:t>
            </w:r>
          </w:p>
          <w:p>
            <w:pPr>
              <w:pStyle w:val="13"/>
            </w:pPr>
          </w:p>
        </w:tc>
        <w:tc>
          <w:tcPr>
            <w:tcW w:w="2268" w:type="dxa"/>
            <w:vAlign w:val="center"/>
          </w:tcPr>
          <w:p>
            <w:pPr>
              <w:pStyle w:val="13"/>
            </w:pPr>
            <w:r>
              <w:t>≥95</w:t>
            </w:r>
          </w:p>
        </w:tc>
        <w:tc>
          <w:tcPr>
            <w:tcW w:w="1276" w:type="dxa"/>
            <w:vAlign w:val="center"/>
          </w:tcPr>
          <w:p>
            <w:pPr>
              <w:pStyle w:val="13"/>
            </w:pPr>
            <w:r>
              <w:t>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17、起诉河北渔筷生活农业科技股份有限公司诉讼费绩效目标表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13012326P00D0C410057G</w:t>
            </w:r>
          </w:p>
        </w:tc>
        <w:tc>
          <w:tcPr>
            <w:tcW w:w="2835" w:type="dxa"/>
            <w:vAlign w:val="center"/>
          </w:tcPr>
          <w:p>
            <w:pPr>
              <w:pStyle w:val="11"/>
            </w:pPr>
            <w:r>
              <w:t>项目名称</w:t>
            </w:r>
          </w:p>
        </w:tc>
        <w:tc>
          <w:tcPr>
            <w:tcW w:w="6095" w:type="dxa"/>
            <w:gridSpan w:val="3"/>
            <w:vAlign w:val="center"/>
          </w:tcPr>
          <w:p>
            <w:pPr>
              <w:pStyle w:val="13"/>
            </w:pPr>
            <w:r>
              <w:t>起诉河北渔筷生活农业科技股份有限公司诉讼费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4.60</w:t>
            </w:r>
          </w:p>
        </w:tc>
        <w:tc>
          <w:tcPr>
            <w:tcW w:w="2835" w:type="dxa"/>
            <w:vAlign w:val="center"/>
          </w:tcPr>
          <w:p>
            <w:pPr>
              <w:pStyle w:val="11"/>
            </w:pPr>
            <w:r>
              <w:t>其中：财政    资金</w:t>
            </w:r>
          </w:p>
        </w:tc>
        <w:tc>
          <w:tcPr>
            <w:tcW w:w="2551" w:type="dxa"/>
            <w:vAlign w:val="center"/>
          </w:tcPr>
          <w:p>
            <w:pPr>
              <w:pStyle w:val="13"/>
            </w:pPr>
            <w:r>
              <w:t>4.60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起诉河北渔筷生活农业科技股份有限公司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1.起诉河北渔筷生活农业科技股份有限公司诉讼费</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足额发放经费</w:t>
            </w:r>
          </w:p>
        </w:tc>
        <w:tc>
          <w:tcPr>
            <w:tcW w:w="5386" w:type="dxa"/>
            <w:vAlign w:val="center"/>
          </w:tcPr>
          <w:p>
            <w:pPr>
              <w:pStyle w:val="13"/>
            </w:pPr>
            <w:r>
              <w:t>足额发经费</w:t>
            </w:r>
          </w:p>
        </w:tc>
        <w:tc>
          <w:tcPr>
            <w:tcW w:w="2268" w:type="dxa"/>
            <w:vAlign w:val="center"/>
          </w:tcPr>
          <w:p>
            <w:pPr>
              <w:pStyle w:val="13"/>
            </w:pPr>
            <w:r>
              <w:t>足额</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经费完成率</w:t>
            </w:r>
            <w:r>
              <w:tab/>
            </w:r>
          </w:p>
        </w:tc>
        <w:tc>
          <w:tcPr>
            <w:tcW w:w="5386" w:type="dxa"/>
            <w:vAlign w:val="center"/>
          </w:tcPr>
          <w:p>
            <w:pPr>
              <w:pStyle w:val="13"/>
            </w:pPr>
            <w:r>
              <w:t>经费完成比率</w:t>
            </w:r>
          </w:p>
        </w:tc>
        <w:tc>
          <w:tcPr>
            <w:tcW w:w="2268" w:type="dxa"/>
            <w:vAlign w:val="center"/>
          </w:tcPr>
          <w:p>
            <w:pPr>
              <w:pStyle w:val="13"/>
            </w:pPr>
            <w:r>
              <w:t>≥95%</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及时发放经费</w:t>
            </w:r>
          </w:p>
        </w:tc>
        <w:tc>
          <w:tcPr>
            <w:tcW w:w="5386" w:type="dxa"/>
            <w:vAlign w:val="center"/>
          </w:tcPr>
          <w:p>
            <w:pPr>
              <w:pStyle w:val="13"/>
            </w:pPr>
            <w:r>
              <w:t>及时发放经费</w:t>
            </w:r>
          </w:p>
        </w:tc>
        <w:tc>
          <w:tcPr>
            <w:tcW w:w="2268" w:type="dxa"/>
            <w:vAlign w:val="center"/>
          </w:tcPr>
          <w:p>
            <w:pPr>
              <w:pStyle w:val="13"/>
            </w:pPr>
            <w:r>
              <w:t>及时</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人员经费保障的正向社会影响</w:t>
            </w:r>
          </w:p>
        </w:tc>
        <w:tc>
          <w:tcPr>
            <w:tcW w:w="2268" w:type="dxa"/>
            <w:vAlign w:val="center"/>
          </w:tcPr>
          <w:p>
            <w:pPr>
              <w:pStyle w:val="13"/>
            </w:pPr>
            <w:r>
              <w:t>正向社会影响</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工作水平</w:t>
            </w:r>
          </w:p>
        </w:tc>
        <w:tc>
          <w:tcPr>
            <w:tcW w:w="5386" w:type="dxa"/>
            <w:vAlign w:val="center"/>
          </w:tcPr>
          <w:p>
            <w:pPr>
              <w:pStyle w:val="13"/>
            </w:pPr>
            <w:r>
              <w:t>职工工作水平</w:t>
            </w:r>
          </w:p>
        </w:tc>
        <w:tc>
          <w:tcPr>
            <w:tcW w:w="2268" w:type="dxa"/>
            <w:vAlign w:val="center"/>
          </w:tcPr>
          <w:p>
            <w:pPr>
              <w:pStyle w:val="13"/>
            </w:pPr>
            <w:r>
              <w:t>工作水平高</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资金发放的满意度</w:t>
            </w:r>
          </w:p>
        </w:tc>
        <w:tc>
          <w:tcPr>
            <w:tcW w:w="5386" w:type="dxa"/>
            <w:vAlign w:val="center"/>
          </w:tcPr>
          <w:p>
            <w:pPr>
              <w:pStyle w:val="13"/>
            </w:pPr>
            <w:r>
              <w:t>资金发放的满意度</w:t>
            </w:r>
          </w:p>
        </w:tc>
        <w:tc>
          <w:tcPr>
            <w:tcW w:w="2268" w:type="dxa"/>
            <w:vAlign w:val="center"/>
          </w:tcPr>
          <w:p>
            <w:pPr>
              <w:pStyle w:val="13"/>
            </w:pPr>
            <w:r>
              <w:t>≥95</w:t>
            </w:r>
          </w:p>
        </w:tc>
        <w:tc>
          <w:tcPr>
            <w:tcW w:w="1276" w:type="dxa"/>
            <w:vAlign w:val="center"/>
          </w:tcPr>
          <w:p>
            <w:pPr>
              <w:pStyle w:val="13"/>
            </w:pPr>
            <w:r>
              <w:t>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18、清偿化解拖欠企业账款项目绩效目标表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13012325P00000510216Y</w:t>
            </w:r>
          </w:p>
        </w:tc>
        <w:tc>
          <w:tcPr>
            <w:tcW w:w="2835" w:type="dxa"/>
            <w:vAlign w:val="center"/>
          </w:tcPr>
          <w:p>
            <w:pPr>
              <w:pStyle w:val="11"/>
            </w:pPr>
            <w:r>
              <w:t>项目名称</w:t>
            </w:r>
          </w:p>
        </w:tc>
        <w:tc>
          <w:tcPr>
            <w:tcW w:w="6095" w:type="dxa"/>
            <w:gridSpan w:val="3"/>
            <w:vAlign w:val="center"/>
          </w:tcPr>
          <w:p>
            <w:pPr>
              <w:pStyle w:val="13"/>
            </w:pPr>
            <w:r>
              <w:t>清偿化解拖欠企业账款项目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43.31</w:t>
            </w:r>
          </w:p>
        </w:tc>
        <w:tc>
          <w:tcPr>
            <w:tcW w:w="2835" w:type="dxa"/>
            <w:vAlign w:val="center"/>
          </w:tcPr>
          <w:p>
            <w:pPr>
              <w:pStyle w:val="11"/>
            </w:pPr>
            <w:r>
              <w:t>其中：财政    资金</w:t>
            </w:r>
          </w:p>
        </w:tc>
        <w:tc>
          <w:tcPr>
            <w:tcW w:w="2551" w:type="dxa"/>
            <w:vAlign w:val="center"/>
          </w:tcPr>
          <w:p>
            <w:pPr>
              <w:pStyle w:val="13"/>
            </w:pPr>
            <w:r>
              <w:t>43.31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清偿化解拖欠企业账款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1.清偿化解拖欠企业账款</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足额发放经费</w:t>
            </w:r>
          </w:p>
        </w:tc>
        <w:tc>
          <w:tcPr>
            <w:tcW w:w="5386" w:type="dxa"/>
            <w:vAlign w:val="center"/>
          </w:tcPr>
          <w:p>
            <w:pPr>
              <w:pStyle w:val="13"/>
            </w:pPr>
            <w:r>
              <w:t>足额发放经费</w:t>
            </w:r>
          </w:p>
        </w:tc>
        <w:tc>
          <w:tcPr>
            <w:tcW w:w="2268" w:type="dxa"/>
            <w:vAlign w:val="center"/>
          </w:tcPr>
          <w:p>
            <w:pPr>
              <w:pStyle w:val="13"/>
            </w:pPr>
            <w:r>
              <w:t>足额</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经费完成率</w:t>
            </w:r>
          </w:p>
        </w:tc>
        <w:tc>
          <w:tcPr>
            <w:tcW w:w="5386" w:type="dxa"/>
            <w:vAlign w:val="center"/>
          </w:tcPr>
          <w:p>
            <w:pPr>
              <w:pStyle w:val="13"/>
            </w:pPr>
            <w:r>
              <w:t>经费完成率</w:t>
            </w:r>
          </w:p>
        </w:tc>
        <w:tc>
          <w:tcPr>
            <w:tcW w:w="2268" w:type="dxa"/>
            <w:vAlign w:val="center"/>
          </w:tcPr>
          <w:p>
            <w:pPr>
              <w:pStyle w:val="13"/>
            </w:pPr>
            <w:r>
              <w:t>≥95百分比</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及时发放经费</w:t>
            </w:r>
          </w:p>
        </w:tc>
        <w:tc>
          <w:tcPr>
            <w:tcW w:w="5386" w:type="dxa"/>
            <w:vAlign w:val="center"/>
          </w:tcPr>
          <w:p>
            <w:pPr>
              <w:pStyle w:val="13"/>
            </w:pPr>
            <w:r>
              <w:t>及时发放经费</w:t>
            </w:r>
          </w:p>
        </w:tc>
        <w:tc>
          <w:tcPr>
            <w:tcW w:w="2268" w:type="dxa"/>
            <w:vAlign w:val="center"/>
          </w:tcPr>
          <w:p>
            <w:pPr>
              <w:pStyle w:val="13"/>
            </w:pPr>
            <w:r>
              <w:t>及时</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经费的正向社会影响</w:t>
            </w:r>
          </w:p>
        </w:tc>
        <w:tc>
          <w:tcPr>
            <w:tcW w:w="2268" w:type="dxa"/>
            <w:vAlign w:val="center"/>
          </w:tcPr>
          <w:p>
            <w:pPr>
              <w:pStyle w:val="13"/>
            </w:pPr>
            <w:r>
              <w:t>正向社会影响</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工作水平</w:t>
            </w:r>
          </w:p>
        </w:tc>
        <w:tc>
          <w:tcPr>
            <w:tcW w:w="5386" w:type="dxa"/>
            <w:vAlign w:val="center"/>
          </w:tcPr>
          <w:p>
            <w:pPr>
              <w:pStyle w:val="13"/>
            </w:pPr>
            <w:r>
              <w:t>职工工作水平</w:t>
            </w:r>
          </w:p>
        </w:tc>
        <w:tc>
          <w:tcPr>
            <w:tcW w:w="2268" w:type="dxa"/>
            <w:vAlign w:val="center"/>
          </w:tcPr>
          <w:p>
            <w:pPr>
              <w:pStyle w:val="13"/>
            </w:pPr>
            <w:r>
              <w:t>工作水平高</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≥100%</w:t>
            </w:r>
          </w:p>
        </w:tc>
        <w:tc>
          <w:tcPr>
            <w:tcW w:w="1276" w:type="dxa"/>
            <w:vAlign w:val="center"/>
          </w:tcPr>
          <w:p>
            <w:pPr>
              <w:pStyle w:val="13"/>
            </w:pPr>
            <w:r>
              <w:t>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19、清偿化解拖欠企业账款项目绩效目标表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13012325P00000510234F</w:t>
            </w:r>
          </w:p>
        </w:tc>
        <w:tc>
          <w:tcPr>
            <w:tcW w:w="2835" w:type="dxa"/>
            <w:vAlign w:val="center"/>
          </w:tcPr>
          <w:p>
            <w:pPr>
              <w:pStyle w:val="11"/>
            </w:pPr>
            <w:r>
              <w:t>项目名称</w:t>
            </w:r>
          </w:p>
        </w:tc>
        <w:tc>
          <w:tcPr>
            <w:tcW w:w="6095" w:type="dxa"/>
            <w:gridSpan w:val="3"/>
            <w:vAlign w:val="center"/>
          </w:tcPr>
          <w:p>
            <w:pPr>
              <w:pStyle w:val="13"/>
            </w:pPr>
            <w:r>
              <w:t>清偿化解拖欠企业账款项目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405.04</w:t>
            </w:r>
          </w:p>
        </w:tc>
        <w:tc>
          <w:tcPr>
            <w:tcW w:w="2835" w:type="dxa"/>
            <w:vAlign w:val="center"/>
          </w:tcPr>
          <w:p>
            <w:pPr>
              <w:pStyle w:val="11"/>
            </w:pPr>
            <w:r>
              <w:t>其中：财政    资金</w:t>
            </w:r>
          </w:p>
        </w:tc>
        <w:tc>
          <w:tcPr>
            <w:tcW w:w="2551" w:type="dxa"/>
            <w:vAlign w:val="center"/>
          </w:tcPr>
          <w:p>
            <w:pPr>
              <w:pStyle w:val="13"/>
            </w:pPr>
            <w:r>
              <w:t>405.04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清偿拖欠企业欠款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1.清偿化解拖欠企业账款项目</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足额发放经费</w:t>
            </w:r>
          </w:p>
        </w:tc>
        <w:tc>
          <w:tcPr>
            <w:tcW w:w="5386" w:type="dxa"/>
            <w:vAlign w:val="center"/>
          </w:tcPr>
          <w:p>
            <w:pPr>
              <w:pStyle w:val="13"/>
            </w:pPr>
            <w:r>
              <w:t>足额发放经费</w:t>
            </w:r>
          </w:p>
        </w:tc>
        <w:tc>
          <w:tcPr>
            <w:tcW w:w="2268" w:type="dxa"/>
            <w:vAlign w:val="center"/>
          </w:tcPr>
          <w:p>
            <w:pPr>
              <w:pStyle w:val="13"/>
            </w:pPr>
            <w:r>
              <w:t>足额</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经费完成率</w:t>
            </w:r>
          </w:p>
        </w:tc>
        <w:tc>
          <w:tcPr>
            <w:tcW w:w="5386" w:type="dxa"/>
            <w:vAlign w:val="center"/>
          </w:tcPr>
          <w:p>
            <w:pPr>
              <w:pStyle w:val="13"/>
            </w:pPr>
            <w:r>
              <w:t>经费完成率</w:t>
            </w:r>
          </w:p>
        </w:tc>
        <w:tc>
          <w:tcPr>
            <w:tcW w:w="2268" w:type="dxa"/>
            <w:vAlign w:val="center"/>
          </w:tcPr>
          <w:p>
            <w:pPr>
              <w:pStyle w:val="13"/>
            </w:pPr>
            <w:r>
              <w:t>≥95%</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及时发放经费</w:t>
            </w:r>
          </w:p>
        </w:tc>
        <w:tc>
          <w:tcPr>
            <w:tcW w:w="5386" w:type="dxa"/>
            <w:vAlign w:val="center"/>
          </w:tcPr>
          <w:p>
            <w:pPr>
              <w:pStyle w:val="13"/>
            </w:pPr>
            <w:r>
              <w:t>及时发放经费</w:t>
            </w:r>
          </w:p>
        </w:tc>
        <w:tc>
          <w:tcPr>
            <w:tcW w:w="2268" w:type="dxa"/>
            <w:vAlign w:val="center"/>
          </w:tcPr>
          <w:p>
            <w:pPr>
              <w:pStyle w:val="13"/>
            </w:pPr>
            <w:r>
              <w:t>及时</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正向社会影响</w:t>
            </w:r>
          </w:p>
        </w:tc>
        <w:tc>
          <w:tcPr>
            <w:tcW w:w="2268" w:type="dxa"/>
            <w:vAlign w:val="center"/>
          </w:tcPr>
          <w:p>
            <w:pPr>
              <w:pStyle w:val="13"/>
            </w:pPr>
            <w:r>
              <w:t>正向社会影响</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工作水平</w:t>
            </w:r>
          </w:p>
        </w:tc>
        <w:tc>
          <w:tcPr>
            <w:tcW w:w="5386" w:type="dxa"/>
            <w:vAlign w:val="center"/>
          </w:tcPr>
          <w:p>
            <w:pPr>
              <w:pStyle w:val="13"/>
            </w:pPr>
            <w:r>
              <w:t>职工工作水平</w:t>
            </w:r>
          </w:p>
        </w:tc>
        <w:tc>
          <w:tcPr>
            <w:tcW w:w="2268" w:type="dxa"/>
            <w:vAlign w:val="center"/>
          </w:tcPr>
          <w:p>
            <w:pPr>
              <w:pStyle w:val="13"/>
            </w:pPr>
            <w:r>
              <w:t>工作水平高</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20、三馆一站免费开放县级配套资金绩效目标表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13012326P000029100619</w:t>
            </w:r>
          </w:p>
        </w:tc>
        <w:tc>
          <w:tcPr>
            <w:tcW w:w="2835" w:type="dxa"/>
            <w:vAlign w:val="center"/>
          </w:tcPr>
          <w:p>
            <w:pPr>
              <w:pStyle w:val="11"/>
            </w:pPr>
            <w:r>
              <w:t>项目名称</w:t>
            </w:r>
          </w:p>
        </w:tc>
        <w:tc>
          <w:tcPr>
            <w:tcW w:w="6095" w:type="dxa"/>
            <w:gridSpan w:val="3"/>
            <w:vAlign w:val="center"/>
          </w:tcPr>
          <w:p>
            <w:pPr>
              <w:pStyle w:val="13"/>
            </w:pPr>
            <w:r>
              <w:t>三馆一站免费开放县级配套资金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w:t>
            </w:r>
          </w:p>
        </w:tc>
        <w:tc>
          <w:tcPr>
            <w:tcW w:w="2835" w:type="dxa"/>
            <w:vAlign w:val="center"/>
          </w:tcPr>
          <w:p>
            <w:pPr>
              <w:pStyle w:val="11"/>
            </w:pPr>
            <w:r>
              <w:t>其中：财政    资金</w:t>
            </w:r>
          </w:p>
        </w:tc>
        <w:tc>
          <w:tcPr>
            <w:tcW w:w="2551" w:type="dxa"/>
            <w:vAlign w:val="center"/>
          </w:tcPr>
          <w:p>
            <w:pPr>
              <w:pStyle w:val="13"/>
            </w:pPr>
            <w:r>
              <w:t>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维持文化站免费开放，为社会公众开展基本文化服务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1.维持文化站免费开放，为社会公众开展基本文化服务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免费开放比例</w:t>
            </w:r>
          </w:p>
        </w:tc>
        <w:tc>
          <w:tcPr>
            <w:tcW w:w="5386" w:type="dxa"/>
            <w:vAlign w:val="center"/>
          </w:tcPr>
          <w:p>
            <w:pPr>
              <w:pStyle w:val="13"/>
            </w:pPr>
            <w:r>
              <w:t>免费开放比例</w:t>
            </w:r>
          </w:p>
        </w:tc>
        <w:tc>
          <w:tcPr>
            <w:tcW w:w="2268" w:type="dxa"/>
            <w:vAlign w:val="center"/>
          </w:tcPr>
          <w:p>
            <w:pPr>
              <w:pStyle w:val="13"/>
            </w:pPr>
            <w:r>
              <w:t>≥100%</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群众文化服务参与情况</w:t>
            </w:r>
          </w:p>
        </w:tc>
        <w:tc>
          <w:tcPr>
            <w:tcW w:w="5386" w:type="dxa"/>
            <w:vAlign w:val="center"/>
          </w:tcPr>
          <w:p>
            <w:pPr>
              <w:pStyle w:val="13"/>
            </w:pPr>
            <w:r>
              <w:t>群众文化服务参与情况</w:t>
            </w:r>
          </w:p>
        </w:tc>
        <w:tc>
          <w:tcPr>
            <w:tcW w:w="2268" w:type="dxa"/>
            <w:vAlign w:val="center"/>
          </w:tcPr>
          <w:p>
            <w:pPr>
              <w:pStyle w:val="13"/>
            </w:pPr>
            <w:r>
              <w:t>逐步提升</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及时发放经费</w:t>
            </w:r>
          </w:p>
        </w:tc>
        <w:tc>
          <w:tcPr>
            <w:tcW w:w="5386" w:type="dxa"/>
            <w:vAlign w:val="center"/>
          </w:tcPr>
          <w:p>
            <w:pPr>
              <w:pStyle w:val="13"/>
            </w:pPr>
            <w:r>
              <w:t>及时发放经费</w:t>
            </w:r>
          </w:p>
        </w:tc>
        <w:tc>
          <w:tcPr>
            <w:tcW w:w="2268" w:type="dxa"/>
            <w:vAlign w:val="center"/>
          </w:tcPr>
          <w:p>
            <w:pPr>
              <w:pStyle w:val="13"/>
            </w:pPr>
            <w:r>
              <w:t>及时</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免费开放服务水平提升情况</w:t>
            </w:r>
          </w:p>
        </w:tc>
        <w:tc>
          <w:tcPr>
            <w:tcW w:w="5386" w:type="dxa"/>
            <w:vAlign w:val="center"/>
          </w:tcPr>
          <w:p>
            <w:pPr>
              <w:pStyle w:val="13"/>
            </w:pPr>
            <w:r>
              <w:t>免费开放服务水平提升情况</w:t>
            </w:r>
          </w:p>
        </w:tc>
        <w:tc>
          <w:tcPr>
            <w:tcW w:w="2268" w:type="dxa"/>
            <w:vAlign w:val="center"/>
          </w:tcPr>
          <w:p>
            <w:pPr>
              <w:pStyle w:val="13"/>
            </w:pPr>
            <w:r>
              <w:t>带动</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维持文化站免费开放</w:t>
            </w:r>
          </w:p>
        </w:tc>
        <w:tc>
          <w:tcPr>
            <w:tcW w:w="5386" w:type="dxa"/>
            <w:vAlign w:val="center"/>
          </w:tcPr>
          <w:p>
            <w:pPr>
              <w:pStyle w:val="13"/>
            </w:pPr>
            <w:r>
              <w:t>维持文化站免费开放</w:t>
            </w:r>
          </w:p>
        </w:tc>
        <w:tc>
          <w:tcPr>
            <w:tcW w:w="2268" w:type="dxa"/>
            <w:vAlign w:val="center"/>
          </w:tcPr>
          <w:p>
            <w:pPr>
              <w:pStyle w:val="13"/>
            </w:pPr>
            <w:r>
              <w:t>维持</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21、正行公路占地租金绩效目标表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13012326P0096H2104148</w:t>
            </w:r>
          </w:p>
        </w:tc>
        <w:tc>
          <w:tcPr>
            <w:tcW w:w="2835" w:type="dxa"/>
            <w:vAlign w:val="center"/>
          </w:tcPr>
          <w:p>
            <w:pPr>
              <w:pStyle w:val="11"/>
            </w:pPr>
            <w:r>
              <w:t>项目名称</w:t>
            </w:r>
          </w:p>
        </w:tc>
        <w:tc>
          <w:tcPr>
            <w:tcW w:w="6095" w:type="dxa"/>
            <w:gridSpan w:val="3"/>
            <w:vAlign w:val="center"/>
          </w:tcPr>
          <w:p>
            <w:pPr>
              <w:pStyle w:val="13"/>
            </w:pPr>
            <w:r>
              <w:t>正行公路占地租金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1.30</w:t>
            </w:r>
          </w:p>
        </w:tc>
        <w:tc>
          <w:tcPr>
            <w:tcW w:w="2835" w:type="dxa"/>
            <w:vAlign w:val="center"/>
          </w:tcPr>
          <w:p>
            <w:pPr>
              <w:pStyle w:val="11"/>
            </w:pPr>
            <w:r>
              <w:t>其中：财政    资金</w:t>
            </w:r>
          </w:p>
        </w:tc>
        <w:tc>
          <w:tcPr>
            <w:tcW w:w="2551" w:type="dxa"/>
            <w:vAlign w:val="center"/>
          </w:tcPr>
          <w:p>
            <w:pPr>
              <w:pStyle w:val="13"/>
            </w:pPr>
            <w:r>
              <w:t>1.30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正行公路拓宽占地租金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1.正行公路拓宽占地租金</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足额发放公用经费</w:t>
            </w:r>
          </w:p>
        </w:tc>
        <w:tc>
          <w:tcPr>
            <w:tcW w:w="5386" w:type="dxa"/>
            <w:vAlign w:val="center"/>
          </w:tcPr>
          <w:p>
            <w:pPr>
              <w:pStyle w:val="13"/>
            </w:pPr>
            <w:r>
              <w:t>足额发放公用经费</w:t>
            </w:r>
          </w:p>
        </w:tc>
        <w:tc>
          <w:tcPr>
            <w:tcW w:w="2268" w:type="dxa"/>
            <w:vAlign w:val="center"/>
          </w:tcPr>
          <w:p>
            <w:pPr>
              <w:pStyle w:val="13"/>
            </w:pPr>
            <w:r>
              <w:t>足额</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经费完成率</w:t>
            </w:r>
            <w:r>
              <w:tab/>
            </w:r>
          </w:p>
        </w:tc>
        <w:tc>
          <w:tcPr>
            <w:tcW w:w="5386" w:type="dxa"/>
            <w:vAlign w:val="center"/>
          </w:tcPr>
          <w:p>
            <w:pPr>
              <w:pStyle w:val="13"/>
            </w:pPr>
            <w:r>
              <w:t>经费完成比率</w:t>
            </w:r>
          </w:p>
        </w:tc>
        <w:tc>
          <w:tcPr>
            <w:tcW w:w="2268" w:type="dxa"/>
            <w:vAlign w:val="center"/>
          </w:tcPr>
          <w:p>
            <w:pPr>
              <w:pStyle w:val="13"/>
            </w:pPr>
            <w:r>
              <w:t>≥95%</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及时发放公用经费</w:t>
            </w:r>
          </w:p>
        </w:tc>
        <w:tc>
          <w:tcPr>
            <w:tcW w:w="5386" w:type="dxa"/>
            <w:vAlign w:val="center"/>
          </w:tcPr>
          <w:p>
            <w:pPr>
              <w:pStyle w:val="13"/>
            </w:pPr>
            <w:r>
              <w:t>及时发放公用经费</w:t>
            </w:r>
          </w:p>
        </w:tc>
        <w:tc>
          <w:tcPr>
            <w:tcW w:w="2268" w:type="dxa"/>
            <w:vAlign w:val="center"/>
          </w:tcPr>
          <w:p>
            <w:pPr>
              <w:pStyle w:val="13"/>
            </w:pPr>
            <w:r>
              <w:t>及时</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人员经费保障的正向社会影响</w:t>
            </w:r>
          </w:p>
        </w:tc>
        <w:tc>
          <w:tcPr>
            <w:tcW w:w="2268" w:type="dxa"/>
            <w:vAlign w:val="center"/>
          </w:tcPr>
          <w:p>
            <w:pPr>
              <w:pStyle w:val="13"/>
            </w:pPr>
            <w:r>
              <w:t>正向社会影响</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工作水平</w:t>
            </w:r>
          </w:p>
        </w:tc>
        <w:tc>
          <w:tcPr>
            <w:tcW w:w="5386" w:type="dxa"/>
            <w:vAlign w:val="center"/>
          </w:tcPr>
          <w:p>
            <w:pPr>
              <w:pStyle w:val="13"/>
            </w:pPr>
            <w:r>
              <w:t>职工工作水平</w:t>
            </w:r>
          </w:p>
        </w:tc>
        <w:tc>
          <w:tcPr>
            <w:tcW w:w="2268" w:type="dxa"/>
            <w:vAlign w:val="center"/>
          </w:tcPr>
          <w:p>
            <w:pPr>
              <w:pStyle w:val="13"/>
            </w:pPr>
            <w:r>
              <w:t>工作水平高</w:t>
            </w:r>
          </w:p>
        </w:tc>
        <w:tc>
          <w:tcPr>
            <w:tcW w:w="1276" w:type="dxa"/>
            <w:vAlign w:val="center"/>
          </w:tcPr>
          <w:p>
            <w:pPr>
              <w:pStyle w:val="13"/>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对资金发放的满意度</w:t>
            </w:r>
          </w:p>
        </w:tc>
        <w:tc>
          <w:tcPr>
            <w:tcW w:w="5386" w:type="dxa"/>
            <w:vAlign w:val="center"/>
          </w:tcPr>
          <w:p>
            <w:pPr>
              <w:pStyle w:val="13"/>
            </w:pPr>
            <w:r>
              <w:t>对资金发放的满意度</w:t>
            </w:r>
          </w:p>
        </w:tc>
        <w:tc>
          <w:tcPr>
            <w:tcW w:w="2268" w:type="dxa"/>
            <w:vAlign w:val="center"/>
          </w:tcPr>
          <w:p>
            <w:pPr>
              <w:pStyle w:val="13"/>
            </w:pPr>
            <w:r>
              <w:t>≥95</w:t>
            </w:r>
          </w:p>
        </w:tc>
        <w:tc>
          <w:tcPr>
            <w:tcW w:w="1276" w:type="dxa"/>
            <w:vAlign w:val="center"/>
          </w:tcPr>
          <w:p>
            <w:pPr>
              <w:pStyle w:val="13"/>
            </w:pPr>
            <w:r>
              <w:t>经验</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pPr>
        <w:jc w:val="center"/>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984正定县新安镇人民政府</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2"/>
      </w:pPr>
      <w:bookmarkStart w:id="17" w:name="_Toc_3_3_0000000018"/>
      <w:r>
        <w:rPr>
          <w:rFonts w:ascii="黑体" w:hAnsi="黑体" w:eastAsia="黑体" w:cs="黑体"/>
          <w:color w:val="000000"/>
          <w:sz w:val="32"/>
        </w:rPr>
        <w:t>九、国有资产信息</w:t>
      </w:r>
      <w:bookmarkEnd w:id="17"/>
    </w:p>
    <w:p>
      <w:pPr>
        <w:spacing w:line="500" w:lineRule="exact"/>
        <w:ind w:firstLine="560"/>
      </w:pPr>
      <w:r>
        <w:rPr>
          <w:rFonts w:eastAsia="方正仿宋_GBK"/>
          <w:color w:val="000000"/>
          <w:sz w:val="28"/>
        </w:rPr>
        <w:t>正定县新安镇人民政府（含所属单位）上年末固定资产金额为628.86万元（详见下表）。本年度拟购置固定资产总额为0.00万元，已按要求列入政府采购预算，详见政府采购预算表。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984正定县新安镇人民政府</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628.86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3210.98</w:t>
            </w:r>
          </w:p>
        </w:tc>
        <w:tc>
          <w:tcPr>
            <w:tcW w:w="2835" w:type="dxa"/>
            <w:vAlign w:val="center"/>
          </w:tcPr>
          <w:p>
            <w:pPr>
              <w:pStyle w:val="12"/>
            </w:pPr>
            <w:r>
              <w:t>398.18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2954.08</w:t>
            </w:r>
          </w:p>
        </w:tc>
        <w:tc>
          <w:tcPr>
            <w:tcW w:w="2835" w:type="dxa"/>
            <w:vAlign w:val="center"/>
          </w:tcPr>
          <w:p>
            <w:pPr>
              <w:pStyle w:val="12"/>
            </w:pPr>
            <w:r>
              <w:t>342.10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16.63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413</w:t>
            </w:r>
          </w:p>
        </w:tc>
        <w:tc>
          <w:tcPr>
            <w:tcW w:w="2835" w:type="dxa"/>
            <w:vAlign w:val="center"/>
          </w:tcPr>
          <w:p>
            <w:pPr>
              <w:pStyle w:val="12"/>
            </w:pPr>
            <w:r>
              <w:t>214.05</w:t>
            </w:r>
          </w:p>
        </w:tc>
      </w:tr>
    </w:tbl>
    <w:p>
      <w:pPr>
        <w:ind w:firstLine="640"/>
      </w:pPr>
      <w:r>
        <w:rPr>
          <w:rFonts w:eastAsia="方正仿宋_GBK"/>
          <w:color w:val="000000"/>
          <w:sz w:val="32"/>
        </w:rPr>
        <w:t xml:space="preserve"> </w:t>
      </w:r>
    </w:p>
    <w:p>
      <w:pPr>
        <w:spacing w:before="10" w:after="10"/>
        <w:ind w:firstLine="640"/>
        <w:outlineLvl w:val="2"/>
      </w:pPr>
      <w:bookmarkStart w:id="18" w:name="_Toc_3_3_0000000019"/>
      <w:r>
        <w:rPr>
          <w:rFonts w:ascii="黑体" w:hAnsi="黑体" w:eastAsia="黑体" w:cs="黑体"/>
          <w:color w:val="000000"/>
          <w:sz w:val="32"/>
        </w:rPr>
        <w:t>十、名词解释</w:t>
      </w:r>
      <w:bookmarkEnd w:id="18"/>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panose1 w:val="02000000000000000000"/>
    <w:charset w:val="86"/>
    <w:family w:val="roman"/>
    <w:pitch w:val="default"/>
    <w:sig w:usb0="A00002BF" w:usb1="38CF7CFA" w:usb2="00082016" w:usb3="00000000" w:csb0="00040001"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48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A1854"/>
    <w:rsid w:val="008A1854"/>
    <w:rsid w:val="00D33A34"/>
    <w:rsid w:val="44EB77E0"/>
    <w:rsid w:val="48E46D7D"/>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ind w:firstLine="560"/>
    </w:pPr>
    <w:rPr>
      <w:rFonts w:eastAsia="方正仿宋_GBK"/>
      <w:color w:val="000000"/>
      <w:sz w:val="28"/>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8">
    <w:name w:val="单元格样式22"/>
    <w:basedOn w:val="1"/>
    <w:qFormat/>
    <w:uiPriority w:val="0"/>
    <w:pPr>
      <w:jc w:val="right"/>
    </w:pPr>
    <w:rPr>
      <w:rFonts w:ascii="方正小标宋_GBK" w:hAnsi="方正小标宋_GBK" w:eastAsia="方正小标宋_GBK" w:cs="方正小标宋_GBK"/>
    </w:rPr>
  </w:style>
  <w:style w:type="paragraph" w:customStyle="1" w:styleId="9">
    <w:name w:val="单元格样式21"/>
    <w:basedOn w:val="1"/>
    <w:qFormat/>
    <w:uiPriority w:val="0"/>
    <w:pPr>
      <w:jc w:val="center"/>
    </w:pPr>
    <w:rPr>
      <w:rFonts w:ascii="方正小标宋_GBK" w:hAnsi="方正小标宋_GBK" w:eastAsia="方正小标宋_GBK" w:cs="方正小标宋_GBK"/>
    </w:rPr>
  </w:style>
  <w:style w:type="paragraph" w:customStyle="1" w:styleId="10">
    <w:name w:val="单元格样式20"/>
    <w:basedOn w:val="1"/>
    <w:qFormat/>
    <w:uiPriority w:val="0"/>
    <w:rPr>
      <w:rFonts w:ascii="方正小标宋_GBK" w:hAnsi="方正小标宋_GBK" w:eastAsia="方正小标宋_GBK" w:cs="方正小标宋_GBK"/>
    </w:rPr>
  </w:style>
  <w:style w:type="paragraph" w:customStyle="1" w:styleId="11">
    <w:name w:val="单元格样式1"/>
    <w:basedOn w:val="1"/>
    <w:qFormat/>
    <w:uiPriority w:val="0"/>
    <w:pPr>
      <w:jc w:val="center"/>
    </w:pPr>
    <w:rPr>
      <w:rFonts w:ascii="方正书宋_GBK" w:hAnsi="方正书宋_GBK" w:eastAsia="方正书宋_GBK" w:cs="方正书宋_GBK"/>
      <w:b/>
      <w:sz w:val="21"/>
    </w:rPr>
  </w:style>
  <w:style w:type="paragraph" w:customStyle="1" w:styleId="12">
    <w:name w:val="单元格样式4"/>
    <w:basedOn w:val="1"/>
    <w:qFormat/>
    <w:uiPriority w:val="0"/>
    <w:pPr>
      <w:jc w:val="right"/>
    </w:pPr>
    <w:rPr>
      <w:rFonts w:ascii="方正书宋_GBK" w:hAnsi="方正书宋_GBK" w:eastAsia="方正书宋_GBK" w:cs="方正书宋_GBK"/>
      <w:sz w:val="21"/>
    </w:rPr>
  </w:style>
  <w:style w:type="paragraph" w:customStyle="1" w:styleId="13">
    <w:name w:val="单元格样式2"/>
    <w:basedOn w:val="1"/>
    <w:qFormat/>
    <w:uiPriority w:val="0"/>
    <w:rPr>
      <w:rFonts w:ascii="方正书宋_GBK" w:hAnsi="方正书宋_GBK" w:eastAsia="方正书宋_GBK" w:cs="方正书宋_GBK"/>
      <w:sz w:val="21"/>
    </w:rPr>
  </w:style>
  <w:style w:type="paragraph" w:customStyle="1" w:styleId="14">
    <w:name w:val="单元格样式3"/>
    <w:basedOn w:val="1"/>
    <w:qFormat/>
    <w:uiPriority w:val="0"/>
    <w:pPr>
      <w:jc w:val="center"/>
    </w:pPr>
    <w:rPr>
      <w:rFonts w:ascii="方正书宋_GBK" w:hAnsi="方正书宋_GBK" w:eastAsia="方正书宋_GBK" w:cs="方正书宋_GBK"/>
      <w:sz w:val="21"/>
    </w:rPr>
  </w:style>
  <w:style w:type="paragraph" w:customStyle="1" w:styleId="15">
    <w:name w:val="单元格样式6"/>
    <w:basedOn w:val="1"/>
    <w:qFormat/>
    <w:uiPriority w:val="0"/>
    <w:pPr>
      <w:jc w:val="center"/>
    </w:pPr>
    <w:rPr>
      <w:rFonts w:ascii="方正书宋_GBK" w:hAnsi="方正书宋_GBK" w:eastAsia="方正书宋_GBK" w:cs="方正书宋_GBK"/>
      <w:b/>
      <w:sz w:val="21"/>
    </w:rPr>
  </w:style>
  <w:style w:type="paragraph" w:customStyle="1" w:styleId="16">
    <w:name w:val="单元格样式7"/>
    <w:basedOn w:val="1"/>
    <w:qFormat/>
    <w:uiPriority w:val="0"/>
    <w:pPr>
      <w:jc w:val="right"/>
    </w:pPr>
    <w:rPr>
      <w:rFonts w:ascii="方正书宋_GBK" w:hAnsi="方正书宋_GBK" w:eastAsia="方正书宋_GBK" w:cs="方正书宋_GBK"/>
      <w:b/>
      <w:sz w:val="21"/>
    </w:rPr>
  </w:style>
  <w:style w:type="paragraph" w:customStyle="1" w:styleId="17">
    <w:name w:val="单元格样式5"/>
    <w:basedOn w:val="1"/>
    <w:qFormat/>
    <w:uiPriority w:val="0"/>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line="500" w:lineRule="exact"/>
      <w:ind w:firstLine="560"/>
    </w:pPr>
    <w:rPr>
      <w:rFonts w:eastAsia="方正仿宋_GBK"/>
      <w:sz w:val="28"/>
    </w:rPr>
  </w:style>
  <w:style w:type="paragraph" w:customStyle="1" w:styleId="19">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0">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1">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2">
    <w:name w:val="插入文本样式-插入总体目标文件"/>
    <w:basedOn w:val="1"/>
    <w:qFormat/>
    <w:uiPriority w:val="0"/>
    <w:pPr>
      <w:spacing w:line="500" w:lineRule="exact"/>
      <w:ind w:firstLine="560"/>
    </w:pPr>
    <w:rPr>
      <w:rFonts w:eastAsia="方正仿宋_GBK"/>
      <w:sz w:val="28"/>
    </w:rPr>
  </w:style>
  <w:style w:type="paragraph" w:customStyle="1" w:styleId="23">
    <w:name w:val="插入文本样式-插入职责分类绩效目标文件"/>
    <w:basedOn w:val="1"/>
    <w:qFormat/>
    <w:uiPriority w:val="0"/>
    <w:pPr>
      <w:spacing w:line="500" w:lineRule="exact"/>
      <w:ind w:firstLine="560"/>
    </w:pPr>
    <w:rPr>
      <w:rFonts w:eastAsia="方正仿宋_GBK"/>
      <w:sz w:val="28"/>
    </w:rPr>
  </w:style>
  <w:style w:type="paragraph" w:customStyle="1" w:styleId="24">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5">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6">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52</Pages>
  <Words>1845</Words>
  <Characters>2943</Characters>
  <Lines>194</Lines>
  <Paragraphs>54</Paragraphs>
  <TotalTime>0</TotalTime>
  <ScaleCrop>false</ScaleCrop>
  <LinksUpToDate>false</LinksUpToDate>
  <CharactersWithSpaces>2983</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2026-03-02T07:36:00Z</dcterms:created>
  <dc:creator>Administrator</dc:creator>
  <cp:lastModifiedBy>hp</cp:lastModifiedBy>
  <dcterms:modified xsi:type="dcterms:W3CDTF">2026-03-02T09:03:43Z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eyJoZGlkIjoiYzRiNzk4ZmU1NGE1YjBmYzI5N2JlZDExNGU1ZTU0MDYiLCJ1c2VySWQiOiIyOTc0OTE2MyJ9</vt:lpwstr>
  </property>
  <property fmtid="{D5CDD505-2E9C-101B-9397-08002B2CF9AE}" pid="3" name="KSOProductBuildVer">
    <vt:lpwstr>2052-11.8.2.9022</vt:lpwstr>
  </property>
  <property fmtid="{D5CDD505-2E9C-101B-9397-08002B2CF9AE}" pid="4" name="ICV">
    <vt:lpwstr>3A53A457C7A444F0962F75ADAC97F79D_12</vt:lpwstr>
  </property>
</Properties>
</file>