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>正定县红十字会</w:t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>2026</w:t>
      </w:r>
      <w:r>
        <w:rPr>
          <w:rFonts w:ascii="方正小标宋_GBK" w:eastAsia="方正小标宋_GBK" w:hAnsi="方正小标宋_GBK" w:cs="方正小标宋_GBK"/>
          <w:color w:val="000000"/>
          <w:sz w:val="72"/>
        </w:rPr>
        <w:t>年部门预算绩效文本</w:t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>（草案）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 w:rsidR="00407E57" w:rsidRDefault="002E2AB0">
      <w:pPr>
        <w:jc w:val="center"/>
      </w:pPr>
      <w:r>
        <w:rPr>
          <w:rFonts w:ascii="方正楷体_GBK" w:eastAsia="方正楷体_GBK" w:hAnsi="方正楷体_GBK" w:cs="方正楷体_GBK"/>
          <w:b/>
          <w:color w:val="000000"/>
          <w:sz w:val="32"/>
        </w:rPr>
        <w:t>正定县红十字会编制</w:t>
      </w:r>
    </w:p>
    <w:p w:rsidR="00407E57" w:rsidRDefault="002E2AB0">
      <w:pPr>
        <w:jc w:val="center"/>
        <w:sectPr w:rsidR="00407E57">
          <w:pgSz w:w="11900" w:h="16840"/>
          <w:pgMar w:top="1984" w:right="1304" w:bottom="1134" w:left="1304" w:header="720" w:footer="720" w:gutter="0"/>
          <w:cols w:space="720"/>
          <w:titlePg/>
        </w:sectPr>
      </w:pPr>
      <w:r>
        <w:rPr>
          <w:rFonts w:ascii="方正楷体_GBK" w:eastAsia="方正楷体_GBK" w:hAnsi="方正楷体_GBK" w:cs="方正楷体_GBK"/>
          <w:b/>
          <w:color w:val="000000"/>
          <w:sz w:val="32"/>
        </w:rPr>
        <w:t>正定县财政局审核</w:t>
      </w:r>
    </w:p>
    <w:p w:rsidR="00407E57" w:rsidRDefault="00407E57">
      <w:pPr>
        <w:jc w:val="center"/>
        <w:sectPr w:rsidR="00407E57">
          <w:pgSz w:w="11900" w:h="16840"/>
          <w:pgMar w:top="1984" w:right="1304" w:bottom="1134" w:left="1304" w:header="720" w:footer="720" w:gutter="0"/>
          <w:cols w:space="720"/>
          <w:titlePg/>
        </w:sectPr>
      </w:pPr>
      <w:bookmarkStart w:id="0" w:name="_GoBack"/>
      <w:bookmarkEnd w:id="0"/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lastRenderedPageBreak/>
        <w:t xml:space="preserve"> </w:t>
      </w:r>
    </w:p>
    <w:p w:rsidR="00407E57" w:rsidRDefault="002E2AB0">
      <w:pPr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>目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   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>录</w:t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>第一部分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>部门整体绩效目标</w:t>
      </w:r>
    </w:p>
    <w:p w:rsidR="00407E57" w:rsidRDefault="002E2AB0">
      <w:pPr>
        <w:pStyle w:val="TOC1"/>
        <w:tabs>
          <w:tab w:val="right" w:leader="dot" w:pos="9282"/>
        </w:tabs>
      </w:pPr>
      <w:r>
        <w:fldChar w:fldCharType="begin"/>
      </w:r>
      <w:r>
        <w:instrText>TOC \o "2-2" \h \z \u</w:instrText>
      </w:r>
      <w:r>
        <w:fldChar w:fldCharType="separate"/>
      </w:r>
      <w:hyperlink w:anchor="_Toc_2_2_0000000001" w:history="1">
        <w:r>
          <w:t>一、总体绩效目标</w:t>
        </w:r>
        <w:r>
          <w:tab/>
        </w:r>
        <w:r>
          <w:fldChar w:fldCharType="begin"/>
        </w:r>
        <w:r>
          <w:instrText>PAGEREF _Toc_2_2_0000000001 \h</w:instrText>
        </w:r>
        <w:r>
          <w:fldChar w:fldCharType="separate"/>
        </w:r>
        <w:r>
          <w:t>1</w:t>
        </w:r>
        <w:r>
          <w:fldChar w:fldCharType="end"/>
        </w:r>
      </w:hyperlink>
    </w:p>
    <w:p w:rsidR="00407E57" w:rsidRDefault="002E2AB0">
      <w:pPr>
        <w:pStyle w:val="TOC1"/>
        <w:tabs>
          <w:tab w:val="right" w:leader="dot" w:pos="9282"/>
        </w:tabs>
      </w:pPr>
      <w:hyperlink w:anchor="_Toc_2_2_0000000002" w:history="1">
        <w:r>
          <w:t>二、分项绩效目标</w:t>
        </w:r>
        <w:r>
          <w:tab/>
        </w:r>
        <w:r>
          <w:fldChar w:fldCharType="begin"/>
        </w:r>
        <w:r>
          <w:instrText>PAGEREF _Toc_2_2_0000000002 \h</w:instrText>
        </w:r>
        <w:r>
          <w:fldChar w:fldCharType="separate"/>
        </w:r>
        <w:r>
          <w:t>1</w:t>
        </w:r>
        <w:r>
          <w:fldChar w:fldCharType="end"/>
        </w:r>
      </w:hyperlink>
    </w:p>
    <w:p w:rsidR="00407E57" w:rsidRDefault="002E2AB0">
      <w:pPr>
        <w:pStyle w:val="TOC1"/>
        <w:tabs>
          <w:tab w:val="right" w:leader="dot" w:pos="9282"/>
        </w:tabs>
      </w:pPr>
      <w:hyperlink w:anchor="_Toc_2_2_0000000003" w:history="1">
        <w:r>
          <w:t>三、工作保障措施</w:t>
        </w:r>
        <w:r>
          <w:tab/>
        </w:r>
        <w:r>
          <w:fldChar w:fldCharType="begin"/>
        </w:r>
        <w:r>
          <w:instrText>PAGEREF _Toc_2_2_0000000003 \h</w:instrText>
        </w:r>
        <w:r>
          <w:fldChar w:fldCharType="separate"/>
        </w:r>
        <w:r>
          <w:t>1</w:t>
        </w:r>
        <w:r>
          <w:fldChar w:fldCharType="end"/>
        </w:r>
      </w:hyperlink>
    </w:p>
    <w:p w:rsidR="00407E57" w:rsidRDefault="002E2AB0">
      <w:r>
        <w:fldChar w:fldCharType="end"/>
      </w:r>
    </w:p>
    <w:p w:rsidR="00407E57" w:rsidRDefault="002E2AB0">
      <w:pPr>
        <w:sectPr w:rsidR="00407E57">
          <w:footerReference w:type="even" r:id="rId6"/>
          <w:footerReference w:type="default" r:id="rId7"/>
          <w:pgSz w:w="11900" w:h="16840"/>
          <w:pgMar w:top="1984" w:right="1304" w:bottom="1134" w:left="1304" w:header="720" w:footer="720" w:gutter="0"/>
          <w:pgNumType w:start="1"/>
          <w:cols w:space="720"/>
        </w:sectPr>
      </w:pPr>
      <w:r>
        <w:br w:type="page"/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lastRenderedPageBreak/>
        <w:t xml:space="preserve"> </w:t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>第一部分</w:t>
      </w:r>
    </w:p>
    <w:p w:rsidR="00407E57" w:rsidRDefault="002E2AB0">
      <w:pPr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>部门整体绩效目标</w:t>
      </w:r>
    </w:p>
    <w:p w:rsidR="00407E57" w:rsidRDefault="002E2AB0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 w:rsidR="00407E57" w:rsidRDefault="002E2AB0">
      <w:pPr>
        <w:spacing w:before="10" w:after="10"/>
        <w:ind w:firstLine="560"/>
        <w:outlineLvl w:val="1"/>
      </w:pPr>
      <w:bookmarkStart w:id="1" w:name="_Toc_2_2_0000000001"/>
      <w:r>
        <w:rPr>
          <w:rFonts w:ascii="方正黑体_GBK" w:eastAsia="方正黑体_GBK" w:hAnsi="方正黑体_GBK" w:cs="方正黑体_GBK"/>
          <w:color w:val="000000"/>
          <w:sz w:val="28"/>
        </w:rPr>
        <w:t>一、总体绩效目标</w:t>
      </w:r>
      <w:bookmarkEnd w:id="1"/>
    </w:p>
    <w:p w:rsidR="00407E57" w:rsidRDefault="002E2AB0">
      <w:pPr>
        <w:pStyle w:val="-"/>
      </w:pPr>
      <w:r>
        <w:t>坚持</w:t>
      </w:r>
      <w:r>
        <w:t>“</w:t>
      </w:r>
      <w:r>
        <w:t>抓重点、干实事、见效果</w:t>
      </w:r>
      <w:r>
        <w:t>”</w:t>
      </w:r>
      <w:r>
        <w:t>的原则，以</w:t>
      </w:r>
      <w:r>
        <w:t>“</w:t>
      </w:r>
      <w:r>
        <w:t>携手人道、共建和谐</w:t>
      </w:r>
      <w:r>
        <w:t>”</w:t>
      </w:r>
      <w:r>
        <w:t>为主题，在救灾备灾、应急救护、大病救助、造血干细胞捐献、基层组织建设等方面努力工作、创新工作，积极发挥政府人道事务工作方面的助手作用，将党和政府温暖关怀及时送到千家万户</w:t>
      </w:r>
      <w:r>
        <w:t>,</w:t>
      </w:r>
      <w:r>
        <w:t>推动全县红十字事业各项工作再上新台阶。</w:t>
      </w:r>
    </w:p>
    <w:p w:rsidR="00407E57" w:rsidRDefault="002E2AB0">
      <w:pPr>
        <w:spacing w:before="10" w:after="10"/>
        <w:ind w:firstLine="560"/>
        <w:outlineLvl w:val="1"/>
      </w:pPr>
      <w:bookmarkStart w:id="2" w:name="_Toc_2_2_0000000002"/>
      <w:r>
        <w:rPr>
          <w:rFonts w:ascii="方正黑体_GBK" w:eastAsia="方正黑体_GBK" w:hAnsi="方正黑体_GBK" w:cs="方正黑体_GBK"/>
          <w:color w:val="000000"/>
          <w:sz w:val="28"/>
        </w:rPr>
        <w:t>二、分项绩效目标</w:t>
      </w:r>
      <w:bookmarkEnd w:id="2"/>
    </w:p>
    <w:p w:rsidR="00407E57" w:rsidRDefault="002E2AB0">
      <w:pPr>
        <w:pStyle w:val="-0"/>
      </w:pPr>
      <w:r>
        <w:t>1.</w:t>
      </w:r>
      <w:r>
        <w:t>开展应急救护知识普及和志愿服务。通过开展应急救护培训，普及人们应急救护知识，改变急救观念，提高自救互救能力，从而达到减少伤亡的目的，应急救护培训进社区、进农村、进学校、进机关、进企业；规范志愿服务管理，加强志愿服务队伍</w:t>
      </w:r>
      <w:r>
        <w:t>建设，提高志愿服务水平。</w:t>
      </w:r>
    </w:p>
    <w:p w:rsidR="00407E57" w:rsidRDefault="002E2AB0">
      <w:pPr>
        <w:pStyle w:val="-0"/>
      </w:pPr>
      <w:r>
        <w:t>2.</w:t>
      </w:r>
      <w:r>
        <w:t>开展人道救助。围绕县政府工作大局，持续加大人道救助、精准扶贫等方面工作力度，</w:t>
      </w:r>
      <w:proofErr w:type="gramStart"/>
      <w:r>
        <w:t>扎实做好</w:t>
      </w:r>
      <w:r>
        <w:t>“</w:t>
      </w:r>
      <w:proofErr w:type="gramEnd"/>
      <w:r>
        <w:t>红十字博爱送万家活动</w:t>
      </w:r>
      <w:r>
        <w:t>”</w:t>
      </w:r>
      <w:r>
        <w:t>。</w:t>
      </w:r>
    </w:p>
    <w:p w:rsidR="00407E57" w:rsidRDefault="002E2AB0">
      <w:pPr>
        <w:pStyle w:val="-0"/>
      </w:pPr>
      <w:r>
        <w:t>3.</w:t>
      </w:r>
      <w:r>
        <w:t>宣传、</w:t>
      </w:r>
      <w:proofErr w:type="gramStart"/>
      <w:r>
        <w:t>推动</w:t>
      </w:r>
      <w:r>
        <w:t>“</w:t>
      </w:r>
      <w:proofErr w:type="gramEnd"/>
      <w:r>
        <w:t>三献</w:t>
      </w:r>
      <w:r>
        <w:t>”</w:t>
      </w:r>
      <w:r>
        <w:t>工作（无偿献血、造血干细胞捐献、遗体和人体器官捐献），普遍提高群众对</w:t>
      </w:r>
      <w:r>
        <w:t>“</w:t>
      </w:r>
      <w:r>
        <w:t>三献</w:t>
      </w:r>
      <w:r>
        <w:t>”</w:t>
      </w:r>
      <w:r>
        <w:t>的知晓率和支持率。</w:t>
      </w:r>
    </w:p>
    <w:p w:rsidR="00407E57" w:rsidRDefault="002E2AB0">
      <w:pPr>
        <w:spacing w:before="10" w:after="10"/>
        <w:ind w:firstLine="560"/>
        <w:outlineLvl w:val="1"/>
      </w:pPr>
      <w:bookmarkStart w:id="3" w:name="_Toc_2_2_0000000003"/>
      <w:r>
        <w:rPr>
          <w:rFonts w:ascii="方正黑体_GBK" w:eastAsia="方正黑体_GBK" w:hAnsi="方正黑体_GBK" w:cs="方正黑体_GBK"/>
          <w:color w:val="000000"/>
          <w:sz w:val="28"/>
        </w:rPr>
        <w:t>三、工作保障措施</w:t>
      </w:r>
      <w:bookmarkEnd w:id="3"/>
    </w:p>
    <w:p w:rsidR="00407E57" w:rsidRDefault="002E2AB0">
      <w:pPr>
        <w:pStyle w:val="-1"/>
      </w:pPr>
      <w:r>
        <w:t>1</w:t>
      </w:r>
      <w:r>
        <w:t>、</w:t>
      </w:r>
      <w:proofErr w:type="gramStart"/>
      <w:r>
        <w:t>按照</w:t>
      </w:r>
      <w:r>
        <w:t>“</w:t>
      </w:r>
      <w:proofErr w:type="gramEnd"/>
      <w:r>
        <w:t>优先保证质量、稳步提升数量</w:t>
      </w:r>
      <w:r>
        <w:t>”</w:t>
      </w:r>
      <w:r>
        <w:t>的要求做好志愿者招募工作。利用各种宣传媒介，加大造血干细胞捐献宣传动员力度，开展一年一度的成功捐献志愿者联谊活动。参与做好无偿献血的宣传推动工作。</w:t>
      </w:r>
    </w:p>
    <w:p w:rsidR="00407E57" w:rsidRDefault="002E2AB0">
      <w:pPr>
        <w:pStyle w:val="-1"/>
      </w:pPr>
      <w:r>
        <w:t>2</w:t>
      </w:r>
      <w:r>
        <w:t>、</w:t>
      </w:r>
      <w:r>
        <w:t> </w:t>
      </w:r>
      <w:r>
        <w:t>稳步推进遗体和人体器官捐献。做好宣传推动和</w:t>
      </w:r>
      <w:r>
        <w:t>志愿者日常接待咨询、登记服务工作。</w:t>
      </w:r>
    </w:p>
    <w:p w:rsidR="00407E57" w:rsidRDefault="002E2AB0">
      <w:pPr>
        <w:pStyle w:val="-1"/>
      </w:pPr>
      <w:r>
        <w:t>3</w:t>
      </w:r>
      <w:r>
        <w:t>、不断推进全县红十字基层组织建设创建工作。</w:t>
      </w:r>
    </w:p>
    <w:p w:rsidR="00407E57" w:rsidRDefault="002E2AB0">
      <w:pPr>
        <w:pStyle w:val="-1"/>
      </w:pPr>
      <w:r>
        <w:lastRenderedPageBreak/>
        <w:t>4</w:t>
      </w:r>
      <w:r>
        <w:t>、</w:t>
      </w:r>
      <w:r>
        <w:t> </w:t>
      </w:r>
      <w:r>
        <w:t>发挥党组领导核心作用。坚持全面从严治党，</w:t>
      </w:r>
      <w:proofErr w:type="gramStart"/>
      <w:r>
        <w:t>牢固树立</w:t>
      </w:r>
      <w:r>
        <w:t>“</w:t>
      </w:r>
      <w:proofErr w:type="gramEnd"/>
      <w:r>
        <w:t>四个意识</w:t>
      </w:r>
      <w:r>
        <w:t>”</w:t>
      </w:r>
      <w:r>
        <w:t>，认真落实党风廉政建设</w:t>
      </w:r>
      <w:r>
        <w:t>“</w:t>
      </w:r>
      <w:r>
        <w:t>两个责任</w:t>
      </w:r>
      <w:r>
        <w:t>”</w:t>
      </w:r>
      <w:r>
        <w:t>。完善内部绩效考核机制。加强和规范党组工作，严格执行党组议事规则、</w:t>
      </w:r>
      <w:r>
        <w:t>“</w:t>
      </w:r>
      <w:r>
        <w:t>三重一大</w:t>
      </w:r>
      <w:r>
        <w:t>”</w:t>
      </w:r>
      <w:r>
        <w:t>决策制度、中心组学习制度。</w:t>
      </w:r>
    </w:p>
    <w:p w:rsidR="00407E57" w:rsidRDefault="002E2AB0">
      <w:pPr>
        <w:jc w:val="center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sectPr w:rsidR="00407E57">
      <w:pgSz w:w="11900" w:h="16840"/>
      <w:pgMar w:top="1984" w:right="1304" w:bottom="1134" w:left="130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2AB0" w:rsidRDefault="002E2AB0">
      <w:r>
        <w:separator/>
      </w:r>
    </w:p>
  </w:endnote>
  <w:endnote w:type="continuationSeparator" w:id="0">
    <w:p w:rsidR="002E2AB0" w:rsidRDefault="002E2A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宋体"/>
    <w:panose1 w:val="00000000000000000000"/>
    <w:charset w:val="86"/>
    <w:family w:val="roman"/>
    <w:notTrueType/>
    <w:pitch w:val="default"/>
  </w:font>
  <w:font w:name="方正小标宋_GBK">
    <w:altName w:val="宋体"/>
    <w:panose1 w:val="00000000000000000000"/>
    <w:charset w:val="86"/>
    <w:family w:val="roman"/>
    <w:notTrueType/>
    <w:pitch w:val="default"/>
  </w:font>
  <w:font w:name="方正楷体_GBK">
    <w:altName w:val="宋体"/>
    <w:panose1 w:val="00000000000000000000"/>
    <w:charset w:val="86"/>
    <w:family w:val="roman"/>
    <w:notTrueType/>
    <w:pitch w:val="default"/>
  </w:font>
  <w:font w:name="方正黑体_GBK">
    <w:altName w:val="宋体"/>
    <w:panose1 w:val="00000000000000000000"/>
    <w:charset w:val="86"/>
    <w:family w:val="roman"/>
    <w:notTrueType/>
    <w:pitch w:val="default"/>
  </w:font>
  <w:font w:name="方正书宋_GBK">
    <w:altName w:val="宋体"/>
    <w:panose1 w:val="00000000000000000000"/>
    <w:charset w:val="86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7E57" w:rsidRDefault="002E2AB0">
    <w:r>
      <w:fldChar w:fldCharType="begin"/>
    </w:r>
    <w:r>
      <w:instrText xml:space="preserve">PAGE "page </w:instrText>
    </w:r>
    <w:r>
      <w:instrText>number"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7E57" w:rsidRDefault="002E2AB0">
    <w:pPr>
      <w:jc w:val="right"/>
    </w:pPr>
    <w:r>
      <w:fldChar w:fldCharType="begin"/>
    </w:r>
    <w:r>
      <w:instrText>PAGE "page number"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2AB0" w:rsidRDefault="002E2AB0">
      <w:r>
        <w:separator/>
      </w:r>
    </w:p>
  </w:footnote>
  <w:footnote w:type="continuationSeparator" w:id="0">
    <w:p w:rsidR="002E2AB0" w:rsidRDefault="002E2A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doNotLeaveBackslashAlon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07E57"/>
    <w:rsid w:val="002E2AB0"/>
    <w:rsid w:val="00407E57"/>
    <w:rsid w:val="008B5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D59E417-DEEE-4E53-8979-137F91049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插入文本样式-插入总体目标文件"/>
    <w:basedOn w:val="a"/>
    <w:qFormat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-0">
    <w:name w:val="插入文本样式-插入职责分类绩效目标文件"/>
    <w:basedOn w:val="a"/>
    <w:qFormat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-1">
    <w:name w:val="插入文本样式-插入实现年度发展规划目标的保障措施文件"/>
    <w:basedOn w:val="a"/>
    <w:qFormat/>
    <w:pPr>
      <w:spacing w:line="500" w:lineRule="exact"/>
      <w:ind w:firstLine="560"/>
    </w:pPr>
    <w:rPr>
      <w:rFonts w:eastAsia="方正仿宋_GBK"/>
      <w:sz w:val="28"/>
    </w:rPr>
  </w:style>
  <w:style w:type="table" w:styleId="a3">
    <w:name w:val="Table Grid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OC2">
    <w:name w:val="toc 2"/>
    <w:basedOn w:val="a"/>
    <w:qFormat/>
    <w:pPr>
      <w:ind w:left="240"/>
    </w:pPr>
  </w:style>
  <w:style w:type="paragraph" w:styleId="TOC1">
    <w:name w:val="toc 1"/>
    <w:basedOn w:val="a"/>
    <w:qFormat/>
    <w:pPr>
      <w:spacing w:before="120"/>
    </w:pPr>
    <w:rPr>
      <w:rFonts w:eastAsia="方正仿宋_GBK"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907</Characters>
  <Application>Microsoft Office Word</Application>
  <DocSecurity>0</DocSecurity>
  <Lines>7</Lines>
  <Paragraphs>2</Paragraphs>
  <ScaleCrop>false</ScaleCrop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</cp:lastModifiedBy>
  <cp:revision>3</cp:revision>
  <dcterms:created xsi:type="dcterms:W3CDTF">2026-03-02T19:39:00Z</dcterms:created>
  <dcterms:modified xsi:type="dcterms:W3CDTF">2026-03-02T11:46:00Z</dcterms:modified>
</cp:coreProperties>
</file>