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780DE">
      <w:pPr>
        <w:jc w:val="center"/>
        <w:rPr>
          <w:rFonts w:ascii="楷体_GB2312" w:hAnsi="楷体_GB2312" w:eastAsia="楷体_GB2312" w:cs="楷体_GB2312"/>
          <w:b/>
          <w:bCs/>
          <w:color w:val="0C0C0C" w:themeColor="text1" w:themeTint="F2"/>
          <w:kern w:val="2"/>
          <w:sz w:val="48"/>
          <w:szCs w:val="56"/>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10;">
            <v:path/>
            <v:fill on="f" focussize="0,0"/>
            <v:stroke on="f" joinstyle="miter"/>
            <v:imagedata o:title=""/>
            <o:lock v:ext="edit"/>
            <v:textbox>
              <w:txbxContent>
                <w:p w14:paraId="67C52E68">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2025年度</w:t>
                  </w:r>
                </w:p>
                <w:p w14:paraId="1D4BE73D">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lang w:eastAsia="zh-CN"/>
                    </w:rPr>
                    <w:t>单位</w:t>
                  </w:r>
                  <w:r>
                    <w:rPr>
                      <w:rFonts w:hint="eastAsia" w:ascii="微软雅黑" w:hAnsi="微软雅黑" w:eastAsia="微软雅黑" w:cs="微软雅黑"/>
                      <w:b/>
                      <w:color w:val="FFFFFF" w:themeColor="background1"/>
                      <w:kern w:val="2"/>
                      <w:sz w:val="96"/>
                      <w:szCs w:val="96"/>
                    </w:rPr>
                    <w:t>决算公开文本</w:t>
                  </w:r>
                </w:p>
              </w:txbxContent>
            </v:textbox>
          </v:shape>
        </w:pict>
      </w:r>
    </w:p>
    <w:p w14:paraId="52FBFB69">
      <w:pPr>
        <w:spacing w:line="600" w:lineRule="auto"/>
        <w:rPr>
          <w:rFonts w:ascii="楷体_GB2312" w:hAnsi="楷体_GB2312" w:eastAsia="楷体_GB2312" w:cs="楷体_GB2312"/>
          <w:color w:val="000000"/>
          <w:sz w:val="40"/>
          <w:szCs w:val="40"/>
        </w:rPr>
      </w:pPr>
    </w:p>
    <w:p w14:paraId="61B03DA1">
      <w:pPr>
        <w:spacing w:line="600" w:lineRule="auto"/>
        <w:rPr>
          <w:rFonts w:ascii="楷体_GB2312" w:hAnsi="楷体_GB2312" w:eastAsia="楷体_GB2312" w:cs="楷体_GB2312"/>
          <w:color w:val="000000"/>
          <w:sz w:val="40"/>
          <w:szCs w:val="40"/>
        </w:rPr>
      </w:pPr>
    </w:p>
    <w:p w14:paraId="2F99BC28">
      <w:pPr>
        <w:spacing w:line="600" w:lineRule="auto"/>
        <w:rPr>
          <w:rFonts w:ascii="楷体_GB2312" w:hAnsi="楷体_GB2312" w:eastAsia="楷体_GB2312" w:cs="楷体_GB2312"/>
          <w:color w:val="000000"/>
          <w:sz w:val="40"/>
          <w:szCs w:val="40"/>
        </w:rPr>
      </w:pPr>
    </w:p>
    <w:p w14:paraId="4F5B90B7">
      <w:pPr>
        <w:spacing w:line="600" w:lineRule="auto"/>
        <w:rPr>
          <w:rFonts w:ascii="楷体_GB2312" w:hAnsi="楷体_GB2312" w:eastAsia="楷体_GB2312" w:cs="楷体_GB2312"/>
          <w:color w:val="000000"/>
          <w:sz w:val="40"/>
          <w:szCs w:val="40"/>
        </w:rPr>
      </w:pPr>
    </w:p>
    <w:p w14:paraId="1D0F2015">
      <w:pPr>
        <w:spacing w:line="600" w:lineRule="auto"/>
        <w:rPr>
          <w:rFonts w:ascii="楷体_GB2312" w:hAnsi="楷体_GB2312" w:eastAsia="楷体_GB2312" w:cs="楷体_GB2312"/>
          <w:color w:val="000000"/>
          <w:sz w:val="40"/>
          <w:szCs w:val="40"/>
        </w:rPr>
      </w:pPr>
    </w:p>
    <w:p w14:paraId="2D898EF2">
      <w:pPr>
        <w:spacing w:line="600" w:lineRule="auto"/>
        <w:rPr>
          <w:rFonts w:ascii="楷体_GB2312" w:hAnsi="楷体_GB2312" w:eastAsia="楷体_GB2312" w:cs="楷体_GB2312"/>
          <w:color w:val="000000"/>
          <w:sz w:val="40"/>
          <w:szCs w:val="40"/>
        </w:rPr>
      </w:pPr>
    </w:p>
    <w:p w14:paraId="0D096AEC">
      <w:pPr>
        <w:spacing w:line="600" w:lineRule="auto"/>
        <w:rPr>
          <w:rFonts w:ascii="楷体_GB2312" w:hAnsi="楷体_GB2312" w:eastAsia="楷体_GB2312" w:cs="楷体_GB2312"/>
          <w:color w:val="000000"/>
          <w:sz w:val="40"/>
          <w:szCs w:val="40"/>
        </w:rPr>
      </w:pPr>
    </w:p>
    <w:p w14:paraId="121BC1F2">
      <w:pPr>
        <w:jc w:val="center"/>
        <w:rPr>
          <w:rFonts w:ascii="楷体_GB2312" w:hAnsi="楷体_GB2312" w:eastAsia="楷体_GB2312" w:cs="楷体_GB2312"/>
          <w:b/>
          <w:bCs/>
          <w:color w:val="0C0C0C" w:themeColor="text1" w:themeTint="F2"/>
          <w:kern w:val="2"/>
          <w:sz w:val="48"/>
          <w:szCs w:val="56"/>
        </w:rPr>
      </w:pPr>
    </w:p>
    <w:p w14:paraId="31805F28">
      <w:pPr>
        <w:jc w:val="center"/>
        <w:rPr>
          <w:rFonts w:ascii="楷体_GB2312" w:hAnsi="楷体_GB2312" w:eastAsia="楷体_GB2312" w:cs="楷体_GB2312"/>
          <w:b/>
          <w:bCs/>
          <w:color w:val="0C0C0C" w:themeColor="text1" w:themeTint="F2"/>
          <w:kern w:val="2"/>
          <w:sz w:val="48"/>
          <w:szCs w:val="56"/>
        </w:rPr>
      </w:pPr>
    </w:p>
    <w:p w14:paraId="2ACF22B6">
      <w:pPr>
        <w:jc w:val="center"/>
        <w:rPr>
          <w:rFonts w:ascii="楷体_GB2312" w:hAnsi="楷体_GB2312" w:eastAsia="楷体_GB2312" w:cs="楷体_GB2312"/>
          <w:b/>
          <w:bCs/>
          <w:color w:val="0C0C0C" w:themeColor="text1" w:themeTint="F2"/>
          <w:kern w:val="2"/>
          <w:sz w:val="48"/>
          <w:szCs w:val="56"/>
        </w:rPr>
      </w:pPr>
    </w:p>
    <w:p w14:paraId="3C15CAE2">
      <w:pPr>
        <w:jc w:val="center"/>
        <w:rPr>
          <w:rFonts w:ascii="楷体_GB2312" w:hAnsi="楷体_GB2312" w:eastAsia="楷体_GB2312" w:cs="楷体_GB2312"/>
          <w:b/>
          <w:bCs/>
          <w:color w:val="0C0C0C" w:themeColor="text1" w:themeTint="F2"/>
          <w:kern w:val="2"/>
          <w:sz w:val="48"/>
          <w:szCs w:val="56"/>
        </w:rPr>
      </w:pPr>
    </w:p>
    <w:p w14:paraId="63276938">
      <w:pPr>
        <w:rPr>
          <w:rFonts w:ascii="楷体_GB2312" w:hAnsi="楷体_GB2312" w:eastAsia="楷体_GB2312" w:cs="楷体_GB2312"/>
          <w:b/>
          <w:bCs/>
          <w:color w:val="0C0C0C" w:themeColor="text1" w:themeTint="F2"/>
          <w:kern w:val="2"/>
          <w:sz w:val="48"/>
          <w:szCs w:val="56"/>
        </w:rPr>
      </w:pPr>
    </w:p>
    <w:p w14:paraId="0888CE15">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正定县审计局(本级)</w:t>
      </w:r>
    </w:p>
    <w:p w14:paraId="4C942C36">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预算代码：319001</w:t>
      </w:r>
    </w:p>
    <w:p w14:paraId="2AABD5B4">
      <w:pPr>
        <w:jc w:val="center"/>
        <w:rPr>
          <w:rFonts w:ascii="楷体_GB2312" w:hAnsi="楷体_GB2312" w:eastAsia="楷体_GB2312" w:cs="楷体_GB2312"/>
          <w:b/>
          <w:bCs/>
          <w:color w:val="0C0C0C" w:themeColor="text1" w:themeTint="F2"/>
          <w:sz w:val="48"/>
          <w:szCs w:val="56"/>
        </w:rPr>
      </w:pPr>
    </w:p>
    <w:p w14:paraId="0C7ED9A6">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二〇二六年</w:t>
      </w:r>
      <w:r>
        <w:rPr>
          <w:rFonts w:hint="eastAsia" w:ascii="楷体_GB2312" w:hAnsi="楷体_GB2312" w:eastAsia="楷体_GB2312" w:cs="楷体_GB2312"/>
          <w:b/>
          <w:bCs/>
          <w:color w:val="0C0C0C" w:themeColor="text1" w:themeTint="F2"/>
          <w:sz w:val="48"/>
          <w:szCs w:val="56"/>
          <w:lang w:eastAsia="zh-CN"/>
        </w:rPr>
        <w:t>九</w:t>
      </w:r>
      <w:r>
        <w:rPr>
          <w:rFonts w:hint="eastAsia" w:ascii="楷体_GB2312" w:hAnsi="楷体_GB2312" w:eastAsia="楷体_GB2312" w:cs="楷体_GB2312"/>
          <w:b/>
          <w:bCs/>
          <w:color w:val="0C0C0C" w:themeColor="text1" w:themeTint="F2"/>
          <w:sz w:val="48"/>
          <w:szCs w:val="56"/>
        </w:rPr>
        <w:t>月</w:t>
      </w:r>
    </w:p>
    <w:p w14:paraId="63676ABB">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4A109875">
      <w:pPr>
        <w:spacing w:line="600" w:lineRule="auto"/>
        <w:jc w:val="center"/>
        <w:rPr>
          <w:rFonts w:ascii="楷体_GB2312" w:hAnsi="楷体_GB2312" w:eastAsia="楷体_GB2312" w:cs="楷体_GB2312"/>
          <w:color w:val="000000"/>
          <w:sz w:val="40"/>
          <w:szCs w:val="40"/>
        </w:rPr>
      </w:pPr>
    </w:p>
    <w:p w14:paraId="28519040">
      <w:pPr>
        <w:rPr>
          <w:rFonts w:ascii="黑体" w:hAnsi="黑体" w:eastAsia="黑体" w:cs="黑体"/>
          <w:b/>
          <w:bCs/>
          <w:sz w:val="32"/>
          <w:szCs w:val="36"/>
          <w:highlight w:val="yellow"/>
        </w:rPr>
      </w:pPr>
    </w:p>
    <w:p w14:paraId="73E07F4D">
      <w:pPr>
        <w:widowControl/>
        <w:spacing w:line="360" w:lineRule="auto"/>
        <w:jc w:val="center"/>
        <w:rPr>
          <w:rFonts w:ascii="Times New Roman" w:eastAsia="方正小标宋_GBK"/>
          <w:sz w:val="72"/>
          <w:szCs w:val="72"/>
        </w:rPr>
      </w:pPr>
      <w:r>
        <w:rPr>
          <w:rFonts w:ascii="Times New Roman" w:eastAsia="方正小标宋_GBK"/>
          <w:sz w:val="72"/>
          <w:szCs w:val="72"/>
        </w:rPr>
        <w:t>正定县审计局(本级)</w:t>
      </w:r>
    </w:p>
    <w:p w14:paraId="389B887A">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w:t>
      </w:r>
      <w:r>
        <w:rPr>
          <w:rFonts w:hint="eastAsia" w:ascii="Times New Roman" w:eastAsia="方正小标宋_GBK"/>
          <w:sz w:val="72"/>
          <w:szCs w:val="72"/>
          <w:lang w:eastAsia="zh-CN"/>
        </w:rPr>
        <w:t>单位</w:t>
      </w:r>
      <w:r>
        <w:rPr>
          <w:rFonts w:ascii="Times New Roman" w:eastAsia="方正小标宋_GBK"/>
          <w:sz w:val="72"/>
          <w:szCs w:val="72"/>
        </w:rPr>
        <w:t>决算公开文本</w:t>
      </w:r>
    </w:p>
    <w:p w14:paraId="3074A282">
      <w:pPr>
        <w:spacing w:line="360" w:lineRule="auto"/>
        <w:jc w:val="center"/>
        <w:rPr>
          <w:rFonts w:ascii="黑体" w:hAnsi="黑体" w:eastAsia="黑体" w:cs="黑体"/>
          <w:sz w:val="56"/>
          <w:szCs w:val="72"/>
        </w:rPr>
      </w:pPr>
    </w:p>
    <w:p w14:paraId="38C1F56A">
      <w:pPr>
        <w:spacing w:line="480" w:lineRule="auto"/>
        <w:rPr>
          <w:rFonts w:ascii="黑体" w:hAnsi="黑体" w:eastAsia="黑体" w:cs="黑体"/>
          <w:sz w:val="56"/>
          <w:szCs w:val="72"/>
        </w:rPr>
      </w:pPr>
    </w:p>
    <w:p w14:paraId="45331B10">
      <w:pPr>
        <w:widowControl/>
        <w:spacing w:line="360" w:lineRule="auto"/>
        <w:jc w:val="center"/>
        <w:rPr>
          <w:rFonts w:ascii="Times New Roman" w:eastAsia="楷体_GB2312"/>
          <w:sz w:val="44"/>
          <w:szCs w:val="44"/>
        </w:rPr>
      </w:pPr>
      <w:r>
        <w:rPr>
          <w:rFonts w:ascii="Times New Roman" w:eastAsia="楷体_GB2312"/>
          <w:sz w:val="44"/>
          <w:szCs w:val="44"/>
        </w:rPr>
        <w:t>正定县审计局(本级)</w:t>
      </w:r>
    </w:p>
    <w:p w14:paraId="5622ACCE">
      <w:pPr>
        <w:widowControl/>
        <w:jc w:val="center"/>
        <w:rPr>
          <w:rFonts w:ascii="Times New Roman" w:eastAsia="楷体_GB2312"/>
          <w:sz w:val="44"/>
          <w:szCs w:val="44"/>
        </w:rPr>
      </w:pPr>
      <w:r>
        <w:rPr>
          <w:rFonts w:ascii="Times New Roman" w:eastAsia="楷体_GB2312"/>
          <w:sz w:val="44"/>
          <w:szCs w:val="44"/>
        </w:rPr>
        <w:t>(加盖公章）</w:t>
      </w:r>
    </w:p>
    <w:p w14:paraId="7E4DD23A">
      <w:pPr>
        <w:widowControl/>
        <w:spacing w:line="360" w:lineRule="auto"/>
        <w:jc w:val="center"/>
        <w:rPr>
          <w:rFonts w:ascii="Times New Roman" w:eastAsia="楷体_GB2312"/>
          <w:sz w:val="44"/>
          <w:szCs w:val="44"/>
        </w:rPr>
      </w:pPr>
      <w:r>
        <w:rPr>
          <w:rFonts w:ascii="Times New Roman" w:eastAsia="楷体_GB2312"/>
          <w:sz w:val="44"/>
          <w:szCs w:val="44"/>
        </w:rPr>
        <w:t>二〇二六年</w:t>
      </w:r>
      <w:r>
        <w:rPr>
          <w:rFonts w:hint="eastAsia" w:ascii="Times New Roman" w:eastAsia="楷体_GB2312"/>
          <w:sz w:val="44"/>
          <w:szCs w:val="44"/>
          <w:lang w:eastAsia="zh-CN"/>
        </w:rPr>
        <w:t>九</w:t>
      </w:r>
      <w:r>
        <w:rPr>
          <w:rFonts w:ascii="Times New Roman" w:eastAsia="楷体_GB2312"/>
          <w:sz w:val="44"/>
          <w:szCs w:val="44"/>
        </w:rPr>
        <w:t>月</w:t>
      </w:r>
    </w:p>
    <w:p w14:paraId="362217D7">
      <w:pPr>
        <w:rPr>
          <w:rFonts w:ascii="楷体_GB2312" w:hAnsi="楷体_GB2312" w:eastAsia="楷体_GB2312" w:cs="楷体_GB2312"/>
          <w:color w:val="000000" w:themeColor="text1"/>
          <w:sz w:val="44"/>
          <w:szCs w:val="44"/>
        </w:rPr>
      </w:pPr>
      <w:r>
        <w:rPr>
          <w:rFonts w:ascii="楷体_GB2312" w:hAnsi="楷体_GB2312" w:eastAsia="楷体_GB2312" w:cs="楷体_GB2312"/>
          <w:color w:val="000000" w:themeColor="text1"/>
          <w:sz w:val="44"/>
          <w:szCs w:val="44"/>
        </w:rPr>
        <w:br w:type="page"/>
      </w:r>
    </w:p>
    <w:p w14:paraId="12422BB8">
      <w:pPr>
        <w:snapToGrid w:val="0"/>
        <w:jc w:val="left"/>
        <w:rPr>
          <w:rFonts w:ascii="楷体_GB2312" w:hAnsi="楷体_GB2312" w:eastAsia="楷体_GB2312" w:cs="楷体_GB2312"/>
          <w:color w:val="000000" w:themeColor="text1"/>
          <w:sz w:val="44"/>
          <w:szCs w:val="44"/>
        </w:rPr>
        <w:sectPr>
          <w:footerReference r:id="rId4" w:type="default"/>
          <w:pgSz w:w="11906" w:h="16838"/>
          <w:pgMar w:top="1531" w:right="1984" w:bottom="1531" w:left="2098" w:header="851" w:footer="992" w:gutter="0"/>
          <w:pgNumType w:start="1"/>
          <w:cols w:space="720" w:num="1"/>
          <w:docGrid w:type="lines" w:linePitch="312" w:charSpace="0"/>
        </w:sectPr>
      </w:pPr>
      <w:bookmarkStart w:id="0" w:name="_GoBack"/>
      <w:bookmarkEnd w:id="0"/>
    </w:p>
    <w:p w14:paraId="22692E27">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41C14D2A">
      <w:pPr>
        <w:widowControl/>
        <w:spacing w:after="160" w:line="580" w:lineRule="exact"/>
        <w:ind w:firstLine="640" w:firstLineChars="200"/>
        <w:rPr>
          <w:rFonts w:ascii="Times New Roman" w:hAnsi="Times New Roman" w:eastAsia="黑体" w:cs="Times New Roman"/>
          <w:sz w:val="32"/>
          <w:szCs w:val="32"/>
        </w:rPr>
      </w:pPr>
    </w:p>
    <w:p w14:paraId="17095101">
      <w:pPr>
        <w:widowControl/>
        <w:spacing w:line="360" w:lineRule="auto"/>
        <w:jc w:val="left"/>
        <w:rPr>
          <w:rFonts w:ascii="Times New Roman" w:eastAsia="黑体"/>
          <w:sz w:val="32"/>
          <w:szCs w:val="32"/>
        </w:rPr>
      </w:pPr>
      <w:r>
        <w:rPr>
          <w:rFonts w:ascii="Times New Roman" w:eastAsia="黑体"/>
          <w:sz w:val="32"/>
          <w:szCs w:val="32"/>
        </w:rPr>
        <w:t>第一部分单位概况</w:t>
      </w:r>
    </w:p>
    <w:p w14:paraId="3D6F914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一、单位职责</w:t>
      </w:r>
    </w:p>
    <w:p w14:paraId="63F8C66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4B7620E1">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74444BD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574CBCB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02F5F06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0E37B1A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7499528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1F42607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315AAC2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602E7C0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4BF1CA2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6F8BB14E">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3FE32BF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64B4140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233BA38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0F24736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12EE0BD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7693338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3896EE5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6FECDD6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20AD722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7F48993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0535CF43">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399BE92A">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3DFC839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9DD9BDD">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A7C5257">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F42F967">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6F8D7E6">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E630059">
      <w:pPr>
        <w:widowControl/>
        <w:spacing w:line="360" w:lineRule="auto"/>
        <w:jc w:val="center"/>
        <w:outlineLvl w:val="0"/>
        <w:rPr>
          <w:rFonts w:ascii="Times New Roman" w:eastAsia="黑体"/>
          <w:sz w:val="44"/>
          <w:szCs w:val="44"/>
        </w:rPr>
      </w:pPr>
      <w:r>
        <w:rPr>
          <w:rFonts w:ascii="Times New Roman" w:eastAsia="黑体"/>
          <w:sz w:val="44"/>
          <w:szCs w:val="44"/>
        </w:rPr>
        <w:t>第一部分单位概况</w:t>
      </w:r>
    </w:p>
    <w:p w14:paraId="78FDE89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F7F70C1">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2D96C2F">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FD9B12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5054EAA">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B3CA2F1">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93E925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759FFD2">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0A171FC">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0AD11676">
      <w:pPr>
        <w:widowControl/>
        <w:spacing w:line="360" w:lineRule="auto"/>
        <w:jc w:val="left"/>
        <w:outlineLvl w:val="1"/>
        <w:rPr>
          <w:rFonts w:ascii="Times New Roman" w:eastAsia="黑体"/>
          <w:sz w:val="32"/>
          <w:szCs w:val="32"/>
        </w:rPr>
      </w:pPr>
      <w:r>
        <w:rPr>
          <w:rFonts w:ascii="Times New Roman" w:eastAsia="黑体"/>
          <w:sz w:val="32"/>
          <w:szCs w:val="32"/>
        </w:rPr>
        <w:t>一、单位职责</w:t>
      </w:r>
    </w:p>
    <w:p w14:paraId="509ECFC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根据《正定县审计局职能配置、内设机构和人员编制规定》，正定县审计局的主要职责是： （一）主管全县审计工作。负责对全县财政收支和依法属于审计监督范围的财务收支的真实、合法和效益进行审计监督，对公共资金、国有资产、国有资源和领导干部履行经济责任情况实行审计全覆盖，对领导干部实行自然资源资产离任审计，对市委、市政府和县委、县政府有关重大政策措施贯彻落实情况进行跟踪审计。对审计、专项审计调查相关审计报告的结果承担责任，并负有督促被审计单位整改的责任。 （二）贯彻执行审计法律、法规和方针、政策。拟定审计工作发展规划、专业领域审计工作规划以及年度审计计划并组织实施，对直接审计、调查和核查的事项依法进行审计评价，作出审计决定或提出审计建议。 （三）向中共正定县委审计委员会提出年度县本级预算执行和其他财政收支情况审计报告。向县长提出年度县本级预算执行和其他财政收支情况的审计结果报告。组织起草县政府向县人大常委会提出县本级预算执行和其他财政收支情况的审计工作报告、审计查出问题整改情况报告。向县委、县政府报告对其他事项的审计和专项审计调查情况及结果。依法向社会公布审计结果。向被审计单位通报审计情况和审计结果。 （四）直接审计下列事项，出具审计报告，在法定职权范围内作出审计决定，包括国家和省、市、县有关重大政策措施贯彻落实情况；县本级预算执行情况和其他财政收支，县直各部门（含所属单位）预算执行情况、决算草案和其他财政收支；乡（镇）政府预算执行情况、决算草案和其他财政收支；中央和省、市、县财政转移支付资金；使用县本级财政资金的事业单位和社会团体的财务收支；县投资和以县投资为主的建设项目的预算执行情况和决算，县重大公共工程项目的资金管理使用和建设运营情况；自然资源管理、污染防治和生态保护与修复情况；县属国有企业、县属国有资本占控股或主导地位的企业，上级授权审计的金融机构的境内外资产、负债和损益，有关社会保障基金、社会捐赠资金和其他基金、资金的财务收支；上级授权审计的国际组织和外国政府援助、贷款项目的财务收支；法律法规规定的其他事项。 （五）按规定对县管党政主要领导干部及其他单位主要负责人实施经济责任审计和自然资源资产离任审计。 （六）组织实施对财经法律法规、规章、政策和宏观调控措施执行情况、财政预算管理及国有资产管理使用等与财政收支有关的特定事项进行专项审计调查。 （七）依法检查审计决定执行情况，督促整改审计查出的问题，依法办理被审计单位对审计决定提请行政复议、行政诉讼或县政府裁决中的有关事项；协助配合有关部门查处相关重大案件。 （八）指导和监督内部审计工作，核查社会审计机构对依法属于审计监督对象的单位出具的相关审计报告。 （九）会同县委机构编制委员会办公室，对党政机关和所属事业单位的机构设置、编制使用，以及有关机构编制规定的执行情况进行审计调查。 （十）组织开展审计领域的交流与合作，负责审计信息系统建设，指导和推广信息技术在审计领域的应用。 （十一）完成县委、县政府和上级审计机关交办的其他任务。</w:t>
      </w:r>
    </w:p>
    <w:p w14:paraId="28F53F92">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0078119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D4B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53E2AA37">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3A1FED5F">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0A6B3441">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4798AC6B">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6F41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B9EEA9E">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14:paraId="1662E32A">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正定县审计局(本级)</w:t>
            </w:r>
          </w:p>
        </w:tc>
        <w:tc>
          <w:tcPr>
            <w:tcW w:w="2445" w:type="dxa"/>
          </w:tcPr>
          <w:p w14:paraId="3420EDBD">
            <w:pPr>
              <w:spacing w:line="560" w:lineRule="exact"/>
              <w:jc w:val="center"/>
              <w:rPr>
                <w:rFonts w:hint="eastAsia" w:ascii="仿宋_GB2312" w:hAnsi="Calibri" w:eastAsia="仿宋_GB2312" w:cs="ArialUnicodeMS"/>
                <w:sz w:val="28"/>
                <w:szCs w:val="28"/>
                <w:lang w:eastAsia="zh-CN"/>
              </w:rPr>
            </w:pPr>
            <w:r>
              <w:rPr>
                <w:rFonts w:hint="eastAsia" w:ascii="仿宋_GB2312" w:hAnsi="Calibri" w:eastAsia="仿宋_GB2312" w:cs="ArialUnicodeMS"/>
                <w:sz w:val="28"/>
                <w:szCs w:val="28"/>
                <w:lang w:eastAsia="zh-CN"/>
              </w:rPr>
              <w:t>行政</w:t>
            </w:r>
          </w:p>
        </w:tc>
        <w:tc>
          <w:tcPr>
            <w:tcW w:w="2665" w:type="dxa"/>
          </w:tcPr>
          <w:p w14:paraId="5FCAD5C1">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14:paraId="2CD121EB">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70E2C47">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BAA69B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79194BF">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29E6EE9">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B88F9B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789EF2B">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0149627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664A3D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905583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4F3F22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4BACD2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4E195A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8869CC8">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D2B1621">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6395D6E"/>
    <w:p w14:paraId="4E3C1CCE"/>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2E329D32">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DA5EB7F">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3AE8972F">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5BCDC21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14:paraId="6F2896B7">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7D363D57">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部门（单位）：正定县审计局(本级)</w:t>
            </w:r>
          </w:p>
        </w:tc>
        <w:tc>
          <w:tcPr>
            <w:tcW w:w="1262" w:type="pct"/>
            <w:gridSpan w:val="2"/>
            <w:tcBorders>
              <w:top w:val="nil"/>
              <w:left w:val="nil"/>
              <w:bottom w:val="single" w:color="000000" w:themeColor="text1" w:sz="8" w:space="0"/>
              <w:right w:val="nil"/>
            </w:tcBorders>
            <w:noWrap/>
            <w:vAlign w:val="bottom"/>
          </w:tcPr>
          <w:p w14:paraId="56A926FD">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14:paraId="1C8DA639">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70FD882D">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9EC7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957D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14:paraId="6B4FE2B7">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6C14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6663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1AAD7">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5593E">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C8BE0">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E1FAD">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14:paraId="2540A9D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3B01E">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16471">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AA58A">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58A1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5FA2C">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5ACEC">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595EF59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4515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CE00D">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44308">
            <w:pPr>
              <w:jc w:val="right"/>
              <w:rPr>
                <w:rFonts w:ascii="Times New Roman" w:hAnsi="Times New Roman" w:eastAsia="宋体" w:cs="Times New Roman"/>
                <w:color w:val="000000"/>
                <w:sz w:val="20"/>
                <w:szCs w:val="20"/>
              </w:rPr>
            </w:pPr>
            <w:r>
              <w:rPr>
                <w:rFonts w:ascii="Times New Roman" w:hAnsi="Times New Roman" w:cs="Times New Roman"/>
                <w:sz w:val="20"/>
                <w:szCs w:val="20"/>
              </w:rPr>
              <w:t>708.40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B5EE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9FC6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51774">
            <w:pPr>
              <w:jc w:val="right"/>
              <w:rPr>
                <w:rFonts w:ascii="Times New Roman" w:hAnsi="Times New Roman" w:eastAsia="宋体" w:cs="Times New Roman"/>
                <w:color w:val="000000"/>
                <w:sz w:val="20"/>
                <w:szCs w:val="20"/>
              </w:rPr>
            </w:pPr>
            <w:r>
              <w:rPr>
                <w:rFonts w:ascii="Times New Roman" w:hAnsi="Times New Roman" w:cs="Times New Roman"/>
                <w:sz w:val="20"/>
                <w:szCs w:val="20"/>
              </w:rPr>
              <w:t>503.26</w:t>
            </w:r>
          </w:p>
        </w:tc>
      </w:tr>
      <w:tr w14:paraId="4345682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2763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56A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2465F">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B6C2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DB46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2570">
            <w:pPr>
              <w:jc w:val="right"/>
              <w:rPr>
                <w:rFonts w:ascii="Times New Roman" w:hAnsi="Times New Roman" w:eastAsia="宋体" w:cs="Times New Roman"/>
                <w:color w:val="000000"/>
                <w:sz w:val="20"/>
                <w:szCs w:val="20"/>
              </w:rPr>
            </w:pPr>
          </w:p>
        </w:tc>
      </w:tr>
      <w:tr w14:paraId="74C4048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F26E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C823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D18E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C3AC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400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D89DD">
            <w:pPr>
              <w:jc w:val="right"/>
              <w:rPr>
                <w:rFonts w:ascii="Times New Roman" w:hAnsi="Times New Roman" w:eastAsia="宋体" w:cs="Times New Roman"/>
                <w:color w:val="000000"/>
                <w:sz w:val="20"/>
                <w:szCs w:val="20"/>
              </w:rPr>
            </w:pPr>
          </w:p>
        </w:tc>
      </w:tr>
      <w:tr w14:paraId="1B6C97E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37F8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AF9F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11E9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725F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87E7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AE34E">
            <w:pPr>
              <w:jc w:val="right"/>
              <w:rPr>
                <w:rFonts w:ascii="Times New Roman" w:hAnsi="Times New Roman" w:eastAsia="宋体" w:cs="Times New Roman"/>
                <w:color w:val="000000"/>
                <w:sz w:val="20"/>
                <w:szCs w:val="20"/>
              </w:rPr>
            </w:pPr>
          </w:p>
        </w:tc>
      </w:tr>
      <w:tr w14:paraId="1FCE56B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C71D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8BF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82A1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71D3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4924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35390">
            <w:pPr>
              <w:jc w:val="right"/>
              <w:rPr>
                <w:rFonts w:ascii="Times New Roman" w:hAnsi="Times New Roman" w:eastAsia="宋体" w:cs="Times New Roman"/>
                <w:color w:val="000000"/>
                <w:sz w:val="20"/>
                <w:szCs w:val="20"/>
              </w:rPr>
            </w:pPr>
          </w:p>
        </w:tc>
      </w:tr>
      <w:tr w14:paraId="0A555A2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227B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0D6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E6AA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FA84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204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14D3A">
            <w:pPr>
              <w:jc w:val="right"/>
              <w:rPr>
                <w:rFonts w:ascii="Times New Roman" w:hAnsi="Times New Roman" w:eastAsia="宋体" w:cs="Times New Roman"/>
                <w:color w:val="000000"/>
                <w:sz w:val="20"/>
                <w:szCs w:val="20"/>
              </w:rPr>
            </w:pPr>
          </w:p>
        </w:tc>
      </w:tr>
      <w:tr w14:paraId="3ED2AF7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EDCC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40C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65AA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A39B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9699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7CADB">
            <w:pPr>
              <w:jc w:val="right"/>
              <w:rPr>
                <w:rFonts w:ascii="Times New Roman" w:hAnsi="Times New Roman" w:eastAsia="宋体" w:cs="Times New Roman"/>
                <w:color w:val="000000"/>
                <w:sz w:val="20"/>
                <w:szCs w:val="20"/>
              </w:rPr>
            </w:pPr>
          </w:p>
        </w:tc>
      </w:tr>
      <w:tr w14:paraId="303C5A2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68A4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860C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6FDF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E151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952C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83D2E">
            <w:pPr>
              <w:jc w:val="right"/>
              <w:rPr>
                <w:rFonts w:ascii="Times New Roman" w:hAnsi="Times New Roman" w:eastAsia="宋体" w:cs="Times New Roman"/>
                <w:color w:val="000000"/>
                <w:sz w:val="20"/>
                <w:szCs w:val="20"/>
              </w:rPr>
            </w:pPr>
            <w:r>
              <w:rPr>
                <w:rFonts w:ascii="Times New Roman" w:hAnsi="Times New Roman" w:cs="Times New Roman"/>
                <w:sz w:val="20"/>
                <w:szCs w:val="20"/>
              </w:rPr>
              <w:t>157.48</w:t>
            </w:r>
          </w:p>
        </w:tc>
      </w:tr>
      <w:tr w14:paraId="4D93913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F722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E97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6331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D352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E866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D88E9">
            <w:pPr>
              <w:jc w:val="right"/>
              <w:rPr>
                <w:rFonts w:ascii="Times New Roman" w:hAnsi="Times New Roman" w:eastAsia="宋体" w:cs="Times New Roman"/>
                <w:color w:val="000000"/>
                <w:sz w:val="20"/>
                <w:szCs w:val="20"/>
              </w:rPr>
            </w:pPr>
            <w:r>
              <w:rPr>
                <w:rFonts w:ascii="Times New Roman" w:hAnsi="Times New Roman" w:cs="Times New Roman"/>
                <w:sz w:val="20"/>
                <w:szCs w:val="20"/>
              </w:rPr>
              <w:t>17.75</w:t>
            </w:r>
          </w:p>
        </w:tc>
      </w:tr>
      <w:tr w14:paraId="1FE5AC6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4D4C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F37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749E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8488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C99C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3C115">
            <w:pPr>
              <w:jc w:val="right"/>
              <w:rPr>
                <w:rFonts w:ascii="Times New Roman" w:hAnsi="Times New Roman" w:eastAsia="宋体" w:cs="Times New Roman"/>
                <w:color w:val="000000"/>
                <w:sz w:val="20"/>
                <w:szCs w:val="20"/>
              </w:rPr>
            </w:pPr>
          </w:p>
        </w:tc>
      </w:tr>
      <w:tr w14:paraId="01379E6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728D9">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6C7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03EA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C155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755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4E6B3">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r>
      <w:tr w14:paraId="31C2D2B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D90F2">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E7A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8EDC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8D04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766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BE9DE">
            <w:pPr>
              <w:jc w:val="right"/>
              <w:rPr>
                <w:rFonts w:ascii="Times New Roman" w:hAnsi="Times New Roman" w:eastAsia="宋体" w:cs="Times New Roman"/>
                <w:color w:val="000000"/>
                <w:sz w:val="20"/>
                <w:szCs w:val="20"/>
              </w:rPr>
            </w:pPr>
          </w:p>
        </w:tc>
      </w:tr>
      <w:tr w14:paraId="164753C8">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520D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AE8D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7883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BADE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117A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3E2AE">
            <w:pPr>
              <w:jc w:val="right"/>
              <w:rPr>
                <w:rFonts w:ascii="Times New Roman" w:hAnsi="Times New Roman" w:eastAsia="宋体" w:cs="Times New Roman"/>
                <w:color w:val="000000"/>
                <w:sz w:val="20"/>
                <w:szCs w:val="20"/>
              </w:rPr>
            </w:pPr>
          </w:p>
        </w:tc>
      </w:tr>
      <w:tr w14:paraId="53B43942">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45819">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C079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6BC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B096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855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381F0">
            <w:pPr>
              <w:jc w:val="right"/>
              <w:rPr>
                <w:rFonts w:ascii="Times New Roman" w:hAnsi="Times New Roman" w:eastAsia="宋体" w:cs="Times New Roman"/>
                <w:color w:val="000000"/>
                <w:sz w:val="20"/>
                <w:szCs w:val="20"/>
              </w:rPr>
            </w:pPr>
          </w:p>
        </w:tc>
      </w:tr>
      <w:tr w14:paraId="02EDB301">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F6CA3">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9DD7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D6A8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BC09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1F82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D3FFD">
            <w:pPr>
              <w:jc w:val="right"/>
              <w:rPr>
                <w:rFonts w:ascii="Times New Roman" w:hAnsi="Times New Roman" w:eastAsia="宋体" w:cs="Times New Roman"/>
                <w:color w:val="000000"/>
                <w:sz w:val="20"/>
                <w:szCs w:val="20"/>
              </w:rPr>
            </w:pPr>
          </w:p>
        </w:tc>
      </w:tr>
      <w:tr w14:paraId="023AB1CC">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F8E5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8115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B5A6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AE08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7E9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BED32">
            <w:pPr>
              <w:jc w:val="right"/>
              <w:rPr>
                <w:rFonts w:ascii="Times New Roman" w:hAnsi="Times New Roman" w:eastAsia="宋体" w:cs="Times New Roman"/>
                <w:color w:val="000000"/>
                <w:sz w:val="20"/>
                <w:szCs w:val="20"/>
              </w:rPr>
            </w:pPr>
          </w:p>
        </w:tc>
      </w:tr>
      <w:tr w14:paraId="3E033DA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98FC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931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94CC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0B83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924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526BD">
            <w:pPr>
              <w:jc w:val="right"/>
              <w:rPr>
                <w:rFonts w:ascii="Times New Roman" w:hAnsi="Times New Roman" w:eastAsia="宋体" w:cs="Times New Roman"/>
                <w:color w:val="000000"/>
                <w:sz w:val="20"/>
                <w:szCs w:val="20"/>
              </w:rPr>
            </w:pPr>
          </w:p>
        </w:tc>
      </w:tr>
      <w:tr w14:paraId="5478D2FD">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E369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5C9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8F24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8921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14BD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ADDAF">
            <w:pPr>
              <w:jc w:val="right"/>
              <w:rPr>
                <w:rFonts w:ascii="Times New Roman" w:hAnsi="Times New Roman" w:eastAsia="宋体" w:cs="Times New Roman"/>
                <w:color w:val="000000"/>
                <w:sz w:val="20"/>
                <w:szCs w:val="20"/>
              </w:rPr>
            </w:pPr>
          </w:p>
        </w:tc>
      </w:tr>
      <w:tr w14:paraId="2A765F1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AF5E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9149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C78F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047D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172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D6AB7">
            <w:pPr>
              <w:jc w:val="right"/>
              <w:rPr>
                <w:rFonts w:ascii="Times New Roman" w:hAnsi="Times New Roman" w:eastAsia="宋体" w:cs="Times New Roman"/>
                <w:color w:val="000000"/>
                <w:sz w:val="20"/>
                <w:szCs w:val="20"/>
              </w:rPr>
            </w:pPr>
            <w:r>
              <w:rPr>
                <w:rFonts w:ascii="Times New Roman" w:hAnsi="Times New Roman" w:cs="Times New Roman"/>
                <w:sz w:val="20"/>
                <w:szCs w:val="20"/>
              </w:rPr>
              <w:t>29.92</w:t>
            </w:r>
          </w:p>
        </w:tc>
      </w:tr>
      <w:tr w14:paraId="1E94AC7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7F41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4F8B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99D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DD4D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F60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CBC4E">
            <w:pPr>
              <w:jc w:val="right"/>
              <w:rPr>
                <w:rFonts w:ascii="Times New Roman" w:hAnsi="Times New Roman" w:eastAsia="宋体" w:cs="Times New Roman"/>
                <w:color w:val="000000"/>
                <w:sz w:val="20"/>
                <w:szCs w:val="20"/>
              </w:rPr>
            </w:pPr>
          </w:p>
        </w:tc>
      </w:tr>
      <w:tr w14:paraId="6D47D59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CB12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070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EAAE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B0CF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7DA0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CE588">
            <w:pPr>
              <w:jc w:val="right"/>
              <w:rPr>
                <w:rFonts w:ascii="Times New Roman" w:hAnsi="Times New Roman" w:eastAsia="宋体" w:cs="Times New Roman"/>
                <w:color w:val="000000"/>
                <w:sz w:val="20"/>
                <w:szCs w:val="20"/>
              </w:rPr>
            </w:pPr>
          </w:p>
        </w:tc>
      </w:tr>
      <w:tr w14:paraId="484953E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692B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9E2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71AA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0181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7C0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17739">
            <w:pPr>
              <w:jc w:val="right"/>
              <w:rPr>
                <w:rFonts w:ascii="Times New Roman" w:hAnsi="Times New Roman" w:eastAsia="宋体" w:cs="Times New Roman"/>
                <w:color w:val="000000"/>
                <w:sz w:val="20"/>
                <w:szCs w:val="20"/>
              </w:rPr>
            </w:pPr>
          </w:p>
        </w:tc>
      </w:tr>
      <w:tr w14:paraId="73B7BE4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A429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0D6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248C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EF92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885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05301">
            <w:pPr>
              <w:jc w:val="right"/>
              <w:rPr>
                <w:rFonts w:ascii="Times New Roman" w:hAnsi="Times New Roman" w:eastAsia="宋体" w:cs="Times New Roman"/>
                <w:color w:val="000000"/>
                <w:sz w:val="20"/>
                <w:szCs w:val="20"/>
              </w:rPr>
            </w:pPr>
          </w:p>
        </w:tc>
      </w:tr>
      <w:tr w14:paraId="11F7759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E4DBA">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39D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8E86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34A0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1417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B6F2F">
            <w:pPr>
              <w:jc w:val="right"/>
              <w:rPr>
                <w:rFonts w:ascii="Times New Roman" w:hAnsi="Times New Roman" w:eastAsia="宋体" w:cs="Times New Roman"/>
                <w:color w:val="000000"/>
                <w:sz w:val="20"/>
                <w:szCs w:val="20"/>
              </w:rPr>
            </w:pPr>
          </w:p>
        </w:tc>
      </w:tr>
      <w:tr w14:paraId="282C0DB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E00F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3C88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BC74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6557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8D1B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3ECD4">
            <w:pPr>
              <w:jc w:val="right"/>
              <w:rPr>
                <w:rFonts w:ascii="Times New Roman" w:hAnsi="Times New Roman" w:eastAsia="宋体" w:cs="Times New Roman"/>
                <w:color w:val="000000"/>
                <w:sz w:val="20"/>
                <w:szCs w:val="20"/>
              </w:rPr>
            </w:pPr>
          </w:p>
        </w:tc>
      </w:tr>
      <w:tr w14:paraId="5B90CE7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5903">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FD6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B708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0DDB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3F1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32577">
            <w:pPr>
              <w:jc w:val="right"/>
              <w:rPr>
                <w:rFonts w:ascii="Times New Roman" w:hAnsi="Times New Roman" w:eastAsia="宋体" w:cs="Times New Roman"/>
                <w:color w:val="000000"/>
                <w:sz w:val="20"/>
                <w:szCs w:val="20"/>
              </w:rPr>
            </w:pPr>
          </w:p>
        </w:tc>
      </w:tr>
      <w:tr w14:paraId="3019FC9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1DBD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C019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61E44">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1C0BD">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79A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AC0D6">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r>
      <w:tr w14:paraId="770DE07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B6F2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C82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41FE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D540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3F2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D40F9">
            <w:pPr>
              <w:jc w:val="right"/>
              <w:rPr>
                <w:rFonts w:ascii="Times New Roman" w:hAnsi="Times New Roman" w:eastAsia="宋体" w:cs="Times New Roman"/>
                <w:color w:val="000000"/>
                <w:sz w:val="20"/>
                <w:szCs w:val="20"/>
              </w:rPr>
            </w:pPr>
          </w:p>
        </w:tc>
      </w:tr>
      <w:tr w14:paraId="3DBA903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AA53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081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5DE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3501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EC91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B427E">
            <w:pPr>
              <w:jc w:val="right"/>
              <w:rPr>
                <w:rFonts w:ascii="Times New Roman" w:hAnsi="Times New Roman" w:eastAsia="宋体" w:cs="Times New Roman"/>
                <w:color w:val="000000"/>
                <w:sz w:val="20"/>
                <w:szCs w:val="20"/>
              </w:rPr>
            </w:pPr>
          </w:p>
        </w:tc>
      </w:tr>
      <w:tr w14:paraId="177B6FB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25668">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A238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C911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432F5">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6319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B783D">
            <w:pPr>
              <w:jc w:val="right"/>
              <w:rPr>
                <w:rFonts w:ascii="Times New Roman" w:hAnsi="Times New Roman" w:eastAsia="宋体" w:cs="Times New Roman"/>
                <w:color w:val="000000"/>
                <w:sz w:val="20"/>
                <w:szCs w:val="20"/>
              </w:rPr>
            </w:pPr>
          </w:p>
        </w:tc>
      </w:tr>
      <w:tr w14:paraId="20BE7462">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F16C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C2C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79B80">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A8D15">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76E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2D48A">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r>
      <w:tr w14:paraId="7977CD84">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5B23687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14:paraId="55AFB793">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2.本套报表金额转换时可能存在尾数误差。</w:t>
            </w:r>
          </w:p>
        </w:tc>
      </w:tr>
    </w:tbl>
    <w:p w14:paraId="2394B8DC">
      <w:pPr>
        <w:rPr>
          <w:rFonts w:ascii="仿宋_GB2312" w:hAnsi="宋体" w:eastAsia="仿宋_GB2312"/>
          <w:b/>
          <w:sz w:val="32"/>
          <w:szCs w:val="32"/>
        </w:rPr>
      </w:pPr>
    </w:p>
    <w:p w14:paraId="2F34FE67">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05556200">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7A10CF60">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19FDE572">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0E0C6B4D">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14:paraId="5E93A7B2">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16998008">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部门（单位）：正定县审计局(本级)                                                                                                         </w:t>
            </w:r>
          </w:p>
        </w:tc>
        <w:tc>
          <w:tcPr>
            <w:tcW w:w="3405" w:type="dxa"/>
            <w:gridSpan w:val="4"/>
            <w:tcBorders>
              <w:top w:val="nil"/>
              <w:left w:val="nil"/>
              <w:bottom w:val="single" w:color="000000" w:themeColor="text1" w:sz="8" w:space="0"/>
              <w:right w:val="nil"/>
            </w:tcBorders>
            <w:noWrap/>
            <w:vAlign w:val="bottom"/>
          </w:tcPr>
          <w:p w14:paraId="5FD4A2D9">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14:paraId="14578A6A">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28573CF">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9A5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BA68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23BD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6E21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36AF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C7E0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1CD3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236F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14:paraId="03925C5A">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4902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5128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20947">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A3B76">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6A568">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115DE">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D0BC7">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A9EAF">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0FE61">
            <w:pPr>
              <w:jc w:val="center"/>
              <w:rPr>
                <w:rFonts w:ascii="宋体" w:hAnsi="宋体" w:eastAsia="宋体"/>
                <w:color w:val="000000"/>
                <w:sz w:val="20"/>
                <w:szCs w:val="20"/>
              </w:rPr>
            </w:pPr>
          </w:p>
        </w:tc>
      </w:tr>
      <w:tr w14:paraId="29AF28B1">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0939F">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75384">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1F8F9">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8084E">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99401">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A6EEB">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F887D">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4175B">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97E42">
            <w:pPr>
              <w:jc w:val="center"/>
              <w:rPr>
                <w:rFonts w:ascii="宋体" w:hAnsi="宋体" w:eastAsia="宋体"/>
                <w:color w:val="000000"/>
                <w:sz w:val="20"/>
                <w:szCs w:val="20"/>
              </w:rPr>
            </w:pPr>
          </w:p>
        </w:tc>
      </w:tr>
      <w:tr w14:paraId="11BE0298">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775BF">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0F0A2">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6535D">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E022E">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A9661">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87E90">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2F9FD">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66591">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97309">
            <w:pPr>
              <w:jc w:val="center"/>
              <w:rPr>
                <w:rFonts w:ascii="宋体" w:hAnsi="宋体" w:eastAsia="宋体"/>
                <w:color w:val="000000"/>
                <w:sz w:val="20"/>
                <w:szCs w:val="20"/>
              </w:rPr>
            </w:pPr>
          </w:p>
        </w:tc>
      </w:tr>
      <w:tr w14:paraId="68627E58">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4489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75BE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9157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96AF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DC2E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2663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5F9B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A8AE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14:paraId="75791FE4">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D220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33BD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D86C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0DC6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9994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064C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454E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3EB5C">
            <w:pPr>
              <w:jc w:val="right"/>
              <w:rPr>
                <w:rFonts w:ascii="Times New Roman" w:hAnsi="Times New Roman" w:eastAsia="宋体" w:cs="Times New Roman"/>
                <w:color w:val="000000"/>
                <w:sz w:val="20"/>
                <w:szCs w:val="20"/>
              </w:rPr>
            </w:pPr>
          </w:p>
        </w:tc>
      </w:tr>
      <w:tr w14:paraId="4AABFBE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0DF3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B259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692B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C419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2293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C699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A2F9D">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3321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E9BB0">
            <w:pPr>
              <w:jc w:val="right"/>
              <w:rPr>
                <w:rFonts w:ascii="Times New Roman" w:hAnsi="Times New Roman" w:eastAsia="宋体" w:cs="Times New Roman"/>
                <w:color w:val="000000"/>
                <w:sz w:val="20"/>
                <w:szCs w:val="20"/>
              </w:rPr>
            </w:pPr>
          </w:p>
        </w:tc>
      </w:tr>
      <w:tr w14:paraId="0C79A22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1640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076B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审计事务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E46F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49A9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8A32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C32E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4224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FEC2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EAF0C">
            <w:pPr>
              <w:jc w:val="right"/>
              <w:rPr>
                <w:rFonts w:ascii="Times New Roman" w:hAnsi="Times New Roman" w:eastAsia="宋体" w:cs="Times New Roman"/>
                <w:color w:val="000000"/>
                <w:sz w:val="20"/>
                <w:szCs w:val="20"/>
              </w:rPr>
            </w:pPr>
          </w:p>
        </w:tc>
      </w:tr>
      <w:tr w14:paraId="63DEBD2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AFDE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3C2F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15EB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347.55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4E3F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347.55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701E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4C04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0801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96C5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245D2">
            <w:pPr>
              <w:jc w:val="right"/>
              <w:rPr>
                <w:rFonts w:ascii="Times New Roman" w:hAnsi="Times New Roman" w:eastAsia="宋体" w:cs="Times New Roman"/>
                <w:color w:val="000000"/>
                <w:sz w:val="20"/>
                <w:szCs w:val="20"/>
              </w:rPr>
            </w:pPr>
          </w:p>
        </w:tc>
      </w:tr>
      <w:tr w14:paraId="5ABBE58C">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5801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313B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审计业务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5386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155.71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0BC3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155.71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FC60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1110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EC93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6A1F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B87D3">
            <w:pPr>
              <w:jc w:val="right"/>
              <w:rPr>
                <w:rFonts w:ascii="Times New Roman" w:hAnsi="Times New Roman" w:eastAsia="宋体" w:cs="Times New Roman"/>
                <w:color w:val="000000"/>
                <w:sz w:val="20"/>
                <w:szCs w:val="20"/>
              </w:rPr>
            </w:pPr>
          </w:p>
        </w:tc>
      </w:tr>
      <w:tr w14:paraId="02C0539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6071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2795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C240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157.48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E469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157.48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98FF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7AC2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2868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6581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633DA">
            <w:pPr>
              <w:jc w:val="right"/>
              <w:rPr>
                <w:rFonts w:ascii="Times New Roman" w:hAnsi="Times New Roman" w:eastAsia="宋体" w:cs="Times New Roman"/>
                <w:color w:val="000000"/>
                <w:sz w:val="20"/>
                <w:szCs w:val="20"/>
              </w:rPr>
            </w:pPr>
          </w:p>
        </w:tc>
      </w:tr>
      <w:tr w14:paraId="0E9D4F5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BC69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5F07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2159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121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B894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B66C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E11E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BF74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1EE26">
            <w:pPr>
              <w:jc w:val="right"/>
              <w:rPr>
                <w:rFonts w:ascii="Times New Roman" w:hAnsi="Times New Roman" w:eastAsia="宋体" w:cs="Times New Roman"/>
                <w:color w:val="000000"/>
                <w:sz w:val="20"/>
                <w:szCs w:val="20"/>
              </w:rPr>
            </w:pPr>
          </w:p>
        </w:tc>
      </w:tr>
      <w:tr w14:paraId="4832F22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E884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9465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2FF8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7BB6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A4EF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83B3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0DC3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B9F3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249C6">
            <w:pPr>
              <w:jc w:val="right"/>
              <w:rPr>
                <w:rFonts w:ascii="Times New Roman" w:hAnsi="Times New Roman" w:eastAsia="宋体" w:cs="Times New Roman"/>
                <w:color w:val="000000"/>
                <w:sz w:val="20"/>
                <w:szCs w:val="20"/>
              </w:rPr>
            </w:pPr>
          </w:p>
        </w:tc>
      </w:tr>
      <w:tr w14:paraId="15FC66D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8F49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2826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ABD2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306D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D5A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8501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440B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DE5D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607C9">
            <w:pPr>
              <w:jc w:val="right"/>
              <w:rPr>
                <w:rFonts w:ascii="Times New Roman" w:hAnsi="Times New Roman" w:eastAsia="宋体" w:cs="Times New Roman"/>
                <w:color w:val="000000"/>
                <w:sz w:val="20"/>
                <w:szCs w:val="20"/>
              </w:rPr>
            </w:pPr>
          </w:p>
        </w:tc>
      </w:tr>
      <w:tr w14:paraId="3172D7C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7C84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2782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B87C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F820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BFCC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45E8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875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E689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A073B">
            <w:pPr>
              <w:jc w:val="right"/>
              <w:rPr>
                <w:rFonts w:ascii="Times New Roman" w:hAnsi="Times New Roman" w:eastAsia="宋体" w:cs="Times New Roman"/>
                <w:color w:val="000000"/>
                <w:sz w:val="20"/>
                <w:szCs w:val="20"/>
              </w:rPr>
            </w:pPr>
          </w:p>
        </w:tc>
      </w:tr>
      <w:tr w14:paraId="0DD4C43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4F3B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05FC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0F5D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25EA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2302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2537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FD24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B92D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2F097">
            <w:pPr>
              <w:jc w:val="right"/>
              <w:rPr>
                <w:rFonts w:ascii="Times New Roman" w:hAnsi="Times New Roman" w:eastAsia="宋体" w:cs="Times New Roman"/>
                <w:color w:val="000000"/>
                <w:sz w:val="20"/>
                <w:szCs w:val="20"/>
              </w:rPr>
            </w:pPr>
          </w:p>
        </w:tc>
      </w:tr>
      <w:tr w14:paraId="440A249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5EBA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8182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E6BB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92F9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3B02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60A0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FC01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9696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D3ACD">
            <w:pPr>
              <w:jc w:val="right"/>
              <w:rPr>
                <w:rFonts w:ascii="Times New Roman" w:hAnsi="Times New Roman" w:eastAsia="宋体" w:cs="Times New Roman"/>
                <w:color w:val="000000"/>
                <w:sz w:val="20"/>
                <w:szCs w:val="20"/>
              </w:rPr>
            </w:pPr>
          </w:p>
        </w:tc>
      </w:tr>
      <w:tr w14:paraId="6ED3BC5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06C7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91FF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382D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38F8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CC42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36E7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EFA6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020D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6D280">
            <w:pPr>
              <w:jc w:val="right"/>
              <w:rPr>
                <w:rFonts w:ascii="Times New Roman" w:hAnsi="Times New Roman" w:eastAsia="宋体" w:cs="Times New Roman"/>
                <w:color w:val="000000"/>
                <w:sz w:val="20"/>
                <w:szCs w:val="20"/>
              </w:rPr>
            </w:pPr>
          </w:p>
        </w:tc>
      </w:tr>
      <w:tr w14:paraId="5339EE4C">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F04F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FBA7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E628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41AE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8D91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984E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EDC7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F0C2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2EC45">
            <w:pPr>
              <w:jc w:val="right"/>
              <w:rPr>
                <w:rFonts w:ascii="Times New Roman" w:hAnsi="Times New Roman" w:eastAsia="宋体" w:cs="Times New Roman"/>
                <w:color w:val="000000"/>
                <w:sz w:val="20"/>
                <w:szCs w:val="20"/>
              </w:rPr>
            </w:pPr>
          </w:p>
        </w:tc>
      </w:tr>
      <w:tr w14:paraId="7B48F31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F1BA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1FC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921A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1094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49CC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1C38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0DFA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C788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612A8">
            <w:pPr>
              <w:jc w:val="right"/>
              <w:rPr>
                <w:rFonts w:ascii="Times New Roman" w:hAnsi="Times New Roman" w:eastAsia="宋体" w:cs="Times New Roman"/>
                <w:color w:val="000000"/>
                <w:sz w:val="20"/>
                <w:szCs w:val="20"/>
              </w:rPr>
            </w:pPr>
          </w:p>
        </w:tc>
      </w:tr>
      <w:tr w14:paraId="600D785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D7CA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458D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AE8D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494E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CB55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C9C4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7823D">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F812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844AD">
            <w:pPr>
              <w:jc w:val="right"/>
              <w:rPr>
                <w:rFonts w:ascii="Times New Roman" w:hAnsi="Times New Roman" w:eastAsia="宋体" w:cs="Times New Roman"/>
                <w:color w:val="000000"/>
                <w:sz w:val="20"/>
                <w:szCs w:val="20"/>
              </w:rPr>
            </w:pPr>
          </w:p>
        </w:tc>
      </w:tr>
      <w:tr w14:paraId="48CEC62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CB24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8C42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C5E0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6DA2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8E2A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5083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659A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3B24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4262C">
            <w:pPr>
              <w:jc w:val="right"/>
              <w:rPr>
                <w:rFonts w:ascii="Times New Roman" w:hAnsi="Times New Roman" w:eastAsia="宋体" w:cs="Times New Roman"/>
                <w:color w:val="000000"/>
                <w:sz w:val="20"/>
                <w:szCs w:val="20"/>
              </w:rPr>
            </w:pPr>
          </w:p>
        </w:tc>
      </w:tr>
      <w:tr w14:paraId="4D85611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6ACA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5A3E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7114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8886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D5AB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8830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36F9D">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050D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9C496">
            <w:pPr>
              <w:jc w:val="right"/>
              <w:rPr>
                <w:rFonts w:ascii="Times New Roman" w:hAnsi="Times New Roman" w:eastAsia="宋体" w:cs="Times New Roman"/>
                <w:color w:val="000000"/>
                <w:sz w:val="20"/>
                <w:szCs w:val="20"/>
              </w:rPr>
            </w:pPr>
          </w:p>
        </w:tc>
      </w:tr>
      <w:tr w14:paraId="2767E15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54C3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735A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8D28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3080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F430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E28D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39E0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CBE7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2F4CF">
            <w:pPr>
              <w:jc w:val="right"/>
              <w:rPr>
                <w:rFonts w:ascii="Times New Roman" w:hAnsi="Times New Roman" w:eastAsia="宋体" w:cs="Times New Roman"/>
                <w:color w:val="000000"/>
                <w:sz w:val="20"/>
                <w:szCs w:val="20"/>
              </w:rPr>
            </w:pPr>
          </w:p>
        </w:tc>
      </w:tr>
      <w:tr w14:paraId="4F21A39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E58C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03E6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2632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978F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B91C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C93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61EC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0B30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FDEBA">
            <w:pPr>
              <w:jc w:val="right"/>
              <w:rPr>
                <w:rFonts w:ascii="Times New Roman" w:hAnsi="Times New Roman" w:eastAsia="宋体" w:cs="Times New Roman"/>
                <w:color w:val="000000"/>
                <w:sz w:val="20"/>
                <w:szCs w:val="20"/>
              </w:rPr>
            </w:pPr>
          </w:p>
        </w:tc>
      </w:tr>
      <w:tr w14:paraId="3172947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B7AD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3FB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3375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908B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EAF5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51B2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B2CA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06E4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69E6A">
            <w:pPr>
              <w:jc w:val="right"/>
              <w:rPr>
                <w:rFonts w:ascii="Times New Roman" w:hAnsi="Times New Roman" w:eastAsia="宋体" w:cs="Times New Roman"/>
                <w:color w:val="000000"/>
                <w:sz w:val="20"/>
                <w:szCs w:val="20"/>
              </w:rPr>
            </w:pPr>
          </w:p>
        </w:tc>
      </w:tr>
      <w:tr w14:paraId="0AD8DEFB">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42FA3746">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14:paraId="5880ADD1">
      <w:pPr>
        <w:rPr>
          <w:rFonts w:ascii="仿宋_GB2312" w:hAnsi="宋体" w:eastAsia="仿宋_GB2312"/>
          <w:b/>
          <w:sz w:val="32"/>
          <w:szCs w:val="32"/>
        </w:rPr>
      </w:pPr>
    </w:p>
    <w:p w14:paraId="6E3F3183">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6C3D6471">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03124E08">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1622924B">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17E752F">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14:paraId="158CC0E0">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2C443320">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部门（单位）：正定县审计局(本级) </w:t>
            </w:r>
          </w:p>
        </w:tc>
        <w:tc>
          <w:tcPr>
            <w:tcW w:w="1403" w:type="pct"/>
            <w:gridSpan w:val="3"/>
            <w:tcBorders>
              <w:top w:val="nil"/>
              <w:left w:val="nil"/>
              <w:bottom w:val="single" w:color="000000" w:themeColor="text1" w:sz="8" w:space="0"/>
              <w:right w:val="nil"/>
            </w:tcBorders>
            <w:noWrap/>
            <w:vAlign w:val="bottom"/>
          </w:tcPr>
          <w:p w14:paraId="55DBF672">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14:paraId="5E88CB19">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14:paraId="3630D4CE">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ACAF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837C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4B30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BA2D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008F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1F54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C5D7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14:paraId="09211C10">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52D6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6523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836F1">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27D07">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0BA5D">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176E1">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A6812">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8EDE4">
            <w:pPr>
              <w:jc w:val="center"/>
              <w:rPr>
                <w:rFonts w:ascii="宋体" w:hAnsi="宋体" w:eastAsia="宋体"/>
                <w:color w:val="000000"/>
                <w:sz w:val="20"/>
                <w:szCs w:val="20"/>
              </w:rPr>
            </w:pPr>
          </w:p>
        </w:tc>
      </w:tr>
      <w:tr w14:paraId="718BD741">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10F21">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EE8AF">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64F62">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E5055">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81E87">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043F0">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61119">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76F68">
            <w:pPr>
              <w:jc w:val="center"/>
              <w:rPr>
                <w:rFonts w:ascii="宋体" w:hAnsi="宋体" w:eastAsia="宋体"/>
                <w:color w:val="000000"/>
                <w:sz w:val="20"/>
                <w:szCs w:val="20"/>
              </w:rPr>
            </w:pPr>
          </w:p>
        </w:tc>
      </w:tr>
      <w:tr w14:paraId="070E046C">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6E0B5">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0C53D">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23E45">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9F57F">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2D629">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202D5">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31A96">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42671">
            <w:pPr>
              <w:jc w:val="center"/>
              <w:rPr>
                <w:rFonts w:ascii="宋体" w:hAnsi="宋体" w:eastAsia="宋体"/>
                <w:color w:val="000000"/>
                <w:sz w:val="20"/>
                <w:szCs w:val="20"/>
              </w:rPr>
            </w:pPr>
          </w:p>
        </w:tc>
      </w:tr>
      <w:tr w14:paraId="1A9B536D">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8472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B25A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8830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AF4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DC6D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59B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00E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14:paraId="11F38294">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D883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8F6D">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4854B">
            <w:pPr>
              <w:jc w:val="right"/>
              <w:rPr>
                <w:rFonts w:ascii="Times New Roman" w:hAnsi="Times New Roman" w:eastAsia="宋体" w:cs="Times New Roman"/>
                <w:color w:val="000000"/>
                <w:sz w:val="20"/>
                <w:szCs w:val="20"/>
              </w:rPr>
            </w:pPr>
            <w:r>
              <w:rPr>
                <w:rFonts w:ascii="Times New Roman" w:hAnsi="Times New Roman" w:cs="Times New Roman"/>
                <w:sz w:val="20"/>
                <w:szCs w:val="20"/>
              </w:rPr>
              <w:t>552.70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AF4F4">
            <w:pPr>
              <w:jc w:val="right"/>
              <w:rPr>
                <w:rFonts w:ascii="Times New Roman" w:hAnsi="Times New Roman" w:eastAsia="宋体" w:cs="Times New Roman"/>
                <w:color w:val="000000"/>
                <w:sz w:val="20"/>
                <w:szCs w:val="20"/>
              </w:rPr>
            </w:pPr>
            <w:r>
              <w:rPr>
                <w:rFonts w:ascii="Times New Roman" w:hAnsi="Times New Roman" w:cs="Times New Roman"/>
                <w:sz w:val="20"/>
                <w:szCs w:val="20"/>
              </w:rPr>
              <w:t>335.53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0C62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0857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1E0D0">
            <w:pPr>
              <w:jc w:val="right"/>
              <w:rPr>
                <w:rFonts w:ascii="Times New Roman" w:hAnsi="Times New Roman" w:eastAsia="宋体" w:cs="Times New Roman"/>
                <w:color w:val="000000"/>
                <w:sz w:val="20"/>
                <w:szCs w:val="20"/>
              </w:rPr>
            </w:pPr>
          </w:p>
        </w:tc>
      </w:tr>
      <w:tr w14:paraId="3C462EB1">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26C7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6B9A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4537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503.26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BEB3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EE0A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FD87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D407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70970">
            <w:pPr>
              <w:jc w:val="right"/>
              <w:rPr>
                <w:rFonts w:ascii="Times New Roman" w:hAnsi="Times New Roman" w:eastAsia="宋体" w:cs="Times New Roman"/>
                <w:color w:val="000000"/>
                <w:sz w:val="20"/>
                <w:szCs w:val="20"/>
              </w:rPr>
            </w:pPr>
          </w:p>
        </w:tc>
      </w:tr>
      <w:tr w14:paraId="5A7EB41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886E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7994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审计事务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BBF7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503.26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7A19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4ED9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0877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A01A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46D5F">
            <w:pPr>
              <w:jc w:val="right"/>
              <w:rPr>
                <w:rFonts w:ascii="Times New Roman" w:hAnsi="Times New Roman" w:eastAsia="宋体" w:cs="Times New Roman"/>
                <w:color w:val="000000"/>
                <w:sz w:val="20"/>
                <w:szCs w:val="20"/>
              </w:rPr>
            </w:pPr>
          </w:p>
        </w:tc>
      </w:tr>
      <w:tr w14:paraId="2E4D6DD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ACDE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F4AB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625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2CB0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7784C">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0432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2477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C27D8">
            <w:pPr>
              <w:jc w:val="right"/>
              <w:rPr>
                <w:rFonts w:ascii="Times New Roman" w:hAnsi="Times New Roman" w:eastAsia="宋体" w:cs="Times New Roman"/>
                <w:color w:val="000000"/>
                <w:sz w:val="20"/>
                <w:szCs w:val="20"/>
              </w:rPr>
            </w:pPr>
          </w:p>
        </w:tc>
      </w:tr>
      <w:tr w14:paraId="5005E4A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715D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8BE0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审计业务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6642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BF23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7B5C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F10B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99D2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5CE2C">
            <w:pPr>
              <w:jc w:val="right"/>
              <w:rPr>
                <w:rFonts w:ascii="Times New Roman" w:hAnsi="Times New Roman" w:eastAsia="宋体" w:cs="Times New Roman"/>
                <w:color w:val="000000"/>
                <w:sz w:val="20"/>
                <w:szCs w:val="20"/>
              </w:rPr>
            </w:pPr>
          </w:p>
        </w:tc>
      </w:tr>
      <w:tr w14:paraId="4857EBA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031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9893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A8B3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72C1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2D92C">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9EB5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FDE1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0A24F">
            <w:pPr>
              <w:jc w:val="right"/>
              <w:rPr>
                <w:rFonts w:ascii="Times New Roman" w:hAnsi="Times New Roman" w:eastAsia="宋体" w:cs="Times New Roman"/>
                <w:color w:val="000000"/>
                <w:sz w:val="20"/>
                <w:szCs w:val="20"/>
              </w:rPr>
            </w:pPr>
          </w:p>
        </w:tc>
      </w:tr>
      <w:tr w14:paraId="53906A7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E5BB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E013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6EE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5D90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064C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E9C9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0123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D7FA8">
            <w:pPr>
              <w:jc w:val="right"/>
              <w:rPr>
                <w:rFonts w:ascii="Times New Roman" w:hAnsi="Times New Roman" w:eastAsia="宋体" w:cs="Times New Roman"/>
                <w:color w:val="000000"/>
                <w:sz w:val="20"/>
                <w:szCs w:val="20"/>
              </w:rPr>
            </w:pPr>
          </w:p>
        </w:tc>
      </w:tr>
      <w:tr w14:paraId="45DB549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FE79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5ACA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6045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98.32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F4BB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98.32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C088A">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B11A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00D2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4C1DF">
            <w:pPr>
              <w:jc w:val="right"/>
              <w:rPr>
                <w:rFonts w:ascii="Times New Roman" w:hAnsi="Times New Roman" w:eastAsia="宋体" w:cs="Times New Roman"/>
                <w:color w:val="000000"/>
                <w:sz w:val="20"/>
                <w:szCs w:val="20"/>
              </w:rPr>
            </w:pPr>
          </w:p>
        </w:tc>
      </w:tr>
      <w:tr w14:paraId="6AE87C8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5C72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FEDD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DFAD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55CF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D138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F190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0AA6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0897">
            <w:pPr>
              <w:jc w:val="right"/>
              <w:rPr>
                <w:rFonts w:ascii="Times New Roman" w:hAnsi="Times New Roman" w:eastAsia="宋体" w:cs="Times New Roman"/>
                <w:color w:val="000000"/>
                <w:sz w:val="20"/>
                <w:szCs w:val="20"/>
              </w:rPr>
            </w:pPr>
          </w:p>
        </w:tc>
      </w:tr>
      <w:tr w14:paraId="0FE111B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B822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9C73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C82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38A6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AB00E">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CCE6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25FC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DE477">
            <w:pPr>
              <w:jc w:val="right"/>
              <w:rPr>
                <w:rFonts w:ascii="Times New Roman" w:hAnsi="Times New Roman" w:eastAsia="宋体" w:cs="Times New Roman"/>
                <w:color w:val="000000"/>
                <w:sz w:val="20"/>
                <w:szCs w:val="20"/>
              </w:rPr>
            </w:pPr>
          </w:p>
        </w:tc>
      </w:tr>
      <w:tr w14:paraId="28AA288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9AF2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FE38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B51E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D27A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B1A53">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8AC2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1023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4DDF1">
            <w:pPr>
              <w:jc w:val="right"/>
              <w:rPr>
                <w:rFonts w:ascii="Times New Roman" w:hAnsi="Times New Roman" w:eastAsia="宋体" w:cs="Times New Roman"/>
                <w:color w:val="000000"/>
                <w:sz w:val="20"/>
                <w:szCs w:val="20"/>
              </w:rPr>
            </w:pPr>
          </w:p>
        </w:tc>
      </w:tr>
      <w:tr w14:paraId="4E76637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CDD6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0999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0B18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9F00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FF2C2">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5EC1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5E6E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33BFE">
            <w:pPr>
              <w:jc w:val="right"/>
              <w:rPr>
                <w:rFonts w:ascii="Times New Roman" w:hAnsi="Times New Roman" w:eastAsia="宋体" w:cs="Times New Roman"/>
                <w:color w:val="000000"/>
                <w:sz w:val="20"/>
                <w:szCs w:val="20"/>
              </w:rPr>
            </w:pPr>
          </w:p>
        </w:tc>
      </w:tr>
      <w:tr w14:paraId="5BDF917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C88F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43BC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2384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0097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FF72F">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DDB5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895B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26C6">
            <w:pPr>
              <w:jc w:val="right"/>
              <w:rPr>
                <w:rFonts w:ascii="Times New Roman" w:hAnsi="Times New Roman" w:eastAsia="宋体" w:cs="Times New Roman"/>
                <w:color w:val="000000"/>
                <w:sz w:val="20"/>
                <w:szCs w:val="20"/>
              </w:rPr>
            </w:pPr>
          </w:p>
        </w:tc>
      </w:tr>
      <w:tr w14:paraId="1B91848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D284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77F3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11B8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F2F4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FA132">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BE12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F24D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80B26">
            <w:pPr>
              <w:jc w:val="right"/>
              <w:rPr>
                <w:rFonts w:ascii="Times New Roman" w:hAnsi="Times New Roman" w:eastAsia="宋体" w:cs="Times New Roman"/>
                <w:color w:val="000000"/>
                <w:sz w:val="20"/>
                <w:szCs w:val="20"/>
              </w:rPr>
            </w:pPr>
          </w:p>
        </w:tc>
      </w:tr>
      <w:tr w14:paraId="718A15C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7D49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433E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55B8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C2F0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8A646">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A3FB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6AC4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27195">
            <w:pPr>
              <w:jc w:val="right"/>
              <w:rPr>
                <w:rFonts w:ascii="Times New Roman" w:hAnsi="Times New Roman" w:eastAsia="宋体" w:cs="Times New Roman"/>
                <w:color w:val="000000"/>
                <w:sz w:val="20"/>
                <w:szCs w:val="20"/>
              </w:rPr>
            </w:pPr>
          </w:p>
        </w:tc>
      </w:tr>
      <w:tr w14:paraId="2CADB53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FE57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A63A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7920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BCDE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8775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5F23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AB28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BB342">
            <w:pPr>
              <w:jc w:val="right"/>
              <w:rPr>
                <w:rFonts w:ascii="Times New Roman" w:hAnsi="Times New Roman" w:eastAsia="宋体" w:cs="Times New Roman"/>
                <w:color w:val="000000"/>
                <w:sz w:val="20"/>
                <w:szCs w:val="20"/>
              </w:rPr>
            </w:pPr>
          </w:p>
        </w:tc>
      </w:tr>
      <w:tr w14:paraId="1BB30D3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D8EA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53D0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9D05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79B7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6392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1F37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8DD4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A74F5">
            <w:pPr>
              <w:jc w:val="right"/>
              <w:rPr>
                <w:rFonts w:ascii="Times New Roman" w:hAnsi="Times New Roman" w:eastAsia="宋体" w:cs="Times New Roman"/>
                <w:color w:val="000000"/>
                <w:sz w:val="20"/>
                <w:szCs w:val="20"/>
              </w:rPr>
            </w:pPr>
          </w:p>
        </w:tc>
      </w:tr>
      <w:tr w14:paraId="712BC75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EA84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90B2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城市建设支出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115C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CDCD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3E12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1994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3A60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080C3">
            <w:pPr>
              <w:jc w:val="right"/>
              <w:rPr>
                <w:rFonts w:ascii="Times New Roman" w:hAnsi="Times New Roman" w:eastAsia="宋体" w:cs="Times New Roman"/>
                <w:color w:val="000000"/>
                <w:sz w:val="20"/>
                <w:szCs w:val="20"/>
              </w:rPr>
            </w:pPr>
          </w:p>
        </w:tc>
      </w:tr>
      <w:tr w14:paraId="19CD4B6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7743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3477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32A2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151D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46EDE">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DE0B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E0F8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990B4">
            <w:pPr>
              <w:jc w:val="right"/>
              <w:rPr>
                <w:rFonts w:ascii="Times New Roman" w:hAnsi="Times New Roman" w:eastAsia="宋体" w:cs="Times New Roman"/>
                <w:color w:val="000000"/>
                <w:sz w:val="20"/>
                <w:szCs w:val="20"/>
              </w:rPr>
            </w:pPr>
          </w:p>
        </w:tc>
      </w:tr>
      <w:tr w14:paraId="71408FC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BBD3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AF95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20F6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407F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91EB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8577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6C49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3DBEA">
            <w:pPr>
              <w:jc w:val="right"/>
              <w:rPr>
                <w:rFonts w:ascii="Times New Roman" w:hAnsi="Times New Roman" w:eastAsia="宋体" w:cs="Times New Roman"/>
                <w:color w:val="000000"/>
                <w:sz w:val="20"/>
                <w:szCs w:val="20"/>
              </w:rPr>
            </w:pPr>
          </w:p>
        </w:tc>
      </w:tr>
      <w:tr w14:paraId="5E5ED7A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5167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A9B3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0B1B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3820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50D5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C629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5D4E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24F4C">
            <w:pPr>
              <w:jc w:val="right"/>
              <w:rPr>
                <w:rFonts w:ascii="Times New Roman" w:hAnsi="Times New Roman" w:eastAsia="宋体" w:cs="Times New Roman"/>
                <w:color w:val="000000"/>
                <w:sz w:val="20"/>
                <w:szCs w:val="20"/>
              </w:rPr>
            </w:pPr>
          </w:p>
        </w:tc>
      </w:tr>
      <w:tr w14:paraId="60395832">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69513F7E">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14:paraId="7152F256">
      <w:pPr>
        <w:rPr>
          <w:rFonts w:ascii="仿宋_GB2312" w:hAnsi="宋体" w:eastAsia="仿宋_GB2312"/>
          <w:b/>
          <w:sz w:val="32"/>
          <w:szCs w:val="32"/>
        </w:rPr>
      </w:pPr>
    </w:p>
    <w:p w14:paraId="563F2BA2">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285A3F29">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7D4EA7F6">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14D143F1">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FB399C4">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14:paraId="23C88F5C">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77489C2A">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部门（单位）：正定县审计局(本级) </w:t>
            </w:r>
          </w:p>
        </w:tc>
        <w:tc>
          <w:tcPr>
            <w:tcW w:w="649" w:type="pct"/>
            <w:gridSpan w:val="3"/>
            <w:tcBorders>
              <w:top w:val="nil"/>
              <w:left w:val="nil"/>
              <w:bottom w:val="single" w:color="000000" w:themeColor="text1" w:sz="8" w:space="0"/>
              <w:right w:val="nil"/>
            </w:tcBorders>
            <w:noWrap/>
            <w:vAlign w:val="bottom"/>
          </w:tcPr>
          <w:p w14:paraId="18308620">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14:paraId="42EF5DCE">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0019CAF">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A343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0A49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348F58F5">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DB8D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106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07F4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3994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8516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CEC7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B43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54F5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6032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6AE35EFF">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766FB">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13749">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114BD">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763E3">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E765E">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163A4">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A1F79">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E8A6A">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80F1D">
            <w:pPr>
              <w:widowControl/>
              <w:jc w:val="center"/>
              <w:textAlignment w:val="center"/>
              <w:rPr>
                <w:rFonts w:ascii="方正仿宋_GB2312" w:hAnsi="方正仿宋_GB2312" w:eastAsia="方正仿宋_GB2312" w:cs="方正仿宋_GB2312"/>
                <w:color w:val="000000"/>
                <w:sz w:val="20"/>
                <w:szCs w:val="20"/>
              </w:rPr>
            </w:pPr>
          </w:p>
        </w:tc>
      </w:tr>
      <w:tr w14:paraId="0B626E9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A080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B58C4">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5FB1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60F9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A9D1E">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CE2B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BEEE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7753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11AF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14:paraId="2FCCE3A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6939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495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6BC4B">
            <w:pPr>
              <w:jc w:val="right"/>
              <w:rPr>
                <w:rFonts w:ascii="Times New Roman" w:hAnsi="Times New Roman" w:eastAsia="宋体" w:cs="Times New Roman"/>
                <w:color w:val="000000"/>
                <w:sz w:val="20"/>
                <w:szCs w:val="20"/>
              </w:rPr>
            </w:pPr>
            <w:r>
              <w:rPr>
                <w:rFonts w:ascii="Times New Roman" w:hAnsi="Times New Roman" w:cs="Times New Roman"/>
                <w:sz w:val="20"/>
                <w:szCs w:val="20"/>
              </w:rPr>
              <w:t>708.40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6A12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BF8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1ABDA">
            <w:pPr>
              <w:jc w:val="right"/>
              <w:rPr>
                <w:rFonts w:ascii="Times New Roman" w:hAnsi="Times New Roman" w:eastAsia="宋体" w:cs="Times New Roman"/>
                <w:color w:val="000000"/>
                <w:sz w:val="20"/>
                <w:szCs w:val="20"/>
              </w:rPr>
            </w:pPr>
            <w:r>
              <w:rPr>
                <w:rFonts w:ascii="Times New Roman" w:hAnsi="Times New Roman" w:cs="Times New Roman"/>
                <w:sz w:val="20"/>
                <w:szCs w:val="20"/>
              </w:rPr>
              <w:t>503.26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F0ECB">
            <w:pPr>
              <w:jc w:val="right"/>
              <w:rPr>
                <w:rFonts w:ascii="Times New Roman" w:hAnsi="Times New Roman" w:eastAsia="宋体" w:cs="Times New Roman"/>
                <w:color w:val="000000"/>
                <w:sz w:val="20"/>
                <w:szCs w:val="20"/>
              </w:rPr>
            </w:pPr>
            <w:r>
              <w:rPr>
                <w:rFonts w:ascii="Times New Roman" w:hAnsi="Times New Roman" w:cs="Times New Roman"/>
                <w:sz w:val="20"/>
                <w:szCs w:val="20"/>
              </w:rPr>
              <w:t>503.26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977D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6279C">
            <w:pPr>
              <w:jc w:val="right"/>
              <w:rPr>
                <w:rFonts w:ascii="Times New Roman" w:hAnsi="Times New Roman" w:eastAsia="宋体" w:cs="Times New Roman"/>
                <w:color w:val="000000"/>
                <w:sz w:val="20"/>
                <w:szCs w:val="20"/>
              </w:rPr>
            </w:pPr>
          </w:p>
        </w:tc>
      </w:tr>
      <w:tr w14:paraId="20084F1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4466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244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869BF">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045F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3DE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6076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25B4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2759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4D568">
            <w:pPr>
              <w:jc w:val="right"/>
              <w:rPr>
                <w:rFonts w:ascii="Times New Roman" w:hAnsi="Times New Roman" w:eastAsia="宋体" w:cs="Times New Roman"/>
                <w:color w:val="000000"/>
                <w:sz w:val="20"/>
                <w:szCs w:val="20"/>
              </w:rPr>
            </w:pPr>
          </w:p>
        </w:tc>
      </w:tr>
      <w:tr w14:paraId="5A4B023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6FFE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EBB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2CDA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0197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FDE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97A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0E2E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E8EA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9E4B0">
            <w:pPr>
              <w:jc w:val="right"/>
              <w:rPr>
                <w:rFonts w:ascii="Times New Roman" w:hAnsi="Times New Roman" w:eastAsia="宋体" w:cs="Times New Roman"/>
                <w:color w:val="000000"/>
                <w:sz w:val="20"/>
                <w:szCs w:val="20"/>
              </w:rPr>
            </w:pPr>
          </w:p>
        </w:tc>
      </w:tr>
      <w:tr w14:paraId="5FACF72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AB35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A278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7B65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6610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04F0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7BF9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93E8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44B2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052E0">
            <w:pPr>
              <w:jc w:val="right"/>
              <w:rPr>
                <w:rFonts w:ascii="Times New Roman" w:hAnsi="Times New Roman" w:eastAsia="宋体" w:cs="Times New Roman"/>
                <w:color w:val="000000"/>
                <w:sz w:val="20"/>
                <w:szCs w:val="20"/>
              </w:rPr>
            </w:pPr>
          </w:p>
        </w:tc>
      </w:tr>
      <w:tr w14:paraId="57783E5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C6EF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049C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16CD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D97B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304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2DD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5D80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2B2C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8B5DD">
            <w:pPr>
              <w:jc w:val="right"/>
              <w:rPr>
                <w:rFonts w:ascii="Times New Roman" w:hAnsi="Times New Roman" w:eastAsia="宋体" w:cs="Times New Roman"/>
                <w:color w:val="000000"/>
                <w:sz w:val="20"/>
                <w:szCs w:val="20"/>
              </w:rPr>
            </w:pPr>
          </w:p>
        </w:tc>
      </w:tr>
      <w:tr w14:paraId="0EE65A1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CD5D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AD36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2096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585F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ACC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E601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ABCF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6AE0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77DCC">
            <w:pPr>
              <w:jc w:val="right"/>
              <w:rPr>
                <w:rFonts w:ascii="Times New Roman" w:hAnsi="Times New Roman" w:eastAsia="宋体" w:cs="Times New Roman"/>
                <w:color w:val="000000"/>
                <w:sz w:val="20"/>
                <w:szCs w:val="20"/>
              </w:rPr>
            </w:pPr>
          </w:p>
        </w:tc>
      </w:tr>
      <w:tr w14:paraId="20AC110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BEBA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DC6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3BBA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97E2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A42C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2F07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F1A7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208C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FABFC">
            <w:pPr>
              <w:jc w:val="right"/>
              <w:rPr>
                <w:rFonts w:ascii="Times New Roman" w:hAnsi="Times New Roman" w:eastAsia="宋体" w:cs="Times New Roman"/>
                <w:color w:val="000000"/>
                <w:sz w:val="20"/>
                <w:szCs w:val="20"/>
              </w:rPr>
            </w:pPr>
          </w:p>
        </w:tc>
      </w:tr>
      <w:tr w14:paraId="5DA91B7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44F57">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4C8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F205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57D5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44A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354B1">
            <w:pPr>
              <w:jc w:val="right"/>
              <w:rPr>
                <w:rFonts w:ascii="Times New Roman" w:hAnsi="Times New Roman" w:eastAsia="宋体" w:cs="Times New Roman"/>
                <w:color w:val="000000"/>
                <w:sz w:val="20"/>
                <w:szCs w:val="20"/>
              </w:rPr>
            </w:pPr>
            <w:r>
              <w:rPr>
                <w:rFonts w:ascii="Times New Roman" w:hAnsi="Times New Roman" w:cs="Times New Roman"/>
                <w:sz w:val="20"/>
                <w:szCs w:val="20"/>
              </w:rPr>
              <w:t>157.48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BAF72">
            <w:pPr>
              <w:jc w:val="right"/>
              <w:rPr>
                <w:rFonts w:ascii="Times New Roman" w:hAnsi="Times New Roman" w:eastAsia="宋体" w:cs="Times New Roman"/>
                <w:color w:val="000000"/>
                <w:sz w:val="20"/>
                <w:szCs w:val="20"/>
              </w:rPr>
            </w:pPr>
            <w:r>
              <w:rPr>
                <w:rFonts w:ascii="Times New Roman" w:hAnsi="Times New Roman" w:cs="Times New Roman"/>
                <w:sz w:val="20"/>
                <w:szCs w:val="20"/>
              </w:rPr>
              <w:t>157.48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AA48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5FBE8">
            <w:pPr>
              <w:jc w:val="right"/>
              <w:rPr>
                <w:rFonts w:ascii="Times New Roman" w:hAnsi="Times New Roman" w:eastAsia="宋体" w:cs="Times New Roman"/>
                <w:color w:val="000000"/>
                <w:sz w:val="20"/>
                <w:szCs w:val="20"/>
              </w:rPr>
            </w:pPr>
          </w:p>
        </w:tc>
      </w:tr>
      <w:tr w14:paraId="2B1CA91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54FB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5FDE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2168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EEB2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3AD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289D1">
            <w:pPr>
              <w:jc w:val="right"/>
              <w:rPr>
                <w:rFonts w:ascii="Times New Roman" w:hAnsi="Times New Roman" w:eastAsia="宋体" w:cs="Times New Roman"/>
                <w:color w:val="000000"/>
                <w:sz w:val="20"/>
                <w:szCs w:val="20"/>
              </w:rPr>
            </w:pPr>
            <w:r>
              <w:rPr>
                <w:rFonts w:ascii="Times New Roman" w:hAnsi="Times New Roman" w:cs="Times New Roman"/>
                <w:sz w:val="20"/>
                <w:szCs w:val="20"/>
              </w:rPr>
              <w:t>17.75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E4987">
            <w:pPr>
              <w:jc w:val="right"/>
              <w:rPr>
                <w:rFonts w:ascii="Times New Roman" w:hAnsi="Times New Roman" w:eastAsia="宋体" w:cs="Times New Roman"/>
                <w:color w:val="000000"/>
                <w:sz w:val="20"/>
                <w:szCs w:val="20"/>
              </w:rPr>
            </w:pPr>
            <w:r>
              <w:rPr>
                <w:rFonts w:ascii="Times New Roman" w:hAnsi="Times New Roman" w:cs="Times New Roman"/>
                <w:sz w:val="20"/>
                <w:szCs w:val="20"/>
              </w:rPr>
              <w:t>17.75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30DC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461C8">
            <w:pPr>
              <w:jc w:val="right"/>
              <w:rPr>
                <w:rFonts w:ascii="Times New Roman" w:hAnsi="Times New Roman" w:eastAsia="宋体" w:cs="Times New Roman"/>
                <w:color w:val="000000"/>
                <w:sz w:val="20"/>
                <w:szCs w:val="20"/>
              </w:rPr>
            </w:pPr>
          </w:p>
        </w:tc>
      </w:tr>
      <w:tr w14:paraId="2E5DE89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C856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E44B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5E7D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709B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A0C0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3A90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23D4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09E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12661">
            <w:pPr>
              <w:jc w:val="right"/>
              <w:rPr>
                <w:rFonts w:ascii="Times New Roman" w:hAnsi="Times New Roman" w:eastAsia="宋体" w:cs="Times New Roman"/>
                <w:color w:val="000000"/>
                <w:sz w:val="20"/>
                <w:szCs w:val="20"/>
              </w:rPr>
            </w:pPr>
          </w:p>
        </w:tc>
      </w:tr>
      <w:tr w14:paraId="735165E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4C653">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859F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4F89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386A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7D6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D7C28">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6856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A907">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9EFF3">
            <w:pPr>
              <w:jc w:val="right"/>
              <w:rPr>
                <w:rFonts w:ascii="Times New Roman" w:hAnsi="Times New Roman" w:eastAsia="宋体" w:cs="Times New Roman"/>
                <w:color w:val="000000"/>
                <w:sz w:val="20"/>
                <w:szCs w:val="20"/>
              </w:rPr>
            </w:pPr>
          </w:p>
        </w:tc>
      </w:tr>
      <w:tr w14:paraId="0266F78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A549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B539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C013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1BC1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2440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6ED7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B293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F52A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30779">
            <w:pPr>
              <w:jc w:val="right"/>
              <w:rPr>
                <w:rFonts w:ascii="Times New Roman" w:hAnsi="Times New Roman" w:eastAsia="宋体" w:cs="Times New Roman"/>
                <w:color w:val="000000"/>
                <w:sz w:val="20"/>
                <w:szCs w:val="20"/>
              </w:rPr>
            </w:pPr>
          </w:p>
        </w:tc>
      </w:tr>
      <w:tr w14:paraId="783A61B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0EE8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170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7DDC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3DE9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7132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6D85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F48E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ED44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DA64E">
            <w:pPr>
              <w:jc w:val="right"/>
              <w:rPr>
                <w:rFonts w:ascii="Times New Roman" w:hAnsi="Times New Roman" w:eastAsia="宋体" w:cs="Times New Roman"/>
                <w:color w:val="000000"/>
                <w:sz w:val="20"/>
                <w:szCs w:val="20"/>
              </w:rPr>
            </w:pPr>
          </w:p>
        </w:tc>
      </w:tr>
      <w:tr w14:paraId="597329B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B04E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00AA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2E13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EB32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EAAB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5BF0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400F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117E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920B9">
            <w:pPr>
              <w:jc w:val="right"/>
              <w:rPr>
                <w:rFonts w:ascii="Times New Roman" w:hAnsi="Times New Roman" w:eastAsia="宋体" w:cs="Times New Roman"/>
                <w:color w:val="000000"/>
                <w:sz w:val="20"/>
                <w:szCs w:val="20"/>
              </w:rPr>
            </w:pPr>
          </w:p>
        </w:tc>
      </w:tr>
      <w:tr w14:paraId="7B2490E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C139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76D1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EEFD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0A0C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DF04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61F1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4C89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1668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D9E3C">
            <w:pPr>
              <w:jc w:val="right"/>
              <w:rPr>
                <w:rFonts w:ascii="Times New Roman" w:hAnsi="Times New Roman" w:eastAsia="宋体" w:cs="Times New Roman"/>
                <w:color w:val="000000"/>
                <w:sz w:val="20"/>
                <w:szCs w:val="20"/>
              </w:rPr>
            </w:pPr>
          </w:p>
        </w:tc>
      </w:tr>
      <w:tr w14:paraId="3D60AE09">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830F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300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04D4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B453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C2DB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8965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CC99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143C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5A1B4">
            <w:pPr>
              <w:jc w:val="right"/>
              <w:rPr>
                <w:rFonts w:ascii="Times New Roman" w:hAnsi="Times New Roman" w:eastAsia="宋体" w:cs="Times New Roman"/>
                <w:color w:val="000000"/>
                <w:sz w:val="20"/>
                <w:szCs w:val="20"/>
              </w:rPr>
            </w:pPr>
          </w:p>
        </w:tc>
      </w:tr>
      <w:tr w14:paraId="7A748052">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F3C2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ED52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77B2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A021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8F7D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C899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ECD1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00FF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1BEF3">
            <w:pPr>
              <w:jc w:val="right"/>
              <w:rPr>
                <w:rFonts w:ascii="Times New Roman" w:hAnsi="Times New Roman" w:eastAsia="宋体" w:cs="Times New Roman"/>
                <w:color w:val="000000"/>
                <w:sz w:val="20"/>
                <w:szCs w:val="20"/>
              </w:rPr>
            </w:pPr>
          </w:p>
        </w:tc>
      </w:tr>
      <w:tr w14:paraId="753963E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ACD2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7F1B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DBE6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EA75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B7D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6DBA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206E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E8A5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AAA90">
            <w:pPr>
              <w:jc w:val="right"/>
              <w:rPr>
                <w:rFonts w:ascii="Times New Roman" w:hAnsi="Times New Roman" w:eastAsia="宋体" w:cs="Times New Roman"/>
                <w:color w:val="000000"/>
                <w:sz w:val="20"/>
                <w:szCs w:val="20"/>
              </w:rPr>
            </w:pPr>
          </w:p>
        </w:tc>
      </w:tr>
      <w:tr w14:paraId="00DE7FF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8216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B7A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4B45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52A9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E08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A4FE1">
            <w:pPr>
              <w:jc w:val="right"/>
              <w:rPr>
                <w:rFonts w:ascii="Times New Roman" w:hAnsi="Times New Roman" w:eastAsia="宋体" w:cs="Times New Roman"/>
                <w:color w:val="000000"/>
                <w:sz w:val="20"/>
                <w:szCs w:val="20"/>
              </w:rPr>
            </w:pPr>
            <w:r>
              <w:rPr>
                <w:rFonts w:ascii="Times New Roman" w:hAnsi="Times New Roman" w:cs="Times New Roman"/>
                <w:sz w:val="20"/>
                <w:szCs w:val="20"/>
              </w:rPr>
              <w:t>29.92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F3C3A">
            <w:pPr>
              <w:jc w:val="right"/>
              <w:rPr>
                <w:rFonts w:ascii="Times New Roman" w:hAnsi="Times New Roman" w:eastAsia="宋体" w:cs="Times New Roman"/>
                <w:color w:val="000000"/>
                <w:sz w:val="20"/>
                <w:szCs w:val="20"/>
              </w:rPr>
            </w:pPr>
            <w:r>
              <w:rPr>
                <w:rFonts w:ascii="Times New Roman" w:hAnsi="Times New Roman" w:cs="Times New Roman"/>
                <w:sz w:val="20"/>
                <w:szCs w:val="20"/>
              </w:rPr>
              <w:t>29.92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AFDB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257F1">
            <w:pPr>
              <w:jc w:val="right"/>
              <w:rPr>
                <w:rFonts w:ascii="Times New Roman" w:hAnsi="Times New Roman" w:eastAsia="宋体" w:cs="Times New Roman"/>
                <w:color w:val="000000"/>
                <w:sz w:val="20"/>
                <w:szCs w:val="20"/>
              </w:rPr>
            </w:pPr>
          </w:p>
        </w:tc>
      </w:tr>
      <w:tr w14:paraId="26F7C14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9447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6390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9F65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F578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AAD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76EA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B8DF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C4D2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5532A">
            <w:pPr>
              <w:jc w:val="right"/>
              <w:rPr>
                <w:rFonts w:ascii="Times New Roman" w:hAnsi="Times New Roman" w:eastAsia="宋体" w:cs="Times New Roman"/>
                <w:color w:val="000000"/>
                <w:sz w:val="20"/>
                <w:szCs w:val="20"/>
              </w:rPr>
            </w:pPr>
          </w:p>
        </w:tc>
      </w:tr>
      <w:tr w14:paraId="057B2D3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6B54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4E6C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51B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B4FF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D0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64E3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1C69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5A86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2C8B8">
            <w:pPr>
              <w:jc w:val="right"/>
              <w:rPr>
                <w:rFonts w:ascii="Times New Roman" w:hAnsi="Times New Roman" w:eastAsia="宋体" w:cs="Times New Roman"/>
                <w:color w:val="000000"/>
                <w:sz w:val="20"/>
                <w:szCs w:val="20"/>
              </w:rPr>
            </w:pPr>
          </w:p>
        </w:tc>
      </w:tr>
      <w:tr w14:paraId="5E896F0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A49C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DD6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1997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BF4B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7B0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9DCE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167B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7BF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3EDA3">
            <w:pPr>
              <w:jc w:val="right"/>
              <w:rPr>
                <w:rFonts w:ascii="Times New Roman" w:hAnsi="Times New Roman" w:eastAsia="宋体" w:cs="Times New Roman"/>
                <w:color w:val="000000"/>
                <w:sz w:val="20"/>
                <w:szCs w:val="20"/>
              </w:rPr>
            </w:pPr>
          </w:p>
        </w:tc>
      </w:tr>
      <w:tr w14:paraId="377D76E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19B7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8390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E8C8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366A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2A61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99FD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9C99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ACE8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10893">
            <w:pPr>
              <w:jc w:val="right"/>
              <w:rPr>
                <w:rFonts w:ascii="Times New Roman" w:hAnsi="Times New Roman" w:eastAsia="宋体" w:cs="Times New Roman"/>
                <w:color w:val="000000"/>
                <w:sz w:val="20"/>
                <w:szCs w:val="20"/>
              </w:rPr>
            </w:pPr>
          </w:p>
        </w:tc>
      </w:tr>
      <w:tr w14:paraId="2CC4B5D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04B8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DE92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980C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CD39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4A9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1DA7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826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577D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5E45A">
            <w:pPr>
              <w:jc w:val="right"/>
              <w:rPr>
                <w:rFonts w:ascii="Times New Roman" w:hAnsi="Times New Roman" w:eastAsia="宋体" w:cs="Times New Roman"/>
                <w:color w:val="000000"/>
                <w:sz w:val="20"/>
                <w:szCs w:val="20"/>
              </w:rPr>
            </w:pPr>
          </w:p>
        </w:tc>
      </w:tr>
      <w:tr w14:paraId="0776475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2FDFC">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858E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50A1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2369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7BB2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4735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1DFC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1EB3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79AAC">
            <w:pPr>
              <w:jc w:val="right"/>
              <w:rPr>
                <w:rFonts w:ascii="Times New Roman" w:hAnsi="Times New Roman" w:eastAsia="宋体" w:cs="Times New Roman"/>
                <w:color w:val="000000"/>
                <w:sz w:val="20"/>
                <w:szCs w:val="20"/>
              </w:rPr>
            </w:pPr>
          </w:p>
        </w:tc>
      </w:tr>
      <w:tr w14:paraId="5A021B4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DC7BC">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EF5A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D291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72C5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056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2C0F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415F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832A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47207">
            <w:pPr>
              <w:jc w:val="right"/>
              <w:rPr>
                <w:rFonts w:ascii="Times New Roman" w:hAnsi="Times New Roman" w:eastAsia="宋体" w:cs="Times New Roman"/>
                <w:color w:val="000000"/>
                <w:sz w:val="20"/>
                <w:szCs w:val="20"/>
              </w:rPr>
            </w:pPr>
          </w:p>
        </w:tc>
      </w:tr>
      <w:tr w14:paraId="5A0CB2B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20505">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869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AC08A">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61C4B">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F1D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F71ED">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1604C">
            <w:pPr>
              <w:jc w:val="right"/>
              <w:rPr>
                <w:rFonts w:ascii="Times New Roman" w:hAnsi="Times New Roman" w:eastAsia="宋体" w:cs="Times New Roman"/>
                <w:color w:val="000000"/>
                <w:sz w:val="20"/>
                <w:szCs w:val="20"/>
              </w:rPr>
            </w:pPr>
            <w:r>
              <w:rPr>
                <w:rFonts w:ascii="Times New Roman" w:hAnsi="Times New Roman" w:cs="Times New Roman"/>
                <w:sz w:val="20"/>
                <w:szCs w:val="20"/>
              </w:rPr>
              <w:t>708.40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186A7">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6D7C3">
            <w:pPr>
              <w:jc w:val="right"/>
              <w:rPr>
                <w:rFonts w:ascii="Times New Roman" w:hAnsi="Times New Roman" w:eastAsia="宋体" w:cs="Times New Roman"/>
                <w:color w:val="000000"/>
                <w:sz w:val="20"/>
                <w:szCs w:val="20"/>
              </w:rPr>
            </w:pPr>
          </w:p>
        </w:tc>
      </w:tr>
      <w:tr w14:paraId="3CFCBDC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86AF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F9C6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E894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E4F4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338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CDCF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EDCB3">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5233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CEE5F">
            <w:pPr>
              <w:rPr>
                <w:rFonts w:ascii="Times New Roman" w:hAnsi="Times New Roman" w:eastAsia="宋体" w:cs="Times New Roman"/>
                <w:color w:val="000000"/>
                <w:sz w:val="20"/>
                <w:szCs w:val="20"/>
              </w:rPr>
            </w:pPr>
          </w:p>
        </w:tc>
      </w:tr>
      <w:tr w14:paraId="7A2E49C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73AB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6DD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5909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5AC9A">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59A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45B8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275F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D8B2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5F0E1">
            <w:pPr>
              <w:jc w:val="left"/>
              <w:rPr>
                <w:rFonts w:ascii="Times New Roman" w:hAnsi="Times New Roman" w:eastAsia="宋体" w:cs="Times New Roman"/>
                <w:color w:val="000000"/>
                <w:sz w:val="20"/>
                <w:szCs w:val="20"/>
              </w:rPr>
            </w:pPr>
          </w:p>
        </w:tc>
      </w:tr>
      <w:tr w14:paraId="00B6FC0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6ABF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56B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F7B4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D2821">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C8F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93C0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7246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A9C0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BA3FA">
            <w:pPr>
              <w:jc w:val="left"/>
              <w:rPr>
                <w:rFonts w:ascii="Times New Roman" w:hAnsi="Times New Roman" w:eastAsia="宋体" w:cs="Times New Roman"/>
                <w:color w:val="000000"/>
                <w:sz w:val="20"/>
                <w:szCs w:val="20"/>
              </w:rPr>
            </w:pPr>
          </w:p>
        </w:tc>
      </w:tr>
      <w:tr w14:paraId="3879F26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98D0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034B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BFC6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27885">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801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EB46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86A2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A60D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2D462">
            <w:pPr>
              <w:jc w:val="left"/>
              <w:rPr>
                <w:rFonts w:ascii="Times New Roman" w:hAnsi="Times New Roman" w:eastAsia="宋体" w:cs="Times New Roman"/>
                <w:color w:val="000000"/>
                <w:sz w:val="20"/>
                <w:szCs w:val="20"/>
              </w:rPr>
            </w:pPr>
          </w:p>
        </w:tc>
      </w:tr>
      <w:tr w14:paraId="70D79E7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4EE9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CF2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977E3">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EBD45">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169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48611">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818F5">
            <w:pPr>
              <w:jc w:val="right"/>
              <w:rPr>
                <w:rFonts w:ascii="Times New Roman" w:hAnsi="Times New Roman" w:cs="Times New Roman"/>
                <w:sz w:val="20"/>
                <w:szCs w:val="20"/>
              </w:rPr>
            </w:pPr>
          </w:p>
          <w:p w14:paraId="7456FBB5">
            <w:pPr>
              <w:jc w:val="right"/>
              <w:rPr>
                <w:rFonts w:ascii="Times New Roman" w:hAnsi="Times New Roman" w:cs="Times New Roman"/>
                <w:sz w:val="20"/>
                <w:szCs w:val="20"/>
              </w:rPr>
            </w:pPr>
            <w:r>
              <w:rPr>
                <w:rFonts w:ascii="Times New Roman" w:hAnsi="Times New Roman" w:cs="Times New Roman"/>
                <w:sz w:val="20"/>
                <w:szCs w:val="20"/>
              </w:rPr>
              <w:t>708.40</w:t>
            </w:r>
          </w:p>
          <w:p w14:paraId="0CC8852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BEB19">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A8E5F">
            <w:pPr>
              <w:jc w:val="right"/>
              <w:rPr>
                <w:rFonts w:ascii="Times New Roman" w:hAnsi="Times New Roman" w:eastAsia="宋体" w:cs="Times New Roman"/>
                <w:color w:val="000000"/>
                <w:sz w:val="20"/>
                <w:szCs w:val="20"/>
              </w:rPr>
            </w:pPr>
          </w:p>
        </w:tc>
      </w:tr>
      <w:tr w14:paraId="24D54FE8">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51D59361">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14:paraId="6E31494F">
      <w:pPr>
        <w:rPr>
          <w:rFonts w:ascii="仿宋_GB2312" w:hAnsi="宋体" w:eastAsia="仿宋_GB2312"/>
          <w:b/>
          <w:sz w:val="32"/>
          <w:szCs w:val="32"/>
        </w:rPr>
      </w:pPr>
    </w:p>
    <w:p w14:paraId="5E595FFF">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016"/>
        <w:gridCol w:w="3416"/>
        <w:gridCol w:w="269"/>
        <w:gridCol w:w="864"/>
        <w:gridCol w:w="1002"/>
        <w:gridCol w:w="378"/>
        <w:gridCol w:w="1655"/>
      </w:tblGrid>
      <w:tr w14:paraId="24403170">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8506B87">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6D32E1D3">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0914D6FC">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14:paraId="6C4E6428">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5866C0EF">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部门（单位）：正定县审计局(本级)</w:t>
            </w:r>
          </w:p>
        </w:tc>
        <w:tc>
          <w:tcPr>
            <w:tcW w:w="1541" w:type="pct"/>
            <w:gridSpan w:val="2"/>
            <w:tcBorders>
              <w:top w:val="nil"/>
              <w:left w:val="nil"/>
              <w:bottom w:val="single" w:color="000000" w:themeColor="text1" w:sz="8" w:space="0"/>
              <w:right w:val="nil"/>
            </w:tcBorders>
            <w:noWrap/>
            <w:vAlign w:val="bottom"/>
          </w:tcPr>
          <w:p w14:paraId="0A26C4BE">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14:paraId="3831DF5B">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4D0F6384">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70AFD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51B3F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4EE98BC6">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050AC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6C39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579D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B2EB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50198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0133B4A9">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E08FDB">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16713">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42BFF">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FBD09">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B3029F">
            <w:pPr>
              <w:jc w:val="center"/>
              <w:rPr>
                <w:rFonts w:ascii="宋体" w:hAnsi="宋体" w:eastAsia="宋体"/>
                <w:color w:val="000000"/>
                <w:sz w:val="20"/>
                <w:szCs w:val="20"/>
              </w:rPr>
            </w:pPr>
          </w:p>
        </w:tc>
      </w:tr>
      <w:tr w14:paraId="40EFAE87">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5E7A7A">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5FB8E">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A940F">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3D762">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DEE633">
            <w:pPr>
              <w:jc w:val="center"/>
              <w:rPr>
                <w:rFonts w:ascii="宋体" w:hAnsi="宋体" w:eastAsia="宋体"/>
                <w:color w:val="000000"/>
                <w:sz w:val="20"/>
                <w:szCs w:val="20"/>
              </w:rPr>
            </w:pPr>
          </w:p>
        </w:tc>
      </w:tr>
      <w:tr w14:paraId="412D1866">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0C204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32B1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D63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9ACE8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779206AC">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7B34D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5D7A0">
            <w:pPr>
              <w:jc w:val="right"/>
              <w:rPr>
                <w:rFonts w:ascii="Times New Roman" w:hAnsi="Times New Roman" w:eastAsia="宋体" w:cs="Times New Roman"/>
                <w:color w:val="000000"/>
                <w:sz w:val="20"/>
                <w:szCs w:val="20"/>
              </w:rPr>
            </w:pPr>
            <w:r>
              <w:rPr>
                <w:rFonts w:ascii="Times New Roman" w:hAnsi="Times New Roman" w:cs="Times New Roman"/>
                <w:sz w:val="20"/>
                <w:szCs w:val="20"/>
              </w:rPr>
              <w:t>708.40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83E6A">
            <w:pPr>
              <w:jc w:val="right"/>
              <w:rPr>
                <w:rFonts w:ascii="Times New Roman" w:hAnsi="Times New Roman" w:eastAsia="宋体" w:cs="Times New Roman"/>
                <w:color w:val="000000"/>
                <w:sz w:val="20"/>
                <w:szCs w:val="20"/>
              </w:rPr>
            </w:pPr>
            <w:r>
              <w:rPr>
                <w:rFonts w:ascii="Times New Roman" w:hAnsi="Times New Roman" w:cs="Times New Roman"/>
                <w:sz w:val="20"/>
                <w:szCs w:val="20"/>
              </w:rPr>
              <w:t>552.70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FA3A92">
            <w:pPr>
              <w:jc w:val="right"/>
              <w:rPr>
                <w:rFonts w:ascii="Times New Roman" w:hAnsi="Times New Roman" w:eastAsia="宋体" w:cs="Times New Roman"/>
                <w:color w:val="000000"/>
                <w:sz w:val="20"/>
                <w:szCs w:val="20"/>
              </w:rPr>
            </w:pPr>
            <w:r>
              <w:rPr>
                <w:rFonts w:ascii="Times New Roman" w:hAnsi="Times New Roman" w:cs="Times New Roman"/>
                <w:sz w:val="20"/>
                <w:szCs w:val="20"/>
              </w:rPr>
              <w:t>155.71</w:t>
            </w:r>
          </w:p>
        </w:tc>
      </w:tr>
      <w:tr w14:paraId="4AB5B32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E323A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A8E3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AC6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503.26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7442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5BF9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r>
      <w:tr w14:paraId="455126A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8486C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D495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审计事务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F9E1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503.26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910B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D3242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r>
      <w:tr w14:paraId="73A1698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47A0F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61A0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BE7B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BAE4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E2E6E5">
            <w:pPr>
              <w:jc w:val="right"/>
              <w:rPr>
                <w:rFonts w:ascii="Times New Roman" w:hAnsi="Times New Roman" w:eastAsia="宋体" w:cs="Times New Roman"/>
                <w:color w:val="000000"/>
                <w:sz w:val="20"/>
                <w:szCs w:val="20"/>
              </w:rPr>
            </w:pPr>
          </w:p>
        </w:tc>
      </w:tr>
      <w:tr w14:paraId="60E5D7A2">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88290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7018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审计业务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693D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5B37F">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1CDCF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r>
      <w:tr w14:paraId="57DFA09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A9CE1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748A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E566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4148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B8699E">
            <w:pPr>
              <w:jc w:val="right"/>
              <w:rPr>
                <w:rFonts w:ascii="Times New Roman" w:hAnsi="Times New Roman" w:eastAsia="宋体" w:cs="Times New Roman"/>
                <w:color w:val="000000"/>
                <w:sz w:val="20"/>
                <w:szCs w:val="20"/>
              </w:rPr>
            </w:pPr>
          </w:p>
        </w:tc>
      </w:tr>
      <w:tr w14:paraId="03FDD51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2BF52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9A88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B301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134.56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546A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B1D179">
            <w:pPr>
              <w:jc w:val="right"/>
              <w:rPr>
                <w:rFonts w:ascii="Times New Roman" w:hAnsi="Times New Roman" w:eastAsia="宋体" w:cs="Times New Roman"/>
                <w:color w:val="000000"/>
                <w:sz w:val="20"/>
                <w:szCs w:val="20"/>
              </w:rPr>
            </w:pPr>
          </w:p>
        </w:tc>
      </w:tr>
      <w:tr w14:paraId="31BA064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A6262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6CA1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E457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98.32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E013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98.32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5DBF30">
            <w:pPr>
              <w:jc w:val="right"/>
              <w:rPr>
                <w:rFonts w:ascii="Times New Roman" w:hAnsi="Times New Roman" w:eastAsia="宋体" w:cs="Times New Roman"/>
                <w:color w:val="000000"/>
                <w:sz w:val="20"/>
                <w:szCs w:val="20"/>
              </w:rPr>
            </w:pPr>
          </w:p>
        </w:tc>
      </w:tr>
      <w:tr w14:paraId="7932C72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3D7F46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07BA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65AA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A5C8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57CF04">
            <w:pPr>
              <w:jc w:val="right"/>
              <w:rPr>
                <w:rFonts w:ascii="Times New Roman" w:hAnsi="Times New Roman" w:eastAsia="宋体" w:cs="Times New Roman"/>
                <w:color w:val="000000"/>
                <w:sz w:val="20"/>
                <w:szCs w:val="20"/>
              </w:rPr>
            </w:pPr>
          </w:p>
        </w:tc>
      </w:tr>
      <w:tr w14:paraId="77BB6AA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93435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9995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C50E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6F26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53F38D">
            <w:pPr>
              <w:jc w:val="right"/>
              <w:rPr>
                <w:rFonts w:ascii="Times New Roman" w:hAnsi="Times New Roman" w:eastAsia="宋体" w:cs="Times New Roman"/>
                <w:color w:val="000000"/>
                <w:sz w:val="20"/>
                <w:szCs w:val="20"/>
              </w:rPr>
            </w:pPr>
          </w:p>
        </w:tc>
      </w:tr>
      <w:tr w14:paraId="4A7AC52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017BD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5F1F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749F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80B4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8CCBB2">
            <w:pPr>
              <w:jc w:val="right"/>
              <w:rPr>
                <w:rFonts w:ascii="Times New Roman" w:hAnsi="Times New Roman" w:eastAsia="宋体" w:cs="Times New Roman"/>
                <w:color w:val="000000"/>
                <w:sz w:val="20"/>
                <w:szCs w:val="20"/>
              </w:rPr>
            </w:pPr>
          </w:p>
        </w:tc>
      </w:tr>
      <w:tr w14:paraId="5825DDD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CD306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330C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710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ECCE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D9A685">
            <w:pPr>
              <w:jc w:val="right"/>
              <w:rPr>
                <w:rFonts w:ascii="Times New Roman" w:hAnsi="Times New Roman" w:eastAsia="宋体" w:cs="Times New Roman"/>
                <w:color w:val="000000"/>
                <w:sz w:val="20"/>
                <w:szCs w:val="20"/>
              </w:rPr>
            </w:pPr>
          </w:p>
        </w:tc>
      </w:tr>
      <w:tr w14:paraId="4079375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C4B17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27BD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66D9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80E7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756695">
            <w:pPr>
              <w:jc w:val="right"/>
              <w:rPr>
                <w:rFonts w:ascii="Times New Roman" w:hAnsi="Times New Roman" w:eastAsia="宋体" w:cs="Times New Roman"/>
                <w:color w:val="000000"/>
                <w:sz w:val="20"/>
                <w:szCs w:val="20"/>
              </w:rPr>
            </w:pPr>
          </w:p>
        </w:tc>
      </w:tr>
      <w:tr w14:paraId="3E0A721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0EFFC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AA21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05D2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11.82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7FA8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E1F1CB">
            <w:pPr>
              <w:jc w:val="right"/>
              <w:rPr>
                <w:rFonts w:ascii="Times New Roman" w:hAnsi="Times New Roman" w:eastAsia="宋体" w:cs="Times New Roman"/>
                <w:color w:val="000000"/>
                <w:sz w:val="20"/>
                <w:szCs w:val="20"/>
              </w:rPr>
            </w:pPr>
          </w:p>
        </w:tc>
      </w:tr>
      <w:tr w14:paraId="73C919B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FA26B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2516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48CF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4854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19C683">
            <w:pPr>
              <w:jc w:val="right"/>
              <w:rPr>
                <w:rFonts w:ascii="Times New Roman" w:hAnsi="Times New Roman" w:eastAsia="宋体" w:cs="Times New Roman"/>
                <w:color w:val="000000"/>
                <w:sz w:val="20"/>
                <w:szCs w:val="20"/>
              </w:rPr>
            </w:pPr>
          </w:p>
        </w:tc>
      </w:tr>
      <w:tr w14:paraId="749293F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0C336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75EC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E50E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E7DB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943014">
            <w:pPr>
              <w:jc w:val="right"/>
              <w:rPr>
                <w:rFonts w:ascii="Times New Roman" w:hAnsi="Times New Roman" w:eastAsia="宋体" w:cs="Times New Roman"/>
                <w:color w:val="000000"/>
                <w:sz w:val="20"/>
                <w:szCs w:val="20"/>
              </w:rPr>
            </w:pPr>
          </w:p>
        </w:tc>
      </w:tr>
      <w:tr w14:paraId="433254B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07AE1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F35D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2730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D7C4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905AC8">
            <w:pPr>
              <w:jc w:val="right"/>
              <w:rPr>
                <w:rFonts w:ascii="Times New Roman" w:hAnsi="Times New Roman" w:eastAsia="宋体" w:cs="Times New Roman"/>
                <w:color w:val="000000"/>
                <w:sz w:val="20"/>
                <w:szCs w:val="20"/>
              </w:rPr>
            </w:pPr>
          </w:p>
        </w:tc>
      </w:tr>
      <w:tr w14:paraId="1764566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72320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4FA2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53A1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D3FD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BB74B2">
            <w:pPr>
              <w:jc w:val="right"/>
              <w:rPr>
                <w:rFonts w:ascii="Times New Roman" w:hAnsi="Times New Roman" w:eastAsia="宋体" w:cs="Times New Roman"/>
                <w:color w:val="000000"/>
                <w:sz w:val="20"/>
                <w:szCs w:val="20"/>
              </w:rPr>
            </w:pPr>
          </w:p>
        </w:tc>
      </w:tr>
      <w:tr w14:paraId="082CCF2F">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74F7D6F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14:paraId="0CD95267">
      <w:pPr>
        <w:rPr>
          <w:rFonts w:ascii="仿宋_GB2312" w:hAnsi="宋体" w:eastAsia="仿宋_GB2312"/>
          <w:b/>
          <w:sz w:val="32"/>
          <w:szCs w:val="32"/>
        </w:rPr>
      </w:pPr>
    </w:p>
    <w:p w14:paraId="091FCC41">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43C902F2">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3619571E">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14:paraId="7C40F6ED">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58B4FD74">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14:paraId="303FB2A2">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63B1BBCE">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部门（单位）：正定县审计局(本级)</w:t>
            </w:r>
          </w:p>
        </w:tc>
        <w:tc>
          <w:tcPr>
            <w:tcW w:w="1774" w:type="dxa"/>
            <w:tcBorders>
              <w:top w:val="nil"/>
              <w:left w:val="nil"/>
              <w:bottom w:val="single" w:color="000000" w:sz="8" w:space="0"/>
              <w:right w:val="nil"/>
            </w:tcBorders>
            <w:shd w:val="clear" w:color="auto" w:fill="auto"/>
            <w:noWrap/>
            <w:vAlign w:val="bottom"/>
          </w:tcPr>
          <w:p w14:paraId="2F6659F4">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14:paraId="27A49271">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77D91779">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2C611E4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3A3A57F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14:paraId="27B87C0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28771A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6A6BA2B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0DAB2C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D92A2D6">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111BA7C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4455F5C6">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87FAB3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21151A16">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30AB77B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14:paraId="63CF913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57B74E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14:paraId="6848B55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D61285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397.30</w:t>
            </w:r>
          </w:p>
        </w:tc>
        <w:tc>
          <w:tcPr>
            <w:tcW w:w="666" w:type="dxa"/>
            <w:tcBorders>
              <w:top w:val="nil"/>
              <w:left w:val="nil"/>
              <w:bottom w:val="single" w:color="000000" w:sz="8" w:space="0"/>
              <w:right w:val="single" w:color="000000" w:sz="8" w:space="0"/>
            </w:tcBorders>
            <w:shd w:val="clear" w:color="auto" w:fill="auto"/>
            <w:noWrap/>
            <w:vAlign w:val="center"/>
          </w:tcPr>
          <w:p w14:paraId="391FD9E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A0E39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ECADE3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34.16</w:t>
            </w:r>
          </w:p>
        </w:tc>
        <w:tc>
          <w:tcPr>
            <w:tcW w:w="666" w:type="dxa"/>
            <w:tcBorders>
              <w:top w:val="nil"/>
              <w:left w:val="nil"/>
              <w:bottom w:val="single" w:color="000000" w:sz="8" w:space="0"/>
              <w:right w:val="single" w:color="000000" w:sz="8" w:space="0"/>
            </w:tcBorders>
            <w:shd w:val="clear" w:color="auto" w:fill="auto"/>
            <w:noWrap/>
            <w:vAlign w:val="center"/>
          </w:tcPr>
          <w:p w14:paraId="4626997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14:paraId="4B44664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76EC8E7B">
            <w:pPr>
              <w:widowControl/>
              <w:snapToGrid w:val="0"/>
              <w:jc w:val="right"/>
              <w:textAlignment w:val="center"/>
              <w:rPr>
                <w:rFonts w:ascii="Times New Roman" w:hAnsi="Times New Roman" w:eastAsia="宋体" w:cs="Times New Roman"/>
                <w:color w:val="000000"/>
                <w:sz w:val="18"/>
                <w:szCs w:val="18"/>
              </w:rPr>
            </w:pPr>
          </w:p>
        </w:tc>
      </w:tr>
      <w:tr w14:paraId="0BAE20F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6FA60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14:paraId="69562CC9">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052F4D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116.78</w:t>
            </w:r>
          </w:p>
        </w:tc>
        <w:tc>
          <w:tcPr>
            <w:tcW w:w="666" w:type="dxa"/>
            <w:tcBorders>
              <w:top w:val="nil"/>
              <w:left w:val="nil"/>
              <w:bottom w:val="single" w:color="000000" w:sz="8" w:space="0"/>
              <w:right w:val="single" w:color="000000" w:sz="8" w:space="0"/>
            </w:tcBorders>
            <w:shd w:val="clear" w:color="auto" w:fill="auto"/>
            <w:noWrap/>
            <w:vAlign w:val="center"/>
          </w:tcPr>
          <w:p w14:paraId="44E1831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4EC08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6203A95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8.49</w:t>
            </w:r>
          </w:p>
        </w:tc>
        <w:tc>
          <w:tcPr>
            <w:tcW w:w="666" w:type="dxa"/>
            <w:tcBorders>
              <w:top w:val="nil"/>
              <w:left w:val="nil"/>
              <w:bottom w:val="single" w:color="000000" w:sz="8" w:space="0"/>
              <w:right w:val="single" w:color="000000" w:sz="8" w:space="0"/>
            </w:tcBorders>
            <w:shd w:val="clear" w:color="auto" w:fill="auto"/>
            <w:noWrap/>
            <w:vAlign w:val="center"/>
          </w:tcPr>
          <w:p w14:paraId="7878282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14:paraId="3C81D4D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1C0009B9">
            <w:pPr>
              <w:widowControl/>
              <w:snapToGrid w:val="0"/>
              <w:jc w:val="right"/>
              <w:textAlignment w:val="center"/>
              <w:rPr>
                <w:rFonts w:ascii="Times New Roman" w:hAnsi="Times New Roman" w:eastAsia="宋体" w:cs="Times New Roman"/>
                <w:color w:val="000000"/>
                <w:sz w:val="18"/>
                <w:szCs w:val="18"/>
              </w:rPr>
            </w:pPr>
          </w:p>
        </w:tc>
      </w:tr>
      <w:tr w14:paraId="75817E3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CE27D3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14:paraId="29C7B989">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750059F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65.43</w:t>
            </w:r>
          </w:p>
        </w:tc>
        <w:tc>
          <w:tcPr>
            <w:tcW w:w="666" w:type="dxa"/>
            <w:tcBorders>
              <w:top w:val="nil"/>
              <w:left w:val="nil"/>
              <w:bottom w:val="single" w:color="000000" w:sz="8" w:space="0"/>
              <w:right w:val="single" w:color="000000" w:sz="8" w:space="0"/>
            </w:tcBorders>
            <w:shd w:val="clear" w:color="auto" w:fill="auto"/>
            <w:noWrap/>
            <w:vAlign w:val="center"/>
          </w:tcPr>
          <w:p w14:paraId="5860C14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A1360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01CD0B7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4E8F84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14:paraId="63EA8CE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0E261E08">
            <w:pPr>
              <w:widowControl/>
              <w:snapToGrid w:val="0"/>
              <w:jc w:val="right"/>
              <w:textAlignment w:val="center"/>
              <w:rPr>
                <w:rFonts w:ascii="Times New Roman" w:hAnsi="Times New Roman" w:eastAsia="宋体" w:cs="Times New Roman"/>
                <w:color w:val="000000"/>
                <w:sz w:val="18"/>
                <w:szCs w:val="18"/>
              </w:rPr>
            </w:pPr>
          </w:p>
        </w:tc>
      </w:tr>
      <w:tr w14:paraId="6C717CC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1669B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14:paraId="5E7ABCAA">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14:paraId="7D14B40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64.00</w:t>
            </w:r>
          </w:p>
        </w:tc>
        <w:tc>
          <w:tcPr>
            <w:tcW w:w="666" w:type="dxa"/>
            <w:tcBorders>
              <w:top w:val="nil"/>
              <w:left w:val="nil"/>
              <w:bottom w:val="single" w:color="000000" w:sz="8" w:space="0"/>
              <w:right w:val="single" w:color="000000" w:sz="8" w:space="0"/>
            </w:tcBorders>
            <w:shd w:val="clear" w:color="auto" w:fill="auto"/>
            <w:noWrap/>
            <w:vAlign w:val="center"/>
          </w:tcPr>
          <w:p w14:paraId="3A36A42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83E75D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294E66A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9D24D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14:paraId="7837188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2380BE82">
            <w:pPr>
              <w:widowControl/>
              <w:snapToGrid w:val="0"/>
              <w:jc w:val="right"/>
              <w:textAlignment w:val="center"/>
              <w:rPr>
                <w:rFonts w:ascii="Times New Roman" w:hAnsi="Times New Roman" w:eastAsia="宋体" w:cs="Times New Roman"/>
                <w:color w:val="000000"/>
                <w:sz w:val="18"/>
                <w:szCs w:val="18"/>
              </w:rPr>
            </w:pPr>
          </w:p>
        </w:tc>
      </w:tr>
      <w:tr w14:paraId="58F3397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F334D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14:paraId="3B18C56F">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199F561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DED595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D9E543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14:paraId="1A04206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349E8E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14:paraId="5306D30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2C902EB6">
            <w:pPr>
              <w:widowControl/>
              <w:snapToGrid w:val="0"/>
              <w:jc w:val="right"/>
              <w:textAlignment w:val="center"/>
              <w:rPr>
                <w:rFonts w:ascii="Times New Roman" w:hAnsi="Times New Roman" w:eastAsia="宋体" w:cs="Times New Roman"/>
                <w:color w:val="000000"/>
                <w:sz w:val="18"/>
                <w:szCs w:val="18"/>
              </w:rPr>
            </w:pPr>
          </w:p>
        </w:tc>
      </w:tr>
      <w:tr w14:paraId="73C2B282">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C623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14:paraId="57F35893">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01143BB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51.25</w:t>
            </w:r>
          </w:p>
        </w:tc>
        <w:tc>
          <w:tcPr>
            <w:tcW w:w="666" w:type="dxa"/>
            <w:tcBorders>
              <w:top w:val="nil"/>
              <w:left w:val="nil"/>
              <w:bottom w:val="single" w:color="000000" w:sz="8" w:space="0"/>
              <w:right w:val="single" w:color="000000" w:sz="8" w:space="0"/>
            </w:tcBorders>
            <w:shd w:val="clear" w:color="auto" w:fill="auto"/>
            <w:noWrap/>
            <w:vAlign w:val="center"/>
          </w:tcPr>
          <w:p w14:paraId="2561D5E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56563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14:paraId="2622F99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CE0027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14:paraId="45A782E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53CDEB80">
            <w:pPr>
              <w:widowControl/>
              <w:snapToGrid w:val="0"/>
              <w:jc w:val="right"/>
              <w:textAlignment w:val="center"/>
              <w:rPr>
                <w:rFonts w:ascii="Times New Roman" w:hAnsi="Times New Roman" w:eastAsia="宋体" w:cs="Times New Roman"/>
                <w:color w:val="000000"/>
                <w:sz w:val="18"/>
                <w:szCs w:val="18"/>
              </w:rPr>
            </w:pPr>
          </w:p>
        </w:tc>
      </w:tr>
      <w:tr w14:paraId="3628FE0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F79646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14:paraId="7BE0705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17D2394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36.24</w:t>
            </w:r>
          </w:p>
        </w:tc>
        <w:tc>
          <w:tcPr>
            <w:tcW w:w="666" w:type="dxa"/>
            <w:tcBorders>
              <w:top w:val="nil"/>
              <w:left w:val="nil"/>
              <w:bottom w:val="single" w:color="000000" w:sz="8" w:space="0"/>
              <w:right w:val="single" w:color="000000" w:sz="8" w:space="0"/>
            </w:tcBorders>
            <w:shd w:val="clear" w:color="auto" w:fill="auto"/>
            <w:noWrap/>
            <w:vAlign w:val="center"/>
          </w:tcPr>
          <w:p w14:paraId="5D92ADA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A06C2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2DF1E4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8.17</w:t>
            </w:r>
          </w:p>
        </w:tc>
        <w:tc>
          <w:tcPr>
            <w:tcW w:w="666" w:type="dxa"/>
            <w:tcBorders>
              <w:top w:val="nil"/>
              <w:left w:val="nil"/>
              <w:bottom w:val="single" w:color="000000" w:sz="8" w:space="0"/>
              <w:right w:val="single" w:color="000000" w:sz="8" w:space="0"/>
            </w:tcBorders>
            <w:shd w:val="clear" w:color="auto" w:fill="auto"/>
            <w:noWrap/>
            <w:vAlign w:val="center"/>
          </w:tcPr>
          <w:p w14:paraId="22C6BD8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14:paraId="28123E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2DF78B16">
            <w:pPr>
              <w:widowControl/>
              <w:snapToGrid w:val="0"/>
              <w:jc w:val="right"/>
              <w:textAlignment w:val="center"/>
              <w:rPr>
                <w:rFonts w:ascii="Times New Roman" w:hAnsi="Times New Roman" w:eastAsia="宋体" w:cs="Times New Roman"/>
                <w:color w:val="000000"/>
                <w:sz w:val="18"/>
                <w:szCs w:val="18"/>
              </w:rPr>
            </w:pPr>
          </w:p>
        </w:tc>
      </w:tr>
      <w:tr w14:paraId="3C611CC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3BFC0E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14:paraId="0F4DF2A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249291D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C7AFD9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D48987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F67916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FDBEEB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14:paraId="062065B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3A4F2272">
            <w:pPr>
              <w:widowControl/>
              <w:snapToGrid w:val="0"/>
              <w:jc w:val="right"/>
              <w:textAlignment w:val="center"/>
              <w:rPr>
                <w:rFonts w:ascii="Times New Roman" w:hAnsi="Times New Roman" w:eastAsia="宋体" w:cs="Times New Roman"/>
                <w:color w:val="000000"/>
                <w:sz w:val="18"/>
                <w:szCs w:val="18"/>
              </w:rPr>
            </w:pPr>
          </w:p>
        </w:tc>
      </w:tr>
      <w:tr w14:paraId="4E1B751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67C638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14:paraId="31A0514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189D9F8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11.82</w:t>
            </w:r>
          </w:p>
        </w:tc>
        <w:tc>
          <w:tcPr>
            <w:tcW w:w="666" w:type="dxa"/>
            <w:tcBorders>
              <w:top w:val="nil"/>
              <w:left w:val="nil"/>
              <w:bottom w:val="single" w:color="000000" w:sz="8" w:space="0"/>
              <w:right w:val="single" w:color="000000" w:sz="8" w:space="0"/>
            </w:tcBorders>
            <w:shd w:val="clear" w:color="auto" w:fill="auto"/>
            <w:noWrap/>
            <w:vAlign w:val="center"/>
          </w:tcPr>
          <w:p w14:paraId="2854DFB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1838B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EA703F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9F29BA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14:paraId="35F2EC7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219592C6">
            <w:pPr>
              <w:widowControl/>
              <w:snapToGrid w:val="0"/>
              <w:jc w:val="right"/>
              <w:textAlignment w:val="center"/>
              <w:rPr>
                <w:rFonts w:ascii="Times New Roman" w:hAnsi="Times New Roman" w:eastAsia="宋体" w:cs="Times New Roman"/>
                <w:color w:val="000000"/>
                <w:sz w:val="18"/>
                <w:szCs w:val="18"/>
              </w:rPr>
            </w:pPr>
          </w:p>
        </w:tc>
      </w:tr>
      <w:tr w14:paraId="6826660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56836A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14:paraId="324CA02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4FBB550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5.93</w:t>
            </w:r>
          </w:p>
        </w:tc>
        <w:tc>
          <w:tcPr>
            <w:tcW w:w="666" w:type="dxa"/>
            <w:tcBorders>
              <w:top w:val="nil"/>
              <w:left w:val="nil"/>
              <w:bottom w:val="single" w:color="000000" w:sz="8" w:space="0"/>
              <w:right w:val="single" w:color="000000" w:sz="8" w:space="0"/>
            </w:tcBorders>
            <w:shd w:val="clear" w:color="auto" w:fill="auto"/>
            <w:noWrap/>
            <w:vAlign w:val="center"/>
          </w:tcPr>
          <w:p w14:paraId="2E08E4C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3B852C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03AFB10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554A7D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14:paraId="63238A6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8E4CBD1">
            <w:pPr>
              <w:widowControl/>
              <w:snapToGrid w:val="0"/>
              <w:jc w:val="right"/>
              <w:textAlignment w:val="center"/>
              <w:rPr>
                <w:rFonts w:ascii="Times New Roman" w:hAnsi="Times New Roman" w:eastAsia="宋体" w:cs="Times New Roman"/>
                <w:color w:val="000000"/>
                <w:sz w:val="18"/>
                <w:szCs w:val="18"/>
              </w:rPr>
            </w:pPr>
          </w:p>
        </w:tc>
      </w:tr>
      <w:tr w14:paraId="4CD0220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0AF956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14:paraId="04935E5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32DEC9D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0.82</w:t>
            </w:r>
          </w:p>
        </w:tc>
        <w:tc>
          <w:tcPr>
            <w:tcW w:w="666" w:type="dxa"/>
            <w:tcBorders>
              <w:top w:val="nil"/>
              <w:left w:val="nil"/>
              <w:bottom w:val="single" w:color="000000" w:sz="8" w:space="0"/>
              <w:right w:val="single" w:color="000000" w:sz="8" w:space="0"/>
            </w:tcBorders>
            <w:shd w:val="clear" w:color="auto" w:fill="auto"/>
            <w:noWrap/>
            <w:vAlign w:val="center"/>
          </w:tcPr>
          <w:p w14:paraId="16A035D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3B1EDA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7E1C603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E4B056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14:paraId="3ABA048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48DDAFD4">
            <w:pPr>
              <w:widowControl/>
              <w:snapToGrid w:val="0"/>
              <w:jc w:val="right"/>
              <w:textAlignment w:val="center"/>
              <w:rPr>
                <w:rFonts w:ascii="Times New Roman" w:hAnsi="Times New Roman" w:eastAsia="宋体" w:cs="Times New Roman"/>
                <w:color w:val="000000"/>
                <w:sz w:val="18"/>
                <w:szCs w:val="18"/>
              </w:rPr>
            </w:pPr>
          </w:p>
        </w:tc>
      </w:tr>
      <w:tr w14:paraId="4F462F1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3EBA0D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14:paraId="24B4C44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45DD4D6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29.92</w:t>
            </w:r>
          </w:p>
        </w:tc>
        <w:tc>
          <w:tcPr>
            <w:tcW w:w="666" w:type="dxa"/>
            <w:tcBorders>
              <w:top w:val="nil"/>
              <w:left w:val="nil"/>
              <w:bottom w:val="single" w:color="000000" w:sz="8" w:space="0"/>
              <w:right w:val="single" w:color="000000" w:sz="8" w:space="0"/>
            </w:tcBorders>
            <w:shd w:val="clear" w:color="auto" w:fill="auto"/>
            <w:noWrap/>
            <w:vAlign w:val="center"/>
          </w:tcPr>
          <w:p w14:paraId="674E8CE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A5EA7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130A4C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701CE9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14:paraId="04A59DC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40EE7290">
            <w:pPr>
              <w:widowControl/>
              <w:snapToGrid w:val="0"/>
              <w:jc w:val="right"/>
              <w:textAlignment w:val="center"/>
              <w:rPr>
                <w:rFonts w:ascii="Times New Roman" w:hAnsi="Times New Roman" w:eastAsia="宋体" w:cs="Times New Roman"/>
                <w:color w:val="000000"/>
                <w:sz w:val="18"/>
                <w:szCs w:val="18"/>
              </w:rPr>
            </w:pPr>
          </w:p>
        </w:tc>
      </w:tr>
      <w:tr w14:paraId="4AA9F35D">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6B8B6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14:paraId="6A804FE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584CB6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B87CD4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0F8D73">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31E90F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5DE1C6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14:paraId="4F2CF76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284D0F2">
            <w:pPr>
              <w:widowControl/>
              <w:snapToGrid w:val="0"/>
              <w:jc w:val="right"/>
              <w:textAlignment w:val="center"/>
              <w:rPr>
                <w:rFonts w:ascii="Times New Roman" w:hAnsi="Times New Roman" w:eastAsia="宋体" w:cs="Times New Roman"/>
                <w:color w:val="000000"/>
                <w:sz w:val="18"/>
                <w:szCs w:val="18"/>
              </w:rPr>
            </w:pPr>
          </w:p>
        </w:tc>
      </w:tr>
      <w:tr w14:paraId="3BF1E114">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56CEA8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14:paraId="3955F45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78C8947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15.11</w:t>
            </w:r>
          </w:p>
        </w:tc>
        <w:tc>
          <w:tcPr>
            <w:tcW w:w="666" w:type="dxa"/>
            <w:tcBorders>
              <w:top w:val="nil"/>
              <w:left w:val="nil"/>
              <w:bottom w:val="single" w:color="000000" w:sz="8" w:space="0"/>
              <w:right w:val="single" w:color="000000" w:sz="8" w:space="0"/>
            </w:tcBorders>
            <w:shd w:val="clear" w:color="auto" w:fill="auto"/>
            <w:noWrap/>
            <w:vAlign w:val="center"/>
          </w:tcPr>
          <w:p w14:paraId="37348CD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B7094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63CD9A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18BF6F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14:paraId="4B2F8EA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4928F780">
            <w:pPr>
              <w:widowControl/>
              <w:snapToGrid w:val="0"/>
              <w:jc w:val="right"/>
              <w:textAlignment w:val="center"/>
              <w:rPr>
                <w:rFonts w:ascii="Times New Roman" w:hAnsi="Times New Roman" w:eastAsia="宋体" w:cs="Times New Roman"/>
                <w:color w:val="000000"/>
                <w:sz w:val="18"/>
                <w:szCs w:val="18"/>
              </w:rPr>
            </w:pPr>
          </w:p>
        </w:tc>
      </w:tr>
      <w:tr w14:paraId="7FD4D13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E4AD0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14:paraId="1A8D01D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5F54AA0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121.24</w:t>
            </w:r>
          </w:p>
        </w:tc>
        <w:tc>
          <w:tcPr>
            <w:tcW w:w="666" w:type="dxa"/>
            <w:tcBorders>
              <w:top w:val="nil"/>
              <w:left w:val="nil"/>
              <w:bottom w:val="single" w:color="000000" w:sz="8" w:space="0"/>
              <w:right w:val="single" w:color="000000" w:sz="8" w:space="0"/>
            </w:tcBorders>
            <w:shd w:val="clear" w:color="auto" w:fill="auto"/>
            <w:noWrap/>
            <w:vAlign w:val="center"/>
          </w:tcPr>
          <w:p w14:paraId="634F938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9DD6C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0802F56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7DDFBA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14:paraId="5F3B2B3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27F9332E">
            <w:pPr>
              <w:widowControl/>
              <w:snapToGrid w:val="0"/>
              <w:jc w:val="right"/>
              <w:textAlignment w:val="center"/>
              <w:rPr>
                <w:rFonts w:ascii="Times New Roman" w:hAnsi="Times New Roman" w:eastAsia="宋体" w:cs="Times New Roman"/>
                <w:color w:val="000000"/>
                <w:sz w:val="18"/>
                <w:szCs w:val="18"/>
              </w:rPr>
            </w:pPr>
          </w:p>
        </w:tc>
      </w:tr>
      <w:tr w14:paraId="2207B07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FAB67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14:paraId="2902129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477E401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D3A4C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BE7341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78F20FF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23496F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14:paraId="7741A22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4DD26787">
            <w:pPr>
              <w:widowControl/>
              <w:snapToGrid w:val="0"/>
              <w:jc w:val="right"/>
              <w:textAlignment w:val="center"/>
              <w:rPr>
                <w:rFonts w:ascii="Times New Roman" w:hAnsi="Times New Roman" w:eastAsia="宋体" w:cs="Times New Roman"/>
                <w:color w:val="000000"/>
                <w:sz w:val="18"/>
                <w:szCs w:val="18"/>
              </w:rPr>
            </w:pPr>
          </w:p>
        </w:tc>
      </w:tr>
      <w:tr w14:paraId="123AE34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5CB31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14:paraId="15EF420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7032551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98.32</w:t>
            </w:r>
          </w:p>
        </w:tc>
        <w:tc>
          <w:tcPr>
            <w:tcW w:w="666" w:type="dxa"/>
            <w:tcBorders>
              <w:top w:val="nil"/>
              <w:left w:val="nil"/>
              <w:bottom w:val="single" w:color="000000" w:sz="8" w:space="0"/>
              <w:right w:val="single" w:color="000000" w:sz="8" w:space="0"/>
            </w:tcBorders>
            <w:shd w:val="clear" w:color="auto" w:fill="auto"/>
            <w:noWrap/>
            <w:vAlign w:val="center"/>
          </w:tcPr>
          <w:p w14:paraId="02FEC83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25C4E5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7673A31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D7AFA7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14:paraId="2A6D7FC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685AA1C3">
            <w:pPr>
              <w:widowControl/>
              <w:snapToGrid w:val="0"/>
              <w:jc w:val="right"/>
              <w:textAlignment w:val="center"/>
              <w:rPr>
                <w:rFonts w:ascii="Times New Roman" w:hAnsi="Times New Roman" w:eastAsia="宋体" w:cs="Times New Roman"/>
                <w:color w:val="000000"/>
                <w:sz w:val="18"/>
                <w:szCs w:val="18"/>
              </w:rPr>
            </w:pPr>
          </w:p>
        </w:tc>
      </w:tr>
      <w:tr w14:paraId="0C7C0012">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C028E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14:paraId="771328E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48D5833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26629B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B225C1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6671F7A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083B43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14:paraId="0A0B954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7DC4C86">
            <w:pPr>
              <w:widowControl/>
              <w:snapToGrid w:val="0"/>
              <w:jc w:val="right"/>
              <w:textAlignment w:val="center"/>
              <w:rPr>
                <w:rFonts w:ascii="Times New Roman" w:hAnsi="Times New Roman" w:eastAsia="宋体" w:cs="Times New Roman"/>
                <w:color w:val="000000"/>
                <w:sz w:val="18"/>
                <w:szCs w:val="18"/>
              </w:rPr>
            </w:pPr>
          </w:p>
        </w:tc>
      </w:tr>
      <w:tr w14:paraId="24D201A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1D1B47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14:paraId="6FADF30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2D6058F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22.92</w:t>
            </w:r>
          </w:p>
        </w:tc>
        <w:tc>
          <w:tcPr>
            <w:tcW w:w="666" w:type="dxa"/>
            <w:tcBorders>
              <w:top w:val="nil"/>
              <w:left w:val="nil"/>
              <w:bottom w:val="single" w:color="000000" w:sz="8" w:space="0"/>
              <w:right w:val="single" w:color="000000" w:sz="8" w:space="0"/>
            </w:tcBorders>
            <w:shd w:val="clear" w:color="auto" w:fill="auto"/>
            <w:noWrap/>
            <w:vAlign w:val="center"/>
          </w:tcPr>
          <w:p w14:paraId="1C925D1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8498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278D90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1981BB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14:paraId="5632C9C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18736624">
            <w:pPr>
              <w:widowControl/>
              <w:snapToGrid w:val="0"/>
              <w:jc w:val="right"/>
              <w:textAlignment w:val="center"/>
              <w:rPr>
                <w:rFonts w:ascii="Times New Roman" w:hAnsi="Times New Roman" w:eastAsia="宋体" w:cs="Times New Roman"/>
                <w:color w:val="000000"/>
                <w:sz w:val="18"/>
                <w:szCs w:val="18"/>
              </w:rPr>
            </w:pPr>
          </w:p>
        </w:tc>
      </w:tr>
      <w:tr w14:paraId="5A1B0185">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AD1E6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14:paraId="73D7390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A7B780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4B37D2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859F8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3E67B4A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CEF369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14:paraId="64A03EF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5DD45561">
            <w:pPr>
              <w:widowControl/>
              <w:snapToGrid w:val="0"/>
              <w:jc w:val="right"/>
              <w:textAlignment w:val="center"/>
              <w:rPr>
                <w:rFonts w:ascii="Times New Roman" w:hAnsi="Times New Roman" w:eastAsia="宋体" w:cs="Times New Roman"/>
                <w:color w:val="000000"/>
                <w:sz w:val="18"/>
                <w:szCs w:val="18"/>
              </w:rPr>
            </w:pPr>
          </w:p>
        </w:tc>
      </w:tr>
      <w:tr w14:paraId="79418DE5">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CAA8F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14:paraId="0293254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0889C27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477B2E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A8BC28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25E3A49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3F4CAC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14:paraId="2DEA085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5D5C2A1E">
            <w:pPr>
              <w:widowControl/>
              <w:snapToGrid w:val="0"/>
              <w:jc w:val="right"/>
              <w:textAlignment w:val="center"/>
              <w:rPr>
                <w:rFonts w:ascii="Times New Roman" w:hAnsi="Times New Roman" w:eastAsia="宋体" w:cs="Times New Roman"/>
                <w:color w:val="000000"/>
                <w:sz w:val="18"/>
                <w:szCs w:val="18"/>
              </w:rPr>
            </w:pPr>
          </w:p>
        </w:tc>
      </w:tr>
      <w:tr w14:paraId="2F265030">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8B50A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14:paraId="4F69300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7FBD325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C48FC1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194A3D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7363CC8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1.97</w:t>
            </w:r>
          </w:p>
        </w:tc>
        <w:tc>
          <w:tcPr>
            <w:tcW w:w="666" w:type="dxa"/>
            <w:tcBorders>
              <w:top w:val="nil"/>
              <w:left w:val="nil"/>
              <w:bottom w:val="single" w:color="000000" w:sz="8" w:space="0"/>
              <w:right w:val="single" w:color="000000" w:sz="8" w:space="0"/>
            </w:tcBorders>
            <w:shd w:val="clear" w:color="auto" w:fill="auto"/>
            <w:noWrap/>
            <w:vAlign w:val="center"/>
          </w:tcPr>
          <w:p w14:paraId="4F3BC89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14:paraId="1C0C3E8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2741DF1E">
            <w:pPr>
              <w:widowControl/>
              <w:snapToGrid w:val="0"/>
              <w:jc w:val="right"/>
              <w:textAlignment w:val="center"/>
              <w:rPr>
                <w:rFonts w:ascii="Times New Roman" w:hAnsi="Times New Roman" w:eastAsia="宋体" w:cs="Times New Roman"/>
                <w:color w:val="000000"/>
                <w:sz w:val="18"/>
                <w:szCs w:val="18"/>
              </w:rPr>
            </w:pPr>
          </w:p>
        </w:tc>
      </w:tr>
      <w:tr w14:paraId="13C3A8D9">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54156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14:paraId="6549B87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33714DD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ED6CEC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FC592A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6333546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4.11</w:t>
            </w:r>
          </w:p>
        </w:tc>
        <w:tc>
          <w:tcPr>
            <w:tcW w:w="666" w:type="dxa"/>
            <w:tcBorders>
              <w:top w:val="nil"/>
              <w:left w:val="nil"/>
              <w:bottom w:val="single" w:color="000000" w:sz="8" w:space="0"/>
              <w:right w:val="single" w:color="000000" w:sz="8" w:space="0"/>
            </w:tcBorders>
            <w:shd w:val="clear" w:color="auto" w:fill="auto"/>
            <w:noWrap/>
            <w:vAlign w:val="center"/>
          </w:tcPr>
          <w:p w14:paraId="0816F99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14:paraId="0012A9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A00A6FD">
            <w:pPr>
              <w:widowControl/>
              <w:snapToGrid w:val="0"/>
              <w:jc w:val="right"/>
              <w:textAlignment w:val="center"/>
              <w:rPr>
                <w:rFonts w:ascii="Times New Roman" w:hAnsi="Times New Roman" w:eastAsia="宋体" w:cs="Times New Roman"/>
                <w:color w:val="000000"/>
                <w:sz w:val="18"/>
                <w:szCs w:val="18"/>
              </w:rPr>
            </w:pPr>
          </w:p>
        </w:tc>
      </w:tr>
      <w:tr w14:paraId="49AF16C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4F93C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14:paraId="1DEBAEE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2B01AE4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8762F1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14:paraId="6859079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34627D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1.12</w:t>
            </w:r>
          </w:p>
        </w:tc>
        <w:tc>
          <w:tcPr>
            <w:tcW w:w="666" w:type="dxa"/>
            <w:tcBorders>
              <w:top w:val="nil"/>
              <w:left w:val="nil"/>
              <w:bottom w:val="single" w:color="000000" w:sz="8" w:space="0"/>
              <w:right w:val="single" w:color="000000" w:sz="8" w:space="0"/>
            </w:tcBorders>
            <w:shd w:val="clear" w:color="auto" w:fill="auto"/>
            <w:noWrap/>
            <w:vAlign w:val="center"/>
          </w:tcPr>
          <w:p w14:paraId="59C254E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14:paraId="0318120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6DC2B6B3">
            <w:pPr>
              <w:widowControl/>
              <w:snapToGrid w:val="0"/>
              <w:jc w:val="right"/>
              <w:textAlignment w:val="center"/>
              <w:rPr>
                <w:rFonts w:ascii="Times New Roman" w:hAnsi="Times New Roman" w:eastAsia="宋体" w:cs="Times New Roman"/>
                <w:color w:val="000000"/>
                <w:sz w:val="18"/>
                <w:szCs w:val="18"/>
              </w:rPr>
            </w:pPr>
          </w:p>
        </w:tc>
      </w:tr>
      <w:tr w14:paraId="2587B76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3F5EE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14:paraId="7D61391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295F567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8B8D18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14:paraId="405CEF9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E51F1B5">
            <w:pPr>
              <w:widowControl/>
              <w:snapToGrid w:val="0"/>
              <w:jc w:val="right"/>
              <w:textAlignment w:val="center"/>
              <w:rPr>
                <w:rFonts w:hint="eastAsia" w:ascii="Times New Roman" w:hAnsi="Times New Roman" w:eastAsia="宋体" w:cs="Times New Roman"/>
                <w:color w:val="000000"/>
                <w:sz w:val="18"/>
                <w:szCs w:val="18"/>
                <w:lang w:eastAsia="zh-CN"/>
              </w:rPr>
            </w:pPr>
            <w:r>
              <w:rPr>
                <w:rFonts w:ascii="Times New Roman" w:hAnsi="Times New Roman" w:eastAsia="宋体" w:cs="Times New Roman"/>
                <w:color w:val="000000"/>
                <w:sz w:val="18"/>
                <w:szCs w:val="18"/>
              </w:rPr>
              <w:t>10.0</w:t>
            </w:r>
            <w:r>
              <w:rPr>
                <w:rFonts w:hint="eastAsia" w:ascii="Times New Roman" w:hAnsi="Times New Roman" w:eastAsia="宋体" w:cs="Times New Roman"/>
                <w:color w:val="000000"/>
                <w:sz w:val="18"/>
                <w:szCs w:val="18"/>
                <w:lang w:val="en-US" w:eastAsia="zh-CN"/>
              </w:rPr>
              <w:t>3</w:t>
            </w:r>
          </w:p>
        </w:tc>
        <w:tc>
          <w:tcPr>
            <w:tcW w:w="666" w:type="dxa"/>
            <w:tcBorders>
              <w:top w:val="nil"/>
              <w:left w:val="nil"/>
              <w:bottom w:val="single" w:color="000000" w:sz="8" w:space="0"/>
              <w:right w:val="single" w:color="000000" w:sz="8" w:space="0"/>
            </w:tcBorders>
            <w:shd w:val="clear" w:color="auto" w:fill="auto"/>
            <w:noWrap/>
            <w:vAlign w:val="center"/>
          </w:tcPr>
          <w:p w14:paraId="3B72215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14:paraId="627F18C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56CA9568">
            <w:pPr>
              <w:widowControl/>
              <w:snapToGrid w:val="0"/>
              <w:jc w:val="right"/>
              <w:textAlignment w:val="center"/>
              <w:rPr>
                <w:rFonts w:ascii="Times New Roman" w:hAnsi="Times New Roman" w:eastAsia="宋体" w:cs="Times New Roman"/>
                <w:color w:val="000000"/>
                <w:sz w:val="18"/>
                <w:szCs w:val="18"/>
              </w:rPr>
            </w:pPr>
          </w:p>
        </w:tc>
      </w:tr>
      <w:tr w14:paraId="0B8008F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AAF2F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14:paraId="088B39C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65A1036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799DFF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14:paraId="08EC622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AD74C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44E346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14:paraId="672EB89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3EB410B5">
            <w:pPr>
              <w:widowControl/>
              <w:snapToGrid w:val="0"/>
              <w:jc w:val="right"/>
              <w:textAlignment w:val="center"/>
              <w:rPr>
                <w:rFonts w:ascii="Times New Roman" w:hAnsi="Times New Roman" w:eastAsia="宋体" w:cs="Times New Roman"/>
                <w:color w:val="000000"/>
                <w:sz w:val="18"/>
                <w:szCs w:val="18"/>
              </w:rPr>
            </w:pPr>
          </w:p>
        </w:tc>
      </w:tr>
      <w:tr w14:paraId="513DA8A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8137DB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14:paraId="0C9A9F9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82A351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9E1D36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14:paraId="13981DD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0C828E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0.27</w:t>
            </w:r>
          </w:p>
        </w:tc>
        <w:tc>
          <w:tcPr>
            <w:tcW w:w="666" w:type="dxa"/>
            <w:tcBorders>
              <w:top w:val="nil"/>
              <w:left w:val="nil"/>
              <w:bottom w:val="single" w:color="000000" w:sz="8" w:space="0"/>
              <w:right w:val="single" w:color="000000" w:sz="8" w:space="0"/>
            </w:tcBorders>
            <w:shd w:val="clear" w:color="auto" w:fill="auto"/>
            <w:noWrap/>
            <w:vAlign w:val="center"/>
          </w:tcPr>
          <w:p w14:paraId="77ED2477">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4D8CAF4A">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184CE187">
            <w:pPr>
              <w:snapToGrid w:val="0"/>
              <w:jc w:val="right"/>
              <w:rPr>
                <w:rFonts w:ascii="Times New Roman" w:hAnsi="Times New Roman" w:eastAsia="宋体" w:cs="Times New Roman"/>
                <w:color w:val="000000"/>
                <w:sz w:val="18"/>
                <w:szCs w:val="18"/>
              </w:rPr>
            </w:pPr>
          </w:p>
        </w:tc>
      </w:tr>
      <w:tr w14:paraId="4FC2CD24">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2A493439">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1A10ED9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518.54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49E3A13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4C8BA35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34.16</w:t>
            </w:r>
          </w:p>
        </w:tc>
      </w:tr>
      <w:tr w14:paraId="1BFD584A">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154303A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14:paraId="3771F3D2">
      <w:pPr>
        <w:rPr>
          <w:rFonts w:ascii="仿宋_GB2312" w:hAnsi="宋体" w:eastAsia="仿宋_GB2312"/>
          <w:b/>
          <w:sz w:val="32"/>
          <w:szCs w:val="32"/>
        </w:rPr>
      </w:pPr>
    </w:p>
    <w:p w14:paraId="4B040391">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4BFB5356">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0742FA3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40B95221">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340850B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14:paraId="3AFB55EF">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74381AA">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部门（单位）：正定县审计局(本级) </w:t>
            </w:r>
          </w:p>
        </w:tc>
        <w:tc>
          <w:tcPr>
            <w:tcW w:w="1217" w:type="pct"/>
            <w:gridSpan w:val="3"/>
            <w:tcBorders>
              <w:top w:val="nil"/>
              <w:left w:val="nil"/>
              <w:bottom w:val="single" w:color="000000" w:themeColor="text1" w:sz="8" w:space="0"/>
              <w:right w:val="nil"/>
            </w:tcBorders>
            <w:noWrap/>
            <w:vAlign w:val="bottom"/>
          </w:tcPr>
          <w:p w14:paraId="4DDC4B1B">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14:paraId="4D27173E">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111AEE1D">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7A94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172B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F3E8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FC0B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42D1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14:paraId="70D20265">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F81E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3256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FF68C">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318D6">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BFCA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24EB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1EC0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65F3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14:paraId="554AEC1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14:paraId="791C3A0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14:paraId="1A84D8C3">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2E4C8">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CE56C">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2601A">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952E6">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3CB2D">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AA341">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22773">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14610">
            <w:pPr>
              <w:jc w:val="center"/>
              <w:rPr>
                <w:rFonts w:ascii="方正仿宋_GB2312" w:hAnsi="方正仿宋_GB2312" w:eastAsia="方正仿宋_GB2312" w:cs="方正仿宋_GB2312"/>
                <w:color w:val="000000"/>
                <w:sz w:val="20"/>
                <w:szCs w:val="20"/>
              </w:rPr>
            </w:pPr>
          </w:p>
        </w:tc>
      </w:tr>
      <w:tr w14:paraId="7766708E">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5C02A">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9126C">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66C33">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DF1EE">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61A07">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C15A0">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F6419">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5E327">
            <w:pPr>
              <w:jc w:val="center"/>
              <w:rPr>
                <w:rFonts w:ascii="方正仿宋_GB2312" w:hAnsi="方正仿宋_GB2312" w:eastAsia="方正仿宋_GB2312" w:cs="方正仿宋_GB2312"/>
                <w:color w:val="000000"/>
                <w:sz w:val="20"/>
                <w:szCs w:val="20"/>
              </w:rPr>
            </w:pPr>
          </w:p>
        </w:tc>
      </w:tr>
      <w:tr w14:paraId="57A1E48A">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4660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B6171">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31D36">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A3CE2">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8C98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D8FDB">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FC910">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0EC74299">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9CA3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6F0CF">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7630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3BBA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59814">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FF6E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C6424">
            <w:pPr>
              <w:jc w:val="right"/>
              <w:rPr>
                <w:rFonts w:ascii="Times New Roman" w:hAnsi="Times New Roman" w:eastAsia="宋体" w:cs="Times New Roman"/>
                <w:color w:val="000000"/>
                <w:sz w:val="20"/>
                <w:szCs w:val="20"/>
              </w:rPr>
            </w:pPr>
          </w:p>
        </w:tc>
      </w:tr>
      <w:tr w14:paraId="0F9286E1">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41E3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C231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BBD51">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A8B3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2E33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44E7B">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4AC4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A4277">
            <w:pPr>
              <w:jc w:val="right"/>
              <w:rPr>
                <w:rFonts w:ascii="Times New Roman" w:hAnsi="Times New Roman" w:eastAsia="宋体" w:cs="Times New Roman"/>
                <w:color w:val="000000"/>
                <w:sz w:val="20"/>
                <w:szCs w:val="20"/>
              </w:rPr>
            </w:pPr>
          </w:p>
        </w:tc>
      </w:tr>
      <w:tr w14:paraId="5FB0270E">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7800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EF8F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04461">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BD2A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BFAB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6EABA">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66FD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9948A">
            <w:pPr>
              <w:jc w:val="right"/>
              <w:rPr>
                <w:rFonts w:ascii="Times New Roman" w:hAnsi="Times New Roman" w:eastAsia="宋体" w:cs="Times New Roman"/>
                <w:color w:val="000000"/>
                <w:sz w:val="20"/>
                <w:szCs w:val="20"/>
              </w:rPr>
            </w:pPr>
          </w:p>
        </w:tc>
      </w:tr>
      <w:tr w14:paraId="56CC39DD">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8A87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09D2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B727D">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B76B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C420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376C4">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C59B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CEF5A">
            <w:pPr>
              <w:jc w:val="right"/>
              <w:rPr>
                <w:rFonts w:ascii="Times New Roman" w:hAnsi="Times New Roman" w:eastAsia="宋体" w:cs="Times New Roman"/>
                <w:color w:val="000000"/>
                <w:sz w:val="20"/>
                <w:szCs w:val="20"/>
              </w:rPr>
            </w:pPr>
          </w:p>
        </w:tc>
      </w:tr>
      <w:tr w14:paraId="6978E7A4">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B588529">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w:t>
            </w:r>
            <w:r>
              <w:rPr>
                <w:rFonts w:hint="eastAsia" w:ascii="方正仿宋_GB2312" w:hAnsi="方正仿宋_GB2312" w:eastAsia="方正仿宋_GB2312" w:cs="方正仿宋_GB2312"/>
                <w:color w:val="000000"/>
                <w:sz w:val="20"/>
                <w:szCs w:val="20"/>
              </w:rPr>
              <w:br w:type="page"/>
            </w:r>
          </w:p>
        </w:tc>
      </w:tr>
    </w:tbl>
    <w:p w14:paraId="3B25F5AA">
      <w:pPr>
        <w:rPr>
          <w:rFonts w:ascii="仿宋_GB2312" w:hAnsi="宋体" w:eastAsia="仿宋_GB2312"/>
          <w:b/>
          <w:sz w:val="32"/>
          <w:szCs w:val="32"/>
        </w:rPr>
      </w:pPr>
    </w:p>
    <w:p w14:paraId="6159FD08">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1B3B165D">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10BCA5FE">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5C9C24FF">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5D9DC2A3">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14:paraId="471896EE">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791BDD72">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部门（单位）：正定县审计局(本级)</w:t>
            </w:r>
          </w:p>
        </w:tc>
        <w:tc>
          <w:tcPr>
            <w:tcW w:w="1421" w:type="pct"/>
            <w:gridSpan w:val="3"/>
            <w:tcBorders>
              <w:top w:val="nil"/>
              <w:left w:val="nil"/>
              <w:bottom w:val="single" w:color="000000" w:themeColor="text1" w:sz="8" w:space="0"/>
              <w:right w:val="nil"/>
            </w:tcBorders>
            <w:noWrap/>
            <w:vAlign w:val="bottom"/>
          </w:tcPr>
          <w:p w14:paraId="69F4B24A">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14:paraId="66A24E8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55B2AB9A">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65F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2975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502A2E6D">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7FFE9">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60C5A">
            <w:pPr>
              <w:widowControl/>
              <w:jc w:val="center"/>
              <w:textAlignment w:val="center"/>
              <w:rPr>
                <w:rFonts w:ascii="方正仿宋_GB2312" w:hAnsi="方正仿宋_GB2312" w:eastAsia="方正仿宋_GB2312" w:cs="方正仿宋_GB2312"/>
                <w:color w:val="000000"/>
                <w:sz w:val="20"/>
                <w:szCs w:val="20"/>
              </w:rPr>
            </w:pPr>
          </w:p>
        </w:tc>
      </w:tr>
      <w:tr w14:paraId="1662375A">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8BD43">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F52D5">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5C8DB">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5A92D">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69B5075">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2BD11A12">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B1967">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CCB47">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EA82A">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D187F">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3D7AC44">
            <w:pPr>
              <w:jc w:val="center"/>
              <w:rPr>
                <w:rFonts w:ascii="方正仿宋_GB2312" w:hAnsi="方正仿宋_GB2312" w:eastAsia="方正仿宋_GB2312" w:cs="方正仿宋_GB2312"/>
                <w:color w:val="000000"/>
                <w:sz w:val="20"/>
                <w:szCs w:val="20"/>
              </w:rPr>
            </w:pPr>
          </w:p>
        </w:tc>
      </w:tr>
      <w:tr w14:paraId="10A8B59A">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8374B">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DAEE4">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F2E8D">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7F4B63EF">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47F9D937">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125AF">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50C92">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99ABF">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25E22FA">
            <w:pPr>
              <w:jc w:val="right"/>
              <w:rPr>
                <w:rFonts w:ascii="Times New Roman" w:hAnsi="Times New Roman" w:eastAsia="宋体" w:cs="Times New Roman"/>
                <w:color w:val="000000"/>
                <w:sz w:val="20"/>
                <w:szCs w:val="20"/>
              </w:rPr>
            </w:pPr>
          </w:p>
        </w:tc>
      </w:tr>
      <w:tr w14:paraId="2D3BDD32">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7F73C05D">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注：本表反映部门本年度国有资本经营预算财政拨款支出情况。（如无相关数据，则需注明空表列示）</w:t>
            </w:r>
          </w:p>
        </w:tc>
      </w:tr>
    </w:tbl>
    <w:p w14:paraId="05BBF01C">
      <w:pPr>
        <w:rPr>
          <w:rFonts w:ascii="仿宋_GB2312" w:hAnsi="宋体" w:eastAsia="仿宋_GB2312"/>
          <w:b/>
          <w:sz w:val="32"/>
          <w:szCs w:val="32"/>
        </w:rPr>
      </w:pPr>
    </w:p>
    <w:p w14:paraId="319163BF">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044EB126">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115D49DF">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00355A57">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5CAB098F">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14:paraId="645F079B">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6C53C65F">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部门（单位）：正定县审计局(本级)</w:t>
            </w:r>
          </w:p>
        </w:tc>
        <w:tc>
          <w:tcPr>
            <w:tcW w:w="933" w:type="pct"/>
            <w:gridSpan w:val="3"/>
            <w:tcBorders>
              <w:top w:val="nil"/>
              <w:left w:val="nil"/>
              <w:bottom w:val="single" w:color="000000" w:themeColor="text1" w:sz="8" w:space="0"/>
              <w:right w:val="nil"/>
            </w:tcBorders>
            <w:noWrap/>
            <w:vAlign w:val="bottom"/>
          </w:tcPr>
          <w:p w14:paraId="6B61E426">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14:paraId="2E289A85">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652CD18A">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FD31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B6AC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14:paraId="427542E2">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AB3D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C6F1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94A5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1532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0621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4D7A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2437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7047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14:paraId="529153D5">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9492C">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0B6C5">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41CB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799E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988A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5A043">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541E7">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86DE5">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BE56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DC2C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183B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1F066">
            <w:pPr>
              <w:jc w:val="center"/>
              <w:rPr>
                <w:rFonts w:ascii="方正仿宋_GB2312" w:hAnsi="方正仿宋_GB2312" w:eastAsia="方正仿宋_GB2312" w:cs="方正仿宋_GB2312"/>
                <w:color w:val="000000"/>
                <w:sz w:val="18"/>
                <w:szCs w:val="18"/>
              </w:rPr>
            </w:pPr>
          </w:p>
        </w:tc>
      </w:tr>
      <w:tr w14:paraId="1CD5A28F">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4D3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886A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7937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5138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685CD">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63EB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D21D">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C443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043DC">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5FEBE">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867F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3F42E">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14:paraId="0DD9B705">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2973F">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3F6EB">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FE3C7">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09BF2">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BFF6A">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5D7FA">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108B4">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BA83">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F392B">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83C14">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7A0C9">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2C56C">
            <w:pPr>
              <w:jc w:val="right"/>
              <w:rPr>
                <w:rFonts w:ascii="Times New Roman" w:hAnsi="Times New Roman" w:eastAsia="方正仿宋_GB2312" w:cs="Times New Roman"/>
                <w:color w:val="000000"/>
                <w:sz w:val="18"/>
                <w:szCs w:val="18"/>
              </w:rPr>
            </w:pPr>
          </w:p>
        </w:tc>
      </w:tr>
      <w:tr w14:paraId="4620BD56">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448B99CE">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0F38A87">
      <w:pPr>
        <w:rPr>
          <w:rFonts w:ascii="仿宋_GB2312" w:hAnsi="宋体" w:eastAsia="仿宋_GB2312"/>
          <w:b/>
          <w:sz w:val="32"/>
          <w:szCs w:val="32"/>
        </w:rPr>
      </w:pPr>
    </w:p>
    <w:p w14:paraId="669855AC">
      <w:pPr>
        <w:rPr>
          <w:rFonts w:ascii="仿宋_GB2312" w:hAnsi="宋体" w:eastAsia="仿宋_GB2312"/>
          <w:b/>
          <w:sz w:val="32"/>
          <w:szCs w:val="32"/>
        </w:rPr>
      </w:pPr>
      <w:r>
        <w:rPr>
          <w:rFonts w:hint="eastAsia" w:ascii="仿宋_GB2312" w:hAnsi="宋体" w:eastAsia="仿宋_GB2312"/>
          <w:b/>
          <w:sz w:val="32"/>
          <w:szCs w:val="32"/>
        </w:rPr>
        <w:br w:type="page"/>
      </w:r>
    </w:p>
    <w:p w14:paraId="3238C1BF">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6E4532DC">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6A50F8AE">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D92F623">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54FD4133">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59DE2A2">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53859009">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3330BC94">
      <w:pPr>
        <w:pStyle w:val="10"/>
        <w:widowControl/>
        <w:spacing w:beforeAutospacing="0" w:afterAutospacing="0"/>
        <w:jc w:val="both"/>
        <w:outlineLvl w:val="1"/>
        <w:rPr>
          <w:rFonts w:ascii="黑体" w:hAnsi="Calibri" w:eastAsia="黑体"/>
          <w:kern w:val="2"/>
          <w:sz w:val="32"/>
          <w:szCs w:val="32"/>
        </w:rPr>
      </w:pPr>
    </w:p>
    <w:p w14:paraId="6CBFD0DD">
      <w:pPr>
        <w:pStyle w:val="10"/>
        <w:widowControl/>
        <w:spacing w:beforeAutospacing="0" w:afterAutospacing="0"/>
        <w:jc w:val="both"/>
        <w:outlineLvl w:val="1"/>
        <w:rPr>
          <w:rFonts w:ascii="黑体" w:hAnsi="Calibri" w:eastAsia="黑体"/>
          <w:kern w:val="2"/>
          <w:sz w:val="32"/>
          <w:szCs w:val="32"/>
        </w:rPr>
      </w:pPr>
    </w:p>
    <w:p w14:paraId="247F1FCA">
      <w:pPr>
        <w:pStyle w:val="10"/>
        <w:widowControl/>
        <w:spacing w:beforeAutospacing="0" w:afterAutospacing="0"/>
        <w:jc w:val="both"/>
        <w:outlineLvl w:val="1"/>
        <w:rPr>
          <w:rFonts w:ascii="黑体" w:hAnsi="Calibri" w:eastAsia="黑体"/>
          <w:kern w:val="2"/>
          <w:sz w:val="32"/>
          <w:szCs w:val="32"/>
        </w:rPr>
      </w:pPr>
    </w:p>
    <w:p w14:paraId="5C4AEE2A">
      <w:pPr>
        <w:pStyle w:val="10"/>
        <w:widowControl/>
        <w:spacing w:beforeAutospacing="0" w:afterAutospacing="0"/>
        <w:jc w:val="both"/>
        <w:outlineLvl w:val="1"/>
        <w:rPr>
          <w:rFonts w:ascii="黑体" w:hAnsi="Calibri" w:eastAsia="黑体"/>
          <w:kern w:val="2"/>
          <w:sz w:val="32"/>
          <w:szCs w:val="32"/>
        </w:rPr>
      </w:pPr>
    </w:p>
    <w:p w14:paraId="0DCB1414">
      <w:pPr>
        <w:pStyle w:val="10"/>
        <w:widowControl/>
        <w:spacing w:beforeAutospacing="0" w:afterAutospacing="0"/>
        <w:jc w:val="both"/>
        <w:outlineLvl w:val="1"/>
        <w:rPr>
          <w:rFonts w:ascii="黑体" w:hAnsi="Calibri" w:eastAsia="黑体"/>
          <w:kern w:val="2"/>
          <w:sz w:val="32"/>
          <w:szCs w:val="32"/>
        </w:rPr>
      </w:pPr>
    </w:p>
    <w:p w14:paraId="5641F5FD">
      <w:pPr>
        <w:pStyle w:val="10"/>
        <w:widowControl/>
        <w:spacing w:beforeAutospacing="0" w:afterAutospacing="0"/>
        <w:jc w:val="both"/>
        <w:outlineLvl w:val="1"/>
        <w:rPr>
          <w:rFonts w:ascii="黑体" w:hAnsi="Calibri" w:eastAsia="黑体"/>
          <w:kern w:val="2"/>
          <w:sz w:val="32"/>
          <w:szCs w:val="32"/>
        </w:rPr>
      </w:pPr>
    </w:p>
    <w:p w14:paraId="629475C0">
      <w:pPr>
        <w:pStyle w:val="10"/>
        <w:widowControl/>
        <w:spacing w:beforeAutospacing="0" w:afterAutospacing="0"/>
        <w:jc w:val="both"/>
        <w:outlineLvl w:val="1"/>
        <w:rPr>
          <w:rFonts w:ascii="黑体" w:hAnsi="Calibri" w:eastAsia="黑体"/>
          <w:kern w:val="2"/>
          <w:sz w:val="32"/>
          <w:szCs w:val="32"/>
        </w:rPr>
      </w:pPr>
    </w:p>
    <w:p w14:paraId="18404725">
      <w:pPr>
        <w:pStyle w:val="10"/>
        <w:widowControl/>
        <w:spacing w:beforeAutospacing="0" w:afterAutospacing="0"/>
        <w:jc w:val="both"/>
        <w:outlineLvl w:val="1"/>
        <w:rPr>
          <w:rFonts w:ascii="黑体" w:hAnsi="Calibri" w:eastAsia="黑体"/>
          <w:kern w:val="2"/>
          <w:sz w:val="32"/>
          <w:szCs w:val="32"/>
        </w:rPr>
      </w:pPr>
    </w:p>
    <w:p w14:paraId="3B956DDE">
      <w:pPr>
        <w:pStyle w:val="10"/>
        <w:widowControl/>
        <w:spacing w:beforeAutospacing="0" w:afterAutospacing="0"/>
        <w:jc w:val="both"/>
        <w:outlineLvl w:val="1"/>
        <w:rPr>
          <w:rFonts w:ascii="黑体" w:hAnsi="Calibri" w:eastAsia="黑体"/>
          <w:kern w:val="2"/>
          <w:sz w:val="32"/>
          <w:szCs w:val="32"/>
        </w:rPr>
      </w:pPr>
    </w:p>
    <w:p w14:paraId="520B1FF3">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6A429776">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1F1B3B9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本单位2025年度收、支总计（含结转和结余）均为888.22万元。与2024年度决算相比，收支各增加229.63万元，增长34.9%，主要原因是人员经费增加97.25，项目支出增加132.13万元。</w:t>
      </w:r>
    </w:p>
    <w:p w14:paraId="4406C22D">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2169016F">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1735567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收入合计888.22万元，其中：财政拨款收入888.22万元，占100.0%；上级补助收入0.00万元，占0.0%；事业收入0.00万元，占0.0%；经营收入0.00万元，占0.0%；附属单位上缴收入0.00万元，占0.0%；其他收入0.00万元，占0.0%。</w:t>
      </w:r>
    </w:p>
    <w:p w14:paraId="707B2F99">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975F508">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7EBBC56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本单位2025年度本年支出合计888.22万元，其中：基本支出552.70万元，占62.2%；项目支出335.53万元，占37.8%；经营支出0.00万元，占0.0%；上缴上级支出0.00万元，占0.0%；对附属单位补助支出0.00万元，占0.0%。</w:t>
      </w:r>
    </w:p>
    <w:p w14:paraId="705AA053">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AD96082">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569C7D82">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38855A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本单位2025年度财政拨款收、支总计（含结转和结余）均为888.22万元。与2024年度相比，财政拨款收支各增加229.63万元，增长34.9%，主要原因是人员经费增加97.25，项目支出增加132.13万元。</w:t>
      </w:r>
    </w:p>
    <w:p w14:paraId="637A291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888.22万元,比上年增加229.63万元，增长34.9%，主要原因是人员经费拨款收入增加97.25，项目支出收入增加132.13万元；本年支出888.22万元，比上年增加229.63万元，增长34.9%，主要原因是人员经费增加97.25，项目支出增加132.13万元。具体情况如下：</w:t>
      </w:r>
    </w:p>
    <w:p w14:paraId="72D31EBE">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一般公共预算财政拨款本年收入708.40万元,比上年增加49.81万元，增长7.6%，主要原因是人员经费增加；本年支出708.40万元，比上年增加49.81万元，增长7.6%，主要原因是人员经费增加。</w:t>
      </w:r>
    </w:p>
    <w:p w14:paraId="053D4EE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179.82万元，比上年增加179.82万元，增长100.00%，主要原因是项目支出审计业务经费拨款收入增加；本年支出179.82万元，比上年增加179.82万元，增长100.00%，主要原因是项目支出审计业务经费拨款增加。</w:t>
      </w:r>
    </w:p>
    <w:p w14:paraId="5C46559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国有资本经营预算财政拨款本年收入0.00万元，比上年增加0.00万元，增长0.00%，主要原因是无国有资产经营收支；本年支出0.00万元，比上年增加0.00万元，增长0.00%，主要原因是</w:t>
      </w:r>
      <w:r>
        <w:rPr>
          <w:rFonts w:hint="eastAsia" w:ascii="Times New Roman" w:eastAsia="仿宋_GB2312"/>
          <w:sz w:val="32"/>
          <w:szCs w:val="32"/>
          <w:lang w:eastAsia="zh-CN"/>
        </w:rPr>
        <w:t>本单位</w:t>
      </w:r>
      <w:r>
        <w:rPr>
          <w:rFonts w:ascii="Times New Roman" w:eastAsia="仿宋_GB2312"/>
          <w:sz w:val="32"/>
          <w:szCs w:val="32"/>
        </w:rPr>
        <w:t>无国有资产经营收支。</w:t>
      </w:r>
    </w:p>
    <w:p w14:paraId="35B14541">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D31015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CB17CC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888.22万元，完成年初预算的69.4%，比年初预算减少392.49万元，决算数小于预算数主要原因是项目支出拨款收入比年初预算减少；本年支出888.22万元，完成年初预算的69.4%，比年初预算减少392.49万元，决算数小于预算数主要原因是项目支出比年初预算减少。具体情况如下：</w:t>
      </w:r>
    </w:p>
    <w:p w14:paraId="240F146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55.3%，比年初预算减少572.31万元，主要原因是项目支出拨款收入比年初预算减少；支出完成年初预算的55.3%，比年初预算减少572.31万元，主要原因是项目支出比年初预算减少。</w:t>
      </w:r>
    </w:p>
    <w:p w14:paraId="2679ADA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政府性基金预算财政拨款本年收入完成年初预算的0.0%，比年初预算增加179.82万元，主要原因是</w:t>
      </w:r>
      <w:r>
        <w:rPr>
          <w:rFonts w:hint="eastAsia" w:ascii="Times New Roman" w:eastAsia="仿宋_GB2312"/>
          <w:sz w:val="32"/>
          <w:szCs w:val="32"/>
          <w:lang w:eastAsia="zh-CN"/>
        </w:rPr>
        <w:t>政府化债，</w:t>
      </w:r>
      <w:r>
        <w:rPr>
          <w:rFonts w:ascii="Times New Roman" w:eastAsia="仿宋_GB2312"/>
          <w:sz w:val="32"/>
          <w:szCs w:val="32"/>
        </w:rPr>
        <w:t>政府性基金财政拨款收入用于审计业务费179.82万元；支出完成年初预算的0.0%，比年初预算增加179.82万元，主要原因是政府性基金用于项目支出审计业务费财政拨款收入179.82万元。</w:t>
      </w:r>
    </w:p>
    <w:p w14:paraId="7EE345C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国有资本经营预算财政拨款本年收入完成年初预算的0.0%，比年初预算增加0.00万元，主要原因是无国有资产经营收入；支出完成年初预算的0.0%，比年初预算增加0.00万元，主要原因是无国有资本经营支出。</w:t>
      </w:r>
    </w:p>
    <w:p w14:paraId="507AF612">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2F19AD6">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7C75D2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2025年度财政拨款支出888.22万元，主要用于以下方面：</w:t>
      </w:r>
    </w:p>
    <w:p w14:paraId="19E9B4C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0248AB3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503.26万元，占56.7%，主要用于行政运行支出347.55万元、审计业务支出155.71万元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（类）支出157.48万元，占17.7%，主要用于行政事业单位养老支出134.56万元、抚恤金支出 22.92万元等支出；卫生健康（类）支出17.75万元，占2.0%，主要用于行政事业单位医疗17.75万元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29.92万元，占3.4%，主要用于行政事业单位住房公积金29.92万元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F955EB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6CCAC7C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179.82万元，占20.2%，主要用于城乡社区政府投资建设项目审计业务费支出1</w:t>
      </w:r>
      <w:r>
        <w:rPr>
          <w:rFonts w:hint="eastAsia" w:ascii="Times New Roman" w:eastAsia="仿宋_GB2312"/>
          <w:sz w:val="32"/>
          <w:szCs w:val="32"/>
          <w:lang w:val="en-US" w:eastAsia="zh-CN"/>
        </w:rPr>
        <w:t>79</w:t>
      </w:r>
      <w:r>
        <w:rPr>
          <w:rFonts w:ascii="Times New Roman" w:eastAsia="仿宋_GB2312"/>
          <w:sz w:val="32"/>
          <w:szCs w:val="32"/>
        </w:rPr>
        <w:t>.82万元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739C000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6984CC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67328E46">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64B05E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2025年度财政拨款基本支出552.70万元，其中：</w:t>
      </w:r>
    </w:p>
    <w:p w14:paraId="10865BD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人员经费518.54万元，主要包括基本工资</w:t>
      </w:r>
      <w:r>
        <w:rPr>
          <w:rFonts w:hint="eastAsia" w:ascii="Times New Roman" w:eastAsia="仿宋_GB2312"/>
          <w:sz w:val="32"/>
          <w:szCs w:val="32"/>
          <w:lang w:val="en-US" w:eastAsia="zh-CN"/>
        </w:rPr>
        <w:t>116.78万元</w:t>
      </w:r>
      <w:r>
        <w:rPr>
          <w:rFonts w:ascii="Times New Roman" w:eastAsia="仿宋_GB2312"/>
          <w:sz w:val="32"/>
          <w:szCs w:val="32"/>
        </w:rPr>
        <w:t>、津贴补贴</w:t>
      </w:r>
      <w:r>
        <w:rPr>
          <w:rFonts w:hint="eastAsia" w:ascii="Times New Roman" w:eastAsia="仿宋_GB2312"/>
          <w:sz w:val="32"/>
          <w:szCs w:val="32"/>
          <w:lang w:val="en-US" w:eastAsia="zh-CN"/>
        </w:rPr>
        <w:t>65.43万元</w:t>
      </w:r>
      <w:r>
        <w:rPr>
          <w:rFonts w:ascii="Times New Roman" w:eastAsia="仿宋_GB2312"/>
          <w:sz w:val="32"/>
          <w:szCs w:val="32"/>
        </w:rPr>
        <w:t>、奖金</w:t>
      </w:r>
      <w:r>
        <w:rPr>
          <w:rFonts w:hint="eastAsia" w:ascii="Times New Roman" w:eastAsia="仿宋_GB2312"/>
          <w:sz w:val="32"/>
          <w:szCs w:val="32"/>
          <w:lang w:val="en-US" w:eastAsia="zh-CN"/>
        </w:rPr>
        <w:t>64万元</w:t>
      </w:r>
      <w:r>
        <w:rPr>
          <w:rFonts w:ascii="Times New Roman" w:eastAsia="仿宋_GB2312"/>
          <w:sz w:val="32"/>
          <w:szCs w:val="32"/>
        </w:rPr>
        <w:t>、伙食补助费</w:t>
      </w:r>
      <w:r>
        <w:rPr>
          <w:rFonts w:hint="eastAsia" w:ascii="Times New Roman" w:eastAsia="仿宋_GB2312"/>
          <w:sz w:val="32"/>
          <w:szCs w:val="32"/>
          <w:lang w:val="en-US" w:eastAsia="zh-CN"/>
        </w:rPr>
        <w:t>0万元</w:t>
      </w:r>
      <w:r>
        <w:rPr>
          <w:rFonts w:ascii="Times New Roman" w:eastAsia="仿宋_GB2312"/>
          <w:sz w:val="32"/>
          <w:szCs w:val="32"/>
        </w:rPr>
        <w:t>、绩效工资</w:t>
      </w:r>
      <w:r>
        <w:rPr>
          <w:rFonts w:hint="eastAsia" w:ascii="Times New Roman" w:eastAsia="仿宋_GB2312"/>
          <w:sz w:val="32"/>
          <w:szCs w:val="32"/>
          <w:lang w:val="en-US" w:eastAsia="zh-CN"/>
        </w:rPr>
        <w:t>51.25万元</w:t>
      </w:r>
      <w:r>
        <w:rPr>
          <w:rFonts w:ascii="Times New Roman" w:eastAsia="仿宋_GB2312"/>
          <w:sz w:val="32"/>
          <w:szCs w:val="32"/>
        </w:rPr>
        <w:t>、机关事业部门基本养老保险缴费</w:t>
      </w:r>
      <w:r>
        <w:rPr>
          <w:rFonts w:hint="eastAsia" w:ascii="Times New Roman" w:eastAsia="仿宋_GB2312"/>
          <w:sz w:val="32"/>
          <w:szCs w:val="32"/>
          <w:lang w:val="en-US" w:eastAsia="zh-CN"/>
        </w:rPr>
        <w:t>36.24万元</w:t>
      </w:r>
      <w:r>
        <w:rPr>
          <w:rFonts w:ascii="Times New Roman" w:eastAsia="仿宋_GB2312"/>
          <w:sz w:val="32"/>
          <w:szCs w:val="32"/>
        </w:rPr>
        <w:t>、职业年金缴费</w:t>
      </w:r>
      <w:r>
        <w:rPr>
          <w:rFonts w:hint="eastAsia" w:ascii="Times New Roman" w:eastAsia="仿宋_GB2312"/>
          <w:sz w:val="32"/>
          <w:szCs w:val="32"/>
          <w:lang w:val="en-US" w:eastAsia="zh-CN"/>
        </w:rPr>
        <w:t>0万元</w:t>
      </w:r>
      <w:r>
        <w:rPr>
          <w:rFonts w:ascii="Times New Roman" w:eastAsia="仿宋_GB2312"/>
          <w:sz w:val="32"/>
          <w:szCs w:val="32"/>
        </w:rPr>
        <w:t>、职工基本医疗保险缴费</w:t>
      </w:r>
      <w:r>
        <w:rPr>
          <w:rFonts w:hint="eastAsia" w:ascii="Times New Roman" w:eastAsia="仿宋_GB2312"/>
          <w:sz w:val="32"/>
          <w:szCs w:val="32"/>
          <w:lang w:val="en-US" w:eastAsia="zh-CN"/>
        </w:rPr>
        <w:t>11.82万元</w:t>
      </w:r>
      <w:r>
        <w:rPr>
          <w:rFonts w:ascii="Times New Roman" w:eastAsia="仿宋_GB2312"/>
          <w:sz w:val="32"/>
          <w:szCs w:val="32"/>
        </w:rPr>
        <w:t>、公务员医疗补助缴费</w:t>
      </w:r>
      <w:r>
        <w:rPr>
          <w:rFonts w:hint="eastAsia" w:ascii="Times New Roman" w:eastAsia="仿宋_GB2312"/>
          <w:sz w:val="32"/>
          <w:szCs w:val="32"/>
          <w:lang w:val="en-US" w:eastAsia="zh-CN"/>
        </w:rPr>
        <w:t>5.93万元</w:t>
      </w:r>
      <w:r>
        <w:rPr>
          <w:rFonts w:ascii="Times New Roman" w:eastAsia="仿宋_GB2312"/>
          <w:sz w:val="32"/>
          <w:szCs w:val="32"/>
        </w:rPr>
        <w:t>、住房公积金</w:t>
      </w:r>
      <w:r>
        <w:rPr>
          <w:rFonts w:hint="eastAsia" w:ascii="Times New Roman" w:eastAsia="仿宋_GB2312"/>
          <w:sz w:val="32"/>
          <w:szCs w:val="32"/>
          <w:lang w:val="en-US" w:eastAsia="zh-CN"/>
        </w:rPr>
        <w:t>29.92万元</w:t>
      </w:r>
      <w:r>
        <w:rPr>
          <w:rFonts w:ascii="Times New Roman" w:eastAsia="仿宋_GB2312"/>
          <w:sz w:val="32"/>
          <w:szCs w:val="32"/>
        </w:rPr>
        <w:t>、医疗费</w:t>
      </w:r>
      <w:r>
        <w:rPr>
          <w:rFonts w:hint="eastAsia" w:ascii="Times New Roman" w:eastAsia="仿宋_GB2312"/>
          <w:sz w:val="32"/>
          <w:szCs w:val="32"/>
          <w:lang w:val="en-US" w:eastAsia="zh-CN"/>
        </w:rPr>
        <w:t>0万元</w:t>
      </w:r>
      <w:r>
        <w:rPr>
          <w:rFonts w:ascii="Times New Roman" w:eastAsia="仿宋_GB2312"/>
          <w:sz w:val="32"/>
          <w:szCs w:val="32"/>
        </w:rPr>
        <w:t>、其他社会保障缴费</w:t>
      </w:r>
      <w:r>
        <w:rPr>
          <w:rFonts w:hint="eastAsia" w:ascii="Times New Roman" w:eastAsia="仿宋_GB2312"/>
          <w:sz w:val="32"/>
          <w:szCs w:val="32"/>
          <w:lang w:val="en-US" w:eastAsia="zh-CN"/>
        </w:rPr>
        <w:t>0.82万元</w:t>
      </w:r>
      <w:r>
        <w:rPr>
          <w:rFonts w:ascii="Times New Roman" w:eastAsia="仿宋_GB2312"/>
          <w:sz w:val="32"/>
          <w:szCs w:val="32"/>
        </w:rPr>
        <w:t>、其他工资福利支出</w:t>
      </w:r>
      <w:r>
        <w:rPr>
          <w:rFonts w:hint="eastAsia" w:ascii="Times New Roman" w:eastAsia="仿宋_GB2312"/>
          <w:sz w:val="32"/>
          <w:szCs w:val="32"/>
          <w:lang w:val="en-US" w:eastAsia="zh-CN"/>
        </w:rPr>
        <w:t>15.11万元</w:t>
      </w:r>
      <w:r>
        <w:rPr>
          <w:rFonts w:ascii="Times New Roman" w:eastAsia="仿宋_GB2312"/>
          <w:sz w:val="32"/>
          <w:szCs w:val="32"/>
        </w:rPr>
        <w:t>、离休费</w:t>
      </w:r>
      <w:r>
        <w:rPr>
          <w:rFonts w:hint="eastAsia" w:ascii="Times New Roman" w:eastAsia="仿宋_GB2312"/>
          <w:sz w:val="32"/>
          <w:szCs w:val="32"/>
          <w:lang w:val="en-US" w:eastAsia="zh-CN"/>
        </w:rPr>
        <w:t>0万元</w:t>
      </w:r>
      <w:r>
        <w:rPr>
          <w:rFonts w:ascii="Times New Roman" w:eastAsia="仿宋_GB2312"/>
          <w:sz w:val="32"/>
          <w:szCs w:val="32"/>
        </w:rPr>
        <w:t>、 退休费</w:t>
      </w:r>
      <w:r>
        <w:rPr>
          <w:rFonts w:hint="eastAsia" w:ascii="Times New Roman" w:eastAsia="仿宋_GB2312"/>
          <w:sz w:val="32"/>
          <w:szCs w:val="32"/>
          <w:lang w:val="en-US" w:eastAsia="zh-CN"/>
        </w:rPr>
        <w:t>98.32万元</w:t>
      </w:r>
      <w:r>
        <w:rPr>
          <w:rFonts w:ascii="Times New Roman" w:eastAsia="仿宋_GB2312"/>
          <w:sz w:val="32"/>
          <w:szCs w:val="32"/>
        </w:rPr>
        <w:t>、 抚恤金</w:t>
      </w:r>
      <w:r>
        <w:rPr>
          <w:rFonts w:hint="eastAsia" w:ascii="Times New Roman" w:eastAsia="仿宋_GB2312"/>
          <w:sz w:val="32"/>
          <w:szCs w:val="32"/>
          <w:lang w:val="en-US" w:eastAsia="zh-CN"/>
        </w:rPr>
        <w:t>22.92万元</w:t>
      </w:r>
      <w:r>
        <w:rPr>
          <w:rFonts w:ascii="Times New Roman" w:eastAsia="仿宋_GB2312"/>
          <w:sz w:val="32"/>
          <w:szCs w:val="32"/>
        </w:rPr>
        <w:t>、生活补助</w:t>
      </w:r>
      <w:r>
        <w:rPr>
          <w:rFonts w:hint="eastAsia" w:ascii="Times New Roman" w:eastAsia="仿宋_GB2312"/>
          <w:sz w:val="32"/>
          <w:szCs w:val="32"/>
          <w:lang w:val="en-US" w:eastAsia="zh-CN"/>
        </w:rPr>
        <w:t>0万元</w:t>
      </w:r>
      <w:r>
        <w:rPr>
          <w:rFonts w:ascii="Times New Roman" w:eastAsia="仿宋_GB2312"/>
          <w:sz w:val="32"/>
          <w:szCs w:val="32"/>
        </w:rPr>
        <w:t>、医疗费补助</w:t>
      </w:r>
      <w:r>
        <w:rPr>
          <w:rFonts w:hint="eastAsia" w:ascii="Times New Roman" w:eastAsia="仿宋_GB2312"/>
          <w:sz w:val="32"/>
          <w:szCs w:val="32"/>
          <w:lang w:val="en-US" w:eastAsia="zh-CN"/>
        </w:rPr>
        <w:t>0万元</w:t>
      </w:r>
      <w:r>
        <w:rPr>
          <w:rFonts w:ascii="Times New Roman" w:eastAsia="仿宋_GB2312"/>
          <w:sz w:val="32"/>
          <w:szCs w:val="32"/>
        </w:rPr>
        <w:t>、奖励金。</w:t>
      </w:r>
    </w:p>
    <w:p w14:paraId="6DAC8A5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公用经费34.16万元，主要包括办公费</w:t>
      </w:r>
      <w:r>
        <w:rPr>
          <w:rFonts w:hint="eastAsia" w:ascii="Times New Roman" w:eastAsia="仿宋_GB2312"/>
          <w:sz w:val="32"/>
          <w:szCs w:val="32"/>
          <w:lang w:val="en-US" w:eastAsia="zh-CN"/>
        </w:rPr>
        <w:t>8.49万元</w:t>
      </w:r>
      <w:r>
        <w:rPr>
          <w:rFonts w:ascii="Times New Roman" w:eastAsia="仿宋_GB2312"/>
          <w:sz w:val="32"/>
          <w:szCs w:val="32"/>
        </w:rPr>
        <w:t>、印刷费</w:t>
      </w:r>
      <w:r>
        <w:rPr>
          <w:rFonts w:hint="eastAsia" w:ascii="Times New Roman" w:eastAsia="仿宋_GB2312"/>
          <w:sz w:val="32"/>
          <w:szCs w:val="32"/>
          <w:lang w:val="en-US" w:eastAsia="zh-CN"/>
        </w:rPr>
        <w:t>0万元</w:t>
      </w:r>
      <w:r>
        <w:rPr>
          <w:rFonts w:ascii="Times New Roman" w:eastAsia="仿宋_GB2312"/>
          <w:sz w:val="32"/>
          <w:szCs w:val="32"/>
        </w:rPr>
        <w:t>、手续费</w:t>
      </w:r>
      <w:r>
        <w:rPr>
          <w:rFonts w:hint="eastAsia" w:ascii="Times New Roman" w:eastAsia="仿宋_GB2312"/>
          <w:sz w:val="32"/>
          <w:szCs w:val="32"/>
          <w:lang w:val="en-US" w:eastAsia="zh-CN"/>
        </w:rPr>
        <w:t>0万元</w:t>
      </w:r>
      <w:r>
        <w:rPr>
          <w:rFonts w:ascii="Times New Roman" w:eastAsia="仿宋_GB2312"/>
          <w:sz w:val="32"/>
          <w:szCs w:val="32"/>
        </w:rPr>
        <w:t>、水费</w:t>
      </w:r>
      <w:r>
        <w:rPr>
          <w:rFonts w:hint="eastAsia" w:ascii="Times New Roman" w:eastAsia="仿宋_GB2312"/>
          <w:sz w:val="32"/>
          <w:szCs w:val="32"/>
          <w:lang w:val="en-US" w:eastAsia="zh-CN"/>
        </w:rPr>
        <w:t>0万元</w:t>
      </w:r>
      <w:r>
        <w:rPr>
          <w:rFonts w:ascii="Times New Roman" w:eastAsia="仿宋_GB2312"/>
          <w:sz w:val="32"/>
          <w:szCs w:val="32"/>
        </w:rPr>
        <w:t>、电费</w:t>
      </w:r>
      <w:r>
        <w:rPr>
          <w:rFonts w:hint="eastAsia" w:ascii="Times New Roman" w:eastAsia="仿宋_GB2312"/>
          <w:sz w:val="32"/>
          <w:szCs w:val="32"/>
          <w:lang w:val="en-US" w:eastAsia="zh-CN"/>
        </w:rPr>
        <w:t>0万元</w:t>
      </w:r>
      <w:r>
        <w:rPr>
          <w:rFonts w:ascii="Times New Roman" w:eastAsia="仿宋_GB2312"/>
          <w:sz w:val="32"/>
          <w:szCs w:val="32"/>
        </w:rPr>
        <w:t>、邮电费</w:t>
      </w:r>
      <w:r>
        <w:rPr>
          <w:rFonts w:hint="eastAsia" w:ascii="Times New Roman" w:eastAsia="仿宋_GB2312"/>
          <w:sz w:val="32"/>
          <w:szCs w:val="32"/>
          <w:lang w:val="en-US" w:eastAsia="zh-CN"/>
        </w:rPr>
        <w:t>8.17万元</w:t>
      </w:r>
      <w:r>
        <w:rPr>
          <w:rFonts w:ascii="Times New Roman" w:eastAsia="仿宋_GB2312"/>
          <w:sz w:val="32"/>
          <w:szCs w:val="32"/>
        </w:rPr>
        <w:t>、取暖费</w:t>
      </w:r>
      <w:r>
        <w:rPr>
          <w:rFonts w:hint="eastAsia" w:ascii="Times New Roman" w:eastAsia="仿宋_GB2312"/>
          <w:sz w:val="32"/>
          <w:szCs w:val="32"/>
          <w:lang w:val="en-US" w:eastAsia="zh-CN"/>
        </w:rPr>
        <w:t>0万元</w:t>
      </w:r>
      <w:r>
        <w:rPr>
          <w:rFonts w:ascii="Times New Roman" w:eastAsia="仿宋_GB2312"/>
          <w:sz w:val="32"/>
          <w:szCs w:val="32"/>
        </w:rPr>
        <w:t>、物业管理费</w:t>
      </w:r>
      <w:r>
        <w:rPr>
          <w:rFonts w:hint="eastAsia" w:ascii="Times New Roman" w:eastAsia="仿宋_GB2312"/>
          <w:sz w:val="32"/>
          <w:szCs w:val="32"/>
          <w:lang w:val="en-US" w:eastAsia="zh-CN"/>
        </w:rPr>
        <w:t>0万元</w:t>
      </w:r>
      <w:r>
        <w:rPr>
          <w:rFonts w:ascii="Times New Roman" w:eastAsia="仿宋_GB2312"/>
          <w:sz w:val="32"/>
          <w:szCs w:val="32"/>
        </w:rPr>
        <w:t>、差旅费</w:t>
      </w:r>
      <w:r>
        <w:rPr>
          <w:rFonts w:hint="eastAsia" w:ascii="Times New Roman" w:eastAsia="仿宋_GB2312"/>
          <w:sz w:val="32"/>
          <w:szCs w:val="32"/>
          <w:lang w:val="en-US" w:eastAsia="zh-CN"/>
        </w:rPr>
        <w:t>0万元</w:t>
      </w:r>
      <w:r>
        <w:rPr>
          <w:rFonts w:ascii="Times New Roman" w:eastAsia="仿宋_GB2312"/>
          <w:sz w:val="32"/>
          <w:szCs w:val="32"/>
        </w:rPr>
        <w:t>、因公出国（境）费用</w:t>
      </w:r>
      <w:r>
        <w:rPr>
          <w:rFonts w:hint="eastAsia" w:ascii="Times New Roman" w:eastAsia="仿宋_GB2312"/>
          <w:sz w:val="32"/>
          <w:szCs w:val="32"/>
          <w:lang w:val="en-US" w:eastAsia="zh-CN"/>
        </w:rPr>
        <w:t>0万元</w:t>
      </w:r>
      <w:r>
        <w:rPr>
          <w:rFonts w:ascii="Times New Roman" w:eastAsia="仿宋_GB2312"/>
          <w:sz w:val="32"/>
          <w:szCs w:val="32"/>
        </w:rPr>
        <w:t>、维修（护）费</w:t>
      </w:r>
      <w:r>
        <w:rPr>
          <w:rFonts w:hint="eastAsia" w:ascii="Times New Roman" w:eastAsia="仿宋_GB2312"/>
          <w:sz w:val="32"/>
          <w:szCs w:val="32"/>
          <w:lang w:val="en-US" w:eastAsia="zh-CN"/>
        </w:rPr>
        <w:t>0万元</w:t>
      </w:r>
      <w:r>
        <w:rPr>
          <w:rFonts w:ascii="Times New Roman" w:eastAsia="仿宋_GB2312"/>
          <w:sz w:val="32"/>
          <w:szCs w:val="32"/>
        </w:rPr>
        <w:t>、租赁费</w:t>
      </w:r>
      <w:r>
        <w:rPr>
          <w:rFonts w:hint="eastAsia" w:ascii="Times New Roman" w:eastAsia="仿宋_GB2312"/>
          <w:sz w:val="32"/>
          <w:szCs w:val="32"/>
          <w:lang w:val="en-US" w:eastAsia="zh-CN"/>
        </w:rPr>
        <w:t>0万元</w:t>
      </w:r>
      <w:r>
        <w:rPr>
          <w:rFonts w:ascii="Times New Roman" w:eastAsia="仿宋_GB2312"/>
          <w:sz w:val="32"/>
          <w:szCs w:val="32"/>
        </w:rPr>
        <w:t>、会议费</w:t>
      </w:r>
      <w:r>
        <w:rPr>
          <w:rFonts w:hint="eastAsia" w:ascii="Times New Roman" w:eastAsia="仿宋_GB2312"/>
          <w:sz w:val="32"/>
          <w:szCs w:val="32"/>
          <w:lang w:val="en-US" w:eastAsia="zh-CN"/>
        </w:rPr>
        <w:t>0万元</w:t>
      </w:r>
      <w:r>
        <w:rPr>
          <w:rFonts w:ascii="Times New Roman" w:eastAsia="仿宋_GB2312"/>
          <w:sz w:val="32"/>
          <w:szCs w:val="32"/>
        </w:rPr>
        <w:t>、培训费</w:t>
      </w:r>
      <w:r>
        <w:rPr>
          <w:rFonts w:hint="eastAsia" w:ascii="Times New Roman" w:eastAsia="仿宋_GB2312"/>
          <w:sz w:val="32"/>
          <w:szCs w:val="32"/>
          <w:lang w:val="en-US" w:eastAsia="zh-CN"/>
        </w:rPr>
        <w:t>0万元</w:t>
      </w:r>
      <w:r>
        <w:rPr>
          <w:rFonts w:ascii="Times New Roman" w:eastAsia="仿宋_GB2312"/>
          <w:sz w:val="32"/>
          <w:szCs w:val="32"/>
        </w:rPr>
        <w:t>、公务接待费</w:t>
      </w:r>
      <w:r>
        <w:rPr>
          <w:rFonts w:hint="eastAsia" w:ascii="Times New Roman" w:eastAsia="仿宋_GB2312"/>
          <w:sz w:val="32"/>
          <w:szCs w:val="32"/>
          <w:lang w:val="en-US" w:eastAsia="zh-CN"/>
        </w:rPr>
        <w:t>0万元</w:t>
      </w:r>
      <w:r>
        <w:rPr>
          <w:rFonts w:ascii="Times New Roman" w:eastAsia="仿宋_GB2312"/>
          <w:sz w:val="32"/>
          <w:szCs w:val="32"/>
        </w:rPr>
        <w:t>、专用材料费</w:t>
      </w:r>
      <w:r>
        <w:rPr>
          <w:rFonts w:hint="eastAsia" w:ascii="Times New Roman" w:eastAsia="仿宋_GB2312"/>
          <w:sz w:val="32"/>
          <w:szCs w:val="32"/>
          <w:lang w:val="en-US" w:eastAsia="zh-CN"/>
        </w:rPr>
        <w:t>0万元</w:t>
      </w:r>
      <w:r>
        <w:rPr>
          <w:rFonts w:ascii="Times New Roman" w:eastAsia="仿宋_GB2312"/>
          <w:sz w:val="32"/>
          <w:szCs w:val="32"/>
        </w:rPr>
        <w:t>、劳务费</w:t>
      </w:r>
      <w:r>
        <w:rPr>
          <w:rFonts w:hint="eastAsia" w:ascii="Times New Roman" w:eastAsia="仿宋_GB2312"/>
          <w:sz w:val="32"/>
          <w:szCs w:val="32"/>
          <w:lang w:val="en-US" w:eastAsia="zh-CN"/>
        </w:rPr>
        <w:t>0万元</w:t>
      </w:r>
      <w:r>
        <w:rPr>
          <w:rFonts w:ascii="Times New Roman" w:eastAsia="仿宋_GB2312"/>
          <w:sz w:val="32"/>
          <w:szCs w:val="32"/>
        </w:rPr>
        <w:t>、委托业务费</w:t>
      </w:r>
      <w:r>
        <w:rPr>
          <w:rFonts w:hint="eastAsia" w:ascii="Times New Roman" w:eastAsia="仿宋_GB2312"/>
          <w:sz w:val="32"/>
          <w:szCs w:val="32"/>
          <w:lang w:val="en-US" w:eastAsia="zh-CN"/>
        </w:rPr>
        <w:t>0万元</w:t>
      </w:r>
      <w:r>
        <w:rPr>
          <w:rFonts w:ascii="Times New Roman" w:eastAsia="仿宋_GB2312"/>
          <w:sz w:val="32"/>
          <w:szCs w:val="32"/>
        </w:rPr>
        <w:t>、工会经费</w:t>
      </w:r>
      <w:r>
        <w:rPr>
          <w:rFonts w:hint="eastAsia" w:ascii="Times New Roman" w:eastAsia="仿宋_GB2312"/>
          <w:sz w:val="32"/>
          <w:szCs w:val="32"/>
          <w:lang w:val="en-US" w:eastAsia="zh-CN"/>
        </w:rPr>
        <w:t>1.97万元</w:t>
      </w:r>
      <w:r>
        <w:rPr>
          <w:rFonts w:ascii="Times New Roman" w:eastAsia="仿宋_GB2312"/>
          <w:sz w:val="32"/>
          <w:szCs w:val="32"/>
        </w:rPr>
        <w:t>、福利费</w:t>
      </w:r>
      <w:r>
        <w:rPr>
          <w:rFonts w:hint="eastAsia" w:ascii="Times New Roman" w:eastAsia="仿宋_GB2312"/>
          <w:sz w:val="32"/>
          <w:szCs w:val="32"/>
          <w:lang w:val="en-US" w:eastAsia="zh-CN"/>
        </w:rPr>
        <w:t>4.11万元</w:t>
      </w:r>
      <w:r>
        <w:rPr>
          <w:rFonts w:ascii="Times New Roman" w:eastAsia="仿宋_GB2312"/>
          <w:sz w:val="32"/>
          <w:szCs w:val="32"/>
        </w:rPr>
        <w:t>、公务用车运行维护费</w:t>
      </w:r>
      <w:r>
        <w:rPr>
          <w:rFonts w:hint="eastAsia" w:ascii="Times New Roman" w:eastAsia="仿宋_GB2312"/>
          <w:sz w:val="32"/>
          <w:szCs w:val="32"/>
          <w:lang w:val="en-US" w:eastAsia="zh-CN"/>
        </w:rPr>
        <w:t>1.12万元</w:t>
      </w:r>
      <w:r>
        <w:rPr>
          <w:rFonts w:ascii="Times New Roman" w:eastAsia="仿宋_GB2312"/>
          <w:sz w:val="32"/>
          <w:szCs w:val="32"/>
        </w:rPr>
        <w:t>、其他交通费用</w:t>
      </w:r>
      <w:r>
        <w:rPr>
          <w:rFonts w:hint="eastAsia" w:ascii="Times New Roman" w:eastAsia="仿宋_GB2312"/>
          <w:sz w:val="32"/>
          <w:szCs w:val="32"/>
          <w:lang w:val="en-US" w:eastAsia="zh-CN"/>
        </w:rPr>
        <w:t>10.03万元</w:t>
      </w:r>
      <w:r>
        <w:rPr>
          <w:rFonts w:ascii="Times New Roman" w:eastAsia="仿宋_GB2312"/>
          <w:sz w:val="32"/>
          <w:szCs w:val="32"/>
        </w:rPr>
        <w:t>、税金及附加费用</w:t>
      </w:r>
      <w:r>
        <w:rPr>
          <w:rFonts w:hint="eastAsia" w:ascii="Times New Roman" w:eastAsia="仿宋_GB2312"/>
          <w:sz w:val="32"/>
          <w:szCs w:val="32"/>
          <w:lang w:val="en-US" w:eastAsia="zh-CN"/>
        </w:rPr>
        <w:t>0万元</w:t>
      </w:r>
      <w:r>
        <w:rPr>
          <w:rFonts w:ascii="Times New Roman" w:eastAsia="仿宋_GB2312"/>
          <w:sz w:val="32"/>
          <w:szCs w:val="32"/>
        </w:rPr>
        <w:t>、其他商品和服务支出</w:t>
      </w:r>
      <w:r>
        <w:rPr>
          <w:rFonts w:hint="eastAsia" w:ascii="Times New Roman" w:eastAsia="仿宋_GB2312"/>
          <w:sz w:val="32"/>
          <w:szCs w:val="32"/>
          <w:lang w:val="en-US" w:eastAsia="zh-CN"/>
        </w:rPr>
        <w:t>0.27万元</w:t>
      </w:r>
      <w:r>
        <w:rPr>
          <w:rFonts w:ascii="Times New Roman" w:eastAsia="仿宋_GB2312"/>
          <w:sz w:val="32"/>
          <w:szCs w:val="32"/>
        </w:rPr>
        <w:t>、办公设备购置</w:t>
      </w:r>
      <w:r>
        <w:rPr>
          <w:rFonts w:hint="eastAsia" w:ascii="Times New Roman" w:eastAsia="仿宋_GB2312"/>
          <w:sz w:val="32"/>
          <w:szCs w:val="32"/>
          <w:lang w:val="en-US" w:eastAsia="zh-CN"/>
        </w:rPr>
        <w:t>0万元</w:t>
      </w:r>
      <w:r>
        <w:rPr>
          <w:rFonts w:ascii="Times New Roman" w:eastAsia="仿宋_GB2312"/>
          <w:sz w:val="32"/>
          <w:szCs w:val="32"/>
        </w:rPr>
        <w:t>、专用设备购置</w:t>
      </w:r>
      <w:r>
        <w:rPr>
          <w:rFonts w:hint="eastAsia" w:ascii="Times New Roman" w:eastAsia="仿宋_GB2312"/>
          <w:sz w:val="32"/>
          <w:szCs w:val="32"/>
          <w:lang w:val="en-US" w:eastAsia="zh-CN"/>
        </w:rPr>
        <w:t>0万元</w:t>
      </w:r>
      <w:r>
        <w:rPr>
          <w:rFonts w:ascii="Times New Roman" w:eastAsia="仿宋_GB2312"/>
          <w:sz w:val="32"/>
          <w:szCs w:val="32"/>
        </w:rPr>
        <w:t>、信息网络及软件购置更新</w:t>
      </w:r>
      <w:r>
        <w:rPr>
          <w:rFonts w:hint="eastAsia" w:ascii="Times New Roman" w:eastAsia="仿宋_GB2312"/>
          <w:sz w:val="32"/>
          <w:szCs w:val="32"/>
          <w:lang w:val="en-US" w:eastAsia="zh-CN"/>
        </w:rPr>
        <w:t>0万元</w:t>
      </w:r>
      <w:r>
        <w:rPr>
          <w:rFonts w:ascii="Times New Roman" w:eastAsia="仿宋_GB2312"/>
          <w:sz w:val="32"/>
          <w:szCs w:val="32"/>
        </w:rPr>
        <w:t>、公务用车购置</w:t>
      </w:r>
      <w:r>
        <w:rPr>
          <w:rFonts w:hint="eastAsia" w:ascii="Times New Roman" w:eastAsia="仿宋_GB2312"/>
          <w:sz w:val="32"/>
          <w:szCs w:val="32"/>
          <w:lang w:val="en-US" w:eastAsia="zh-CN"/>
        </w:rPr>
        <w:t>0万元</w:t>
      </w:r>
      <w:r>
        <w:rPr>
          <w:rFonts w:ascii="Times New Roman" w:eastAsia="仿宋_GB2312"/>
          <w:sz w:val="32"/>
          <w:szCs w:val="32"/>
        </w:rPr>
        <w:t>、其他资本性支出</w:t>
      </w:r>
      <w:r>
        <w:rPr>
          <w:rFonts w:hint="eastAsia" w:ascii="Times New Roman" w:eastAsia="仿宋_GB2312"/>
          <w:sz w:val="32"/>
          <w:szCs w:val="32"/>
          <w:lang w:val="en-US" w:eastAsia="zh-CN"/>
        </w:rPr>
        <w:t>0万元</w:t>
      </w:r>
      <w:r>
        <w:rPr>
          <w:rFonts w:ascii="Times New Roman" w:eastAsia="仿宋_GB2312"/>
          <w:sz w:val="32"/>
          <w:szCs w:val="32"/>
        </w:rPr>
        <w:t>。</w:t>
      </w:r>
    </w:p>
    <w:p w14:paraId="356C815B">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0F47BAC5">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7855AC8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本单位2025年度“三公”经费财政拨款支出预算为1.14万元，支出决算为1.12万元，完成预算的98.2%，较预算减少0.02万元，降低1.8%，主要原因是2025年度公车</w:t>
      </w:r>
      <w:r>
        <w:rPr>
          <w:rFonts w:hint="eastAsia" w:ascii="Times New Roman" w:eastAsia="仿宋_GB2312"/>
          <w:sz w:val="32"/>
          <w:szCs w:val="32"/>
          <w:lang w:eastAsia="zh-CN"/>
        </w:rPr>
        <w:t>维修减少，</w:t>
      </w:r>
      <w:r>
        <w:rPr>
          <w:rFonts w:ascii="Times New Roman" w:eastAsia="仿宋_GB2312"/>
          <w:sz w:val="32"/>
          <w:szCs w:val="32"/>
        </w:rPr>
        <w:t>运行维护费支出1.12万元；较2024年度决算减少0.02万元，降低1.8%，主要原因是2025年度公车</w:t>
      </w:r>
      <w:r>
        <w:rPr>
          <w:rFonts w:hint="eastAsia" w:ascii="Times New Roman" w:eastAsia="仿宋_GB2312"/>
          <w:sz w:val="32"/>
          <w:szCs w:val="32"/>
          <w:lang w:eastAsia="zh-CN"/>
        </w:rPr>
        <w:t>维修减少，</w:t>
      </w:r>
      <w:r>
        <w:rPr>
          <w:rFonts w:ascii="Times New Roman" w:eastAsia="仿宋_GB2312"/>
          <w:sz w:val="32"/>
          <w:szCs w:val="32"/>
        </w:rPr>
        <w:t>运行维护费支出1.12万元。</w:t>
      </w:r>
    </w:p>
    <w:p w14:paraId="0559432B">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E9CA44B">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单位2025年度因公出国（境）费支出预算为0.00万元,支出决算0.00万元。完成预算的0.0%。因公出国（境）费支出较预算增加0.00万元，增长0.0%,主要原因是无出国出境支出；较上年增加0.00万元，增长0.00%,主要原因是无出国出境支出。因公出国（境）团组0个、共0人、参加其他单位组织的因公出国（境）团组0个、共0人/无本部门组织的出国（境）团组。</w:t>
      </w:r>
    </w:p>
    <w:p w14:paraId="4BFDA08D">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本单位2025年度公务用车购置及运行维护费预算为1.14万元，支出决算1.12万元，完成预算的98.2%,较预算减少0.02万元，降低1.8%,主要原因是</w:t>
      </w:r>
      <w:r>
        <w:rPr>
          <w:rFonts w:hint="eastAsia" w:ascii="Times New Roman" w:eastAsia="仿宋_GB2312"/>
          <w:sz w:val="32"/>
          <w:szCs w:val="32"/>
          <w:lang w:eastAsia="zh-CN"/>
        </w:rPr>
        <w:t>公务用车加油费用减少</w:t>
      </w:r>
      <w:r>
        <w:rPr>
          <w:rFonts w:hint="eastAsia" w:ascii="Times New Roman" w:eastAsia="仿宋_GB2312"/>
          <w:sz w:val="32"/>
          <w:szCs w:val="32"/>
          <w:lang w:val="en-US" w:eastAsia="zh-CN"/>
        </w:rPr>
        <w:t>0.02万元，</w:t>
      </w:r>
      <w:r>
        <w:rPr>
          <w:rFonts w:ascii="Times New Roman" w:eastAsia="仿宋_GB2312"/>
          <w:sz w:val="32"/>
          <w:szCs w:val="32"/>
        </w:rPr>
        <w:t>公车运行维护费支出1.12万元；较上年减少0.02万元，降低1.8%,主要原因是</w:t>
      </w:r>
      <w:r>
        <w:rPr>
          <w:rFonts w:hint="eastAsia" w:ascii="Times New Roman" w:eastAsia="仿宋_GB2312"/>
          <w:sz w:val="32"/>
          <w:szCs w:val="32"/>
          <w:lang w:eastAsia="zh-CN"/>
        </w:rPr>
        <w:t>公务用车加油费用减少</w:t>
      </w:r>
      <w:r>
        <w:rPr>
          <w:rFonts w:hint="eastAsia" w:ascii="Times New Roman" w:eastAsia="仿宋_GB2312"/>
          <w:sz w:val="32"/>
          <w:szCs w:val="32"/>
          <w:lang w:val="en-US" w:eastAsia="zh-CN"/>
        </w:rPr>
        <w:t>0.02万元，</w:t>
      </w:r>
      <w:r>
        <w:rPr>
          <w:rFonts w:ascii="Times New Roman" w:eastAsia="仿宋_GB2312"/>
          <w:sz w:val="32"/>
          <w:szCs w:val="32"/>
        </w:rPr>
        <w:t>公车运行维护费支出1.12万元。其中：</w:t>
      </w:r>
    </w:p>
    <w:p w14:paraId="259F30C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单位2025年度公务用车购置量0辆，发生“公务用车购置”经费支出0.00万元。公务用车购置费支出较预算增加0.00万元，增长0.0%,主要原因是2025年度无公务用车购置；较上年增加0.00万元，增长0.00%,主要原因是2025年度无公务用车购置。</w:t>
      </w:r>
    </w:p>
    <w:p w14:paraId="56220D3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公务用车运行维护费支出1.12万元：</w:t>
      </w:r>
      <w:r>
        <w:rPr>
          <w:rFonts w:ascii="Times New Roman" w:eastAsia="仿宋_GB2312"/>
          <w:sz w:val="32"/>
          <w:szCs w:val="32"/>
        </w:rPr>
        <w:t>本单位2025年度单位公务用车保有量1辆，发生运行维护费支出1.12万元。公车运行维护费支出较预算减少0.02万元，降低1.8%,主要原因是</w:t>
      </w:r>
      <w:r>
        <w:rPr>
          <w:rFonts w:hint="eastAsia" w:ascii="Times New Roman" w:eastAsia="仿宋_GB2312"/>
          <w:sz w:val="32"/>
          <w:szCs w:val="32"/>
          <w:lang w:eastAsia="zh-CN"/>
        </w:rPr>
        <w:t>公务用车加油费用减少</w:t>
      </w:r>
      <w:r>
        <w:rPr>
          <w:rFonts w:hint="eastAsia" w:ascii="Times New Roman" w:eastAsia="仿宋_GB2312"/>
          <w:sz w:val="32"/>
          <w:szCs w:val="32"/>
          <w:lang w:val="en-US" w:eastAsia="zh-CN"/>
        </w:rPr>
        <w:t>0.02万元，</w:t>
      </w:r>
      <w:r>
        <w:rPr>
          <w:rFonts w:ascii="Times New Roman" w:eastAsia="仿宋_GB2312"/>
          <w:sz w:val="32"/>
          <w:szCs w:val="32"/>
        </w:rPr>
        <w:t>公车运行维护费支出1.12万元；较上年减少0.02万元，降低1.8%，主要原因是</w:t>
      </w:r>
      <w:r>
        <w:rPr>
          <w:rFonts w:hint="eastAsia" w:ascii="Times New Roman" w:eastAsia="仿宋_GB2312"/>
          <w:sz w:val="32"/>
          <w:szCs w:val="32"/>
          <w:lang w:eastAsia="zh-CN"/>
        </w:rPr>
        <w:t>公务用车加油费用减少</w:t>
      </w:r>
      <w:r>
        <w:rPr>
          <w:rFonts w:hint="eastAsia" w:ascii="Times New Roman" w:eastAsia="仿宋_GB2312"/>
          <w:sz w:val="32"/>
          <w:szCs w:val="32"/>
          <w:lang w:val="en-US" w:eastAsia="zh-CN"/>
        </w:rPr>
        <w:t>0.02万元，</w:t>
      </w:r>
      <w:r>
        <w:rPr>
          <w:rFonts w:ascii="Times New Roman" w:eastAsia="仿宋_GB2312"/>
          <w:sz w:val="32"/>
          <w:szCs w:val="32"/>
        </w:rPr>
        <w:t>公车运行维护费支出1.12万元。</w:t>
      </w:r>
    </w:p>
    <w:p w14:paraId="240A211D">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单位2025年度公务接待费支出预算为0.00万元，支出决算0.00万元，完成预算的0.0%。公务接待费支出较预算增加0.00万元，增长0.0%,主要原因是无公务接待费；较上年度增加0.00万元，增长0.00%,主要原因是无公务接待费。本年度共发生公务接待0批次、0人次。</w:t>
      </w:r>
    </w:p>
    <w:p w14:paraId="090E25A4">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213BC2D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本单位2025年度机关运行经费支出34.16万元，较2024年度减少0.11万元，降低0.3%。主要原因是节险办公耗材支出机关运行经费支出减少0.11万元。</w:t>
      </w:r>
    </w:p>
    <w:p w14:paraId="19D5D3A2">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29CDA03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43B542BB">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6840D8B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单位共有车辆1辆，比上年增加0辆，主要是2025年度无公务用车购置及报废。其中，副部（省）级及以上领导用车0辆，主要负责人用车0辆，机要通信用车0辆，应急保障用车0辆，执法执勤用车0辆，特种专业技术用车0辆，离退休干部用车0辆，其他用车1辆，其他用车主要是应急保障使用。单位价值100万元（含）以上设备（不含车辆）0台（套）。</w:t>
      </w:r>
    </w:p>
    <w:p w14:paraId="7EE50169">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076C8C8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7C9992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单位组织对2025年度本级预算项目支出全面开展绩效自评，共涉及资金335.53万元（决算金额）。其中，一般公共预算项目2个，涉及资金155.71万元，占一般公共预算项目支出总额的100%；政府性基金预算项目1个，涉及资金179.82万元，占政府性基金预算项目支出总额的100%；国有资本经营预算项目0个，涉及资金0万元，占国有资本经营预算项目支出总额的0%。</w:t>
      </w:r>
    </w:p>
    <w:p w14:paraId="13A4105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组织对政府投资类建设项目专项审计费等3个项目开展了部门重点评价，涉及一般公共预算支出155.71万元，政府性基金预算支出179.82万元，国有资本经营预算支出0万元，从评价情况来看，正定县审计局对资金使用严格把关，整个项目的运行完全按照县委县政府及财政的有关规定执行，不存在违纪走法的问题。</w:t>
      </w:r>
    </w:p>
    <w:p w14:paraId="0D015E4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884291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本单位在决算公开中反映政府投资类建设项目专项审计费等3个项目绩效自评结果。</w:t>
      </w:r>
    </w:p>
    <w:p w14:paraId="77A8356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政府投资类建设项目专项审计费项目绩效自评情况：根据年初设定的绩效目标，政府投资类建设项目专项审计费项目绩效自评得分为98分。全年预算数为149.93万元，执行数为149.93万元，完成预算的100%。项目绩效目标完成情况：一是完成政府投资类建设项目专项审计；二是支付审计委托业务费。发现的主要问题及原因是：一是社会服务对象满意程度还需进一步加强；二是审计工作更加科学高效。下一步改进措施：一是提升审计人员专业水平；二是提升审计干部业务能力和综合素质。</w:t>
      </w:r>
    </w:p>
    <w:p w14:paraId="07E5ADC4">
      <w:pPr>
        <w:widowControl/>
        <w:spacing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rPr>
        <w:t>审计专项业务经费</w:t>
      </w:r>
      <w:r>
        <w:rPr>
          <w:rFonts w:hint="eastAsia" w:ascii="Times New Roman" w:eastAsia="仿宋_GB2312"/>
          <w:sz w:val="32"/>
          <w:szCs w:val="32"/>
          <w:lang w:val="en-US" w:eastAsia="zh-CN"/>
        </w:rPr>
        <w:t>5.78万元，</w:t>
      </w:r>
    </w:p>
    <w:p w14:paraId="0BA293AD">
      <w:pPr>
        <w:widowControl/>
        <w:spacing w:line="360" w:lineRule="auto"/>
        <w:ind w:firstLine="640" w:firstLineChars="200"/>
        <w:jc w:val="left"/>
        <w:rPr>
          <w:rFonts w:hint="default" w:ascii="Times New Roman" w:eastAsia="仿宋_GB2312"/>
          <w:sz w:val="32"/>
          <w:szCs w:val="32"/>
          <w:lang w:val="en-US" w:eastAsia="zh-CN"/>
        </w:rPr>
      </w:pPr>
      <w:r>
        <w:rPr>
          <w:rFonts w:hint="default" w:ascii="Times New Roman" w:eastAsia="仿宋_GB2312"/>
          <w:sz w:val="32"/>
          <w:szCs w:val="32"/>
          <w:lang w:val="en-US" w:eastAsia="zh-CN"/>
        </w:rPr>
        <w:t>清偿化解拖欠企业账款项目</w:t>
      </w:r>
      <w:r>
        <w:rPr>
          <w:rFonts w:hint="eastAsia" w:ascii="Times New Roman" w:eastAsia="仿宋_GB2312"/>
          <w:sz w:val="32"/>
          <w:szCs w:val="32"/>
          <w:lang w:val="en-US" w:eastAsia="zh-CN"/>
        </w:rPr>
        <w:t>179.82万元</w:t>
      </w:r>
    </w:p>
    <w:p w14:paraId="07FB749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60E7C391">
      <w:pPr>
        <w:widowControl/>
        <w:spacing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无</w:t>
      </w:r>
    </w:p>
    <w:p w14:paraId="5561C660">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2B9AD0D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77D4966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61928717">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5C585945">
      <w:pPr>
        <w:widowControl/>
        <w:rPr>
          <w:rFonts w:ascii="Times New Roman" w:hAnsi="Times New Roman" w:eastAsia="黑体" w:cs="Times New Roman"/>
          <w:color w:val="000000" w:themeColor="text1"/>
          <w:sz w:val="44"/>
          <w:szCs w:val="44"/>
        </w:rPr>
      </w:pPr>
    </w:p>
    <w:p w14:paraId="7DA4CF6D">
      <w:pPr>
        <w:widowControl/>
        <w:rPr>
          <w:rFonts w:ascii="Times New Roman" w:hAnsi="Times New Roman" w:eastAsia="黑体" w:cs="Times New Roman"/>
          <w:color w:val="000000" w:themeColor="text1"/>
          <w:sz w:val="44"/>
          <w:szCs w:val="44"/>
        </w:rPr>
      </w:pPr>
    </w:p>
    <w:p w14:paraId="4ED0F8BC">
      <w:pPr>
        <w:widowControl/>
        <w:rPr>
          <w:rFonts w:ascii="Times New Roman" w:hAnsi="Times New Roman" w:eastAsia="黑体" w:cs="Times New Roman"/>
          <w:color w:val="000000" w:themeColor="text1"/>
          <w:sz w:val="44"/>
          <w:szCs w:val="44"/>
        </w:rPr>
      </w:pPr>
    </w:p>
    <w:p w14:paraId="7772CB00">
      <w:pPr>
        <w:widowControl/>
        <w:rPr>
          <w:rFonts w:ascii="Times New Roman" w:hAnsi="Times New Roman" w:eastAsia="黑体" w:cs="Times New Roman"/>
          <w:color w:val="000000" w:themeColor="text1"/>
          <w:sz w:val="44"/>
          <w:szCs w:val="44"/>
        </w:rPr>
      </w:pPr>
    </w:p>
    <w:p w14:paraId="5D5E34A8">
      <w:pPr>
        <w:widowControl/>
        <w:rPr>
          <w:rFonts w:ascii="Times New Roman" w:hAnsi="Times New Roman" w:eastAsia="黑体" w:cs="Times New Roman"/>
          <w:color w:val="000000" w:themeColor="text1"/>
          <w:sz w:val="44"/>
          <w:szCs w:val="44"/>
        </w:rPr>
      </w:pPr>
    </w:p>
    <w:p w14:paraId="5E1C1A50">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1F940EE5">
      <w:pPr>
        <w:widowControl/>
        <w:rPr>
          <w:rFonts w:ascii="Times New Roman" w:hAnsi="Times New Roman" w:eastAsia="黑体" w:cs="Times New Roman"/>
          <w:color w:val="000000" w:themeColor="text1"/>
          <w:sz w:val="44"/>
          <w:szCs w:val="44"/>
        </w:rPr>
      </w:pPr>
    </w:p>
    <w:p w14:paraId="45A485FA">
      <w:pPr>
        <w:widowControl/>
        <w:rPr>
          <w:rFonts w:ascii="Times New Roman" w:hAnsi="Times New Roman" w:eastAsia="黑体" w:cs="Times New Roman"/>
          <w:color w:val="000000" w:themeColor="text1"/>
          <w:sz w:val="44"/>
          <w:szCs w:val="44"/>
        </w:rPr>
      </w:pPr>
    </w:p>
    <w:p w14:paraId="361190A0">
      <w:pPr>
        <w:widowControl/>
        <w:rPr>
          <w:rFonts w:ascii="Times New Roman" w:hAnsi="Times New Roman" w:eastAsia="黑体" w:cs="Times New Roman"/>
          <w:color w:val="000000" w:themeColor="text1"/>
          <w:sz w:val="44"/>
          <w:szCs w:val="44"/>
        </w:rPr>
      </w:pPr>
    </w:p>
    <w:p w14:paraId="7FD656B8">
      <w:pPr>
        <w:widowControl/>
        <w:rPr>
          <w:rFonts w:ascii="Times New Roman" w:hAnsi="Times New Roman" w:eastAsia="黑体" w:cs="Times New Roman"/>
          <w:color w:val="000000" w:themeColor="text1"/>
          <w:sz w:val="44"/>
          <w:szCs w:val="44"/>
        </w:rPr>
      </w:pPr>
    </w:p>
    <w:p w14:paraId="528ACB7F">
      <w:pPr>
        <w:widowControl/>
        <w:rPr>
          <w:rFonts w:ascii="Times New Roman" w:hAnsi="Times New Roman" w:eastAsia="黑体" w:cs="Times New Roman"/>
          <w:color w:val="000000" w:themeColor="text1"/>
          <w:sz w:val="44"/>
          <w:szCs w:val="44"/>
        </w:rPr>
      </w:pPr>
    </w:p>
    <w:p w14:paraId="3E7C6AED">
      <w:pPr>
        <w:widowControl/>
        <w:rPr>
          <w:rFonts w:ascii="Times New Roman" w:hAnsi="Times New Roman" w:eastAsia="黑体" w:cs="Times New Roman"/>
          <w:color w:val="000000" w:themeColor="text1"/>
          <w:sz w:val="44"/>
          <w:szCs w:val="44"/>
        </w:rPr>
      </w:pPr>
    </w:p>
    <w:p w14:paraId="34DDCBB2">
      <w:pPr>
        <w:widowControl/>
        <w:rPr>
          <w:rFonts w:ascii="Times New Roman" w:hAnsi="Times New Roman" w:eastAsia="黑体" w:cs="Times New Roman"/>
          <w:color w:val="000000" w:themeColor="text1"/>
          <w:sz w:val="44"/>
          <w:szCs w:val="44"/>
        </w:rPr>
      </w:pPr>
    </w:p>
    <w:p w14:paraId="5C2FA0DE">
      <w:pPr>
        <w:widowControl/>
        <w:rPr>
          <w:rFonts w:ascii="Times New Roman" w:hAnsi="Times New Roman" w:eastAsia="黑体" w:cs="Times New Roman"/>
          <w:color w:val="000000" w:themeColor="text1"/>
          <w:sz w:val="44"/>
          <w:szCs w:val="44"/>
        </w:rPr>
      </w:pPr>
    </w:p>
    <w:p w14:paraId="1D6D5654">
      <w:pPr>
        <w:widowControl/>
        <w:rPr>
          <w:rFonts w:ascii="Times New Roman" w:hAnsi="Times New Roman" w:eastAsia="黑体" w:cs="Times New Roman"/>
          <w:color w:val="000000" w:themeColor="text1"/>
          <w:sz w:val="44"/>
          <w:szCs w:val="44"/>
        </w:rPr>
      </w:pPr>
    </w:p>
    <w:p w14:paraId="351288C9">
      <w:pPr>
        <w:widowControl/>
        <w:rPr>
          <w:rFonts w:ascii="Times New Roman" w:hAnsi="Times New Roman" w:eastAsia="黑体" w:cs="Times New Roman"/>
          <w:color w:val="000000" w:themeColor="text1"/>
          <w:sz w:val="44"/>
          <w:szCs w:val="44"/>
        </w:rPr>
      </w:pPr>
    </w:p>
    <w:p w14:paraId="0C78767E">
      <w:pPr>
        <w:widowControl/>
        <w:rPr>
          <w:rFonts w:ascii="Times New Roman" w:hAnsi="Times New Roman" w:eastAsia="黑体" w:cs="Times New Roman"/>
          <w:color w:val="000000" w:themeColor="text1"/>
          <w:sz w:val="44"/>
          <w:szCs w:val="44"/>
        </w:rPr>
      </w:pPr>
    </w:p>
    <w:p w14:paraId="09E25A18">
      <w:pPr>
        <w:widowControl/>
        <w:rPr>
          <w:rFonts w:ascii="Times New Roman" w:hAnsi="Times New Roman" w:eastAsia="黑体" w:cs="Times New Roman"/>
          <w:color w:val="000000" w:themeColor="text1"/>
          <w:sz w:val="44"/>
          <w:szCs w:val="44"/>
        </w:rPr>
      </w:pPr>
    </w:p>
    <w:p w14:paraId="3E6664A4">
      <w:pPr>
        <w:widowControl/>
        <w:rPr>
          <w:rFonts w:ascii="Times New Roman" w:hAnsi="Times New Roman" w:eastAsia="黑体" w:cs="Times New Roman"/>
          <w:color w:val="000000" w:themeColor="text1"/>
          <w:sz w:val="44"/>
          <w:szCs w:val="44"/>
        </w:rPr>
      </w:pPr>
    </w:p>
    <w:p w14:paraId="71F9FB0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634EB35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4701E69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558913C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10C601D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491C224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139D579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4B1E7C9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3915D2B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4F2C07F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5ECED64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3524BB4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ED3FEF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48A44F2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095A17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2ECBED3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5A54A97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433F5BD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5A67B87-3E28-429E-AD80-BF954744653B}"/>
  </w:font>
  <w:font w:name="黑体">
    <w:panose1 w:val="02010609060101010101"/>
    <w:charset w:val="86"/>
    <w:family w:val="auto"/>
    <w:pitch w:val="default"/>
    <w:sig w:usb0="800002BF" w:usb1="38CF7CFA" w:usb2="00000016" w:usb3="00000000" w:csb0="00040001" w:csb1="00000000"/>
    <w:embedRegular r:id="rId2" w:fontKey="{44CA67BF-EFC1-47EA-84B0-615061D9778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0921FE35-4E67-4D11-BBC4-51AE821F632D}"/>
  </w:font>
  <w:font w:name="仿宋">
    <w:panose1 w:val="02010609060101010101"/>
    <w:charset w:val="86"/>
    <w:family w:val="modern"/>
    <w:pitch w:val="default"/>
    <w:sig w:usb0="800002BF" w:usb1="38CF7CFA" w:usb2="00000016" w:usb3="00000000" w:csb0="00040001" w:csb1="00000000"/>
    <w:embedRegular r:id="rId4" w:fontKey="{EAF44FC2-C55A-4DA3-8D2A-E7F87410E456}"/>
  </w:font>
  <w:font w:name="Calibri Light">
    <w:panose1 w:val="020F0302020204030204"/>
    <w:charset w:val="00"/>
    <w:family w:val="swiss"/>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方正仿宋_GB2312">
    <w:altName w:val="仿宋"/>
    <w:panose1 w:val="00000000000000000000"/>
    <w:charset w:val="86"/>
    <w:family w:val="auto"/>
    <w:pitch w:val="default"/>
    <w:sig w:usb0="00000000" w:usb1="00000000" w:usb2="00000012" w:usb3="00000000" w:csb0="00040001" w:csb1="00000000"/>
    <w:embedRegular r:id="rId5" w:fontKey="{F5DF1714-E26F-4DB5-9314-B1579EC89164}"/>
  </w:font>
  <w:font w:name="楷体_GB2312">
    <w:panose1 w:val="02010609030101010101"/>
    <w:charset w:val="86"/>
    <w:family w:val="auto"/>
    <w:pitch w:val="default"/>
    <w:sig w:usb0="00000001" w:usb1="080E0000" w:usb2="00000000" w:usb3="00000000" w:csb0="00040000" w:csb1="00000000"/>
    <w:embedRegular r:id="rId6" w:fontKey="{A3493FD2-F6FE-4FEF-A35B-770FBBB365A1}"/>
  </w:font>
  <w:font w:name="微软雅黑">
    <w:panose1 w:val="020B0503020204020204"/>
    <w:charset w:val="86"/>
    <w:family w:val="swiss"/>
    <w:pitch w:val="default"/>
    <w:sig w:usb0="80000287" w:usb1="280F3C52" w:usb2="00000016" w:usb3="00000000" w:csb0="0004001F" w:csb1="00000000"/>
    <w:embedRegular r:id="rId7" w:fontKey="{2145DEB9-D235-4C60-B4F3-19915ED3A97C}"/>
  </w:font>
  <w:font w:name="方正小标宋_GBK">
    <w:altName w:val="微软雅黑"/>
    <w:panose1 w:val="00000000000000000000"/>
    <w:charset w:val="86"/>
    <w:family w:val="script"/>
    <w:pitch w:val="default"/>
    <w:sig w:usb0="00000000" w:usb1="00000000" w:usb2="00082016" w:usb3="00000000" w:csb0="00040001" w:csb1="00000000"/>
    <w:embedRegular r:id="rId8" w:fontKey="{A6388561-197A-4185-B9F5-EDE0500CF230}"/>
  </w:font>
  <w:font w:name="仿宋_GB2312">
    <w:panose1 w:val="02010609030101010101"/>
    <w:charset w:val="86"/>
    <w:family w:val="auto"/>
    <w:pitch w:val="default"/>
    <w:sig w:usb0="00000001" w:usb1="080E0000" w:usb2="00000000" w:usb3="00000000" w:csb0="00040000" w:csb1="00000000"/>
    <w:embedRegular r:id="rId9" w:fontKey="{52D9A585-E31F-4EC6-8564-DBB7D07F2314}"/>
  </w:font>
  <w:font w:name="ArialUnicodeMS">
    <w:altName w:val="Malgun Gothic"/>
    <w:panose1 w:val="00000000000000000000"/>
    <w:charset w:val="81"/>
    <w:family w:val="auto"/>
    <w:pitch w:val="default"/>
    <w:sig w:usb0="00000000" w:usb1="00000000" w:usb2="00000010" w:usb3="00000000" w:csb0="00080001" w:csb1="00000000"/>
    <w:embedRegular r:id="rId10" w:fontKey="{6A69FA9C-35B7-4111-BFB3-F1DCA1B74867}"/>
  </w:font>
  <w:font w:name="Malgun Gothic">
    <w:panose1 w:val="020B0503020000020004"/>
    <w:charset w:val="81"/>
    <w:family w:val="auto"/>
    <w:pitch w:val="default"/>
    <w:sig w:usb0="900002AF" w:usb1="01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47607">
    <w:pPr>
      <w:pStyle w:val="8"/>
      <w:jc w:val="center"/>
    </w:pPr>
  </w:p>
  <w:p w14:paraId="0E87D839">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178CF">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95EB6">
    <w:pPr>
      <w:jc w:val="center"/>
    </w:pPr>
    <w:r>
      <w:fldChar w:fldCharType="begin"/>
    </w:r>
    <w:r>
      <w:instrText xml:space="preserve">PAGE</w:instrText>
    </w:r>
    <w:r>
      <w:fldChar w:fldCharType="separate"/>
    </w:r>
    <w:r>
      <w:t>3</w:t>
    </w:r>
    <w:r>
      <w:fldChar w:fldCharType="end"/>
    </w:r>
  </w:p>
  <w:p w14:paraId="0C820E87"/>
  <w:p w14:paraId="5868573A">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DA3E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992F2">
    <w:pPr>
      <w:jc w:val="center"/>
    </w:pPr>
    <w:r>
      <w:fldChar w:fldCharType="begin"/>
    </w:r>
    <w:r>
      <w:instrText xml:space="preserve">PAGE</w:instrText>
    </w:r>
    <w:r>
      <w:fldChar w:fldCharType="separate"/>
    </w:r>
    <w:r>
      <w:t>23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829D9">
    <w:pPr>
      <w:jc w:val="center"/>
    </w:pPr>
    <w:r>
      <w:fldChar w:fldCharType="begin"/>
    </w:r>
    <w:r>
      <w:instrText xml:space="preserve">PAGE</w:instrText>
    </w:r>
    <w:r>
      <w:fldChar w:fldCharType="separate"/>
    </w:r>
    <w:r>
      <w:t>44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4447B">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97BE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F7B4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jb3VudCI6NjksImhkaWQiOiJiMzk2N2EzZjUyYWViODRjZjJhMDZjM2YyYjk4MTExMiIsInVzZXJDb3VudCI6MX0="/>
  </w:docVars>
  <w:rsids>
    <w:rsidRoot w:val="00172A27"/>
    <w:rsid w:val="00086151"/>
    <w:rsid w:val="00172A27"/>
    <w:rsid w:val="001F13D7"/>
    <w:rsid w:val="00236F8C"/>
    <w:rsid w:val="0055231D"/>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8F49C9"/>
    <w:rsid w:val="06B07006"/>
    <w:rsid w:val="06FC7C2A"/>
    <w:rsid w:val="070B57B7"/>
    <w:rsid w:val="07533AFE"/>
    <w:rsid w:val="07AC18F2"/>
    <w:rsid w:val="07B3657A"/>
    <w:rsid w:val="07B54D24"/>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B774D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AE0F0A"/>
    <w:rsid w:val="24F25212"/>
    <w:rsid w:val="25087C0C"/>
    <w:rsid w:val="251B0465"/>
    <w:rsid w:val="254473A4"/>
    <w:rsid w:val="254B0AC6"/>
    <w:rsid w:val="25571AB6"/>
    <w:rsid w:val="2561056D"/>
    <w:rsid w:val="2577160A"/>
    <w:rsid w:val="259C5A45"/>
    <w:rsid w:val="25B40AD6"/>
    <w:rsid w:val="25BE7872"/>
    <w:rsid w:val="25BF702A"/>
    <w:rsid w:val="26390459"/>
    <w:rsid w:val="264D2D17"/>
    <w:rsid w:val="26661BB3"/>
    <w:rsid w:val="26773DC1"/>
    <w:rsid w:val="26D50E55"/>
    <w:rsid w:val="27116AF8"/>
    <w:rsid w:val="271A539C"/>
    <w:rsid w:val="273823FA"/>
    <w:rsid w:val="274972D4"/>
    <w:rsid w:val="27AA3D97"/>
    <w:rsid w:val="280A3758"/>
    <w:rsid w:val="28292E99"/>
    <w:rsid w:val="284E28FF"/>
    <w:rsid w:val="28667C49"/>
    <w:rsid w:val="289057C5"/>
    <w:rsid w:val="28A67C7A"/>
    <w:rsid w:val="28EA3248"/>
    <w:rsid w:val="28F72F97"/>
    <w:rsid w:val="28F879DA"/>
    <w:rsid w:val="294B7731"/>
    <w:rsid w:val="29514455"/>
    <w:rsid w:val="298352B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0ED2A50"/>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0F3F56"/>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2D2428"/>
    <w:rsid w:val="39601DF4"/>
    <w:rsid w:val="396960F3"/>
    <w:rsid w:val="3982065B"/>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753D18"/>
    <w:rsid w:val="3FBC0EF7"/>
    <w:rsid w:val="3FCD2AB9"/>
    <w:rsid w:val="3FCD4B44"/>
    <w:rsid w:val="3FD17600"/>
    <w:rsid w:val="3FFF0C57"/>
    <w:rsid w:val="402E7C36"/>
    <w:rsid w:val="4050218A"/>
    <w:rsid w:val="405C7868"/>
    <w:rsid w:val="406B3BF6"/>
    <w:rsid w:val="408B24EB"/>
    <w:rsid w:val="408D1DBF"/>
    <w:rsid w:val="40C652D1"/>
    <w:rsid w:val="40F40090"/>
    <w:rsid w:val="417044B8"/>
    <w:rsid w:val="41840C5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52478F"/>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4F6754F"/>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C32F9"/>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3F5EB4"/>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8D02B4"/>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87019"/>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A877E8"/>
    <w:rsid w:val="7ECC66B2"/>
    <w:rsid w:val="7F2914C3"/>
    <w:rsid w:val="7F5F2ED6"/>
    <w:rsid w:val="7FA837EF"/>
    <w:rsid w:val="7FC36955"/>
    <w:rsid w:val="7FE903A0"/>
    <w:rsid w:val="7FF07065"/>
    <w:rsid w:val="7FF97946"/>
    <w:rsid w:val="7FFE78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888.22</c:v>
                </c:pt>
                <c:pt idx="1">
                  <c:v>658.6</c:v>
                </c:pt>
              </c:numCache>
            </c:numRef>
          </c:val>
        </c:ser>
        <c:dLbls>
          <c:showLegendKey val="0"/>
          <c:showVal val="1"/>
          <c:showCatName val="0"/>
          <c:showSerName val="0"/>
          <c:showPercent val="0"/>
          <c:showBubbleSize val="0"/>
        </c:dLbls>
        <c:gapWidth val="246"/>
        <c:overlap val="-28"/>
        <c:axId val="81438592"/>
        <c:axId val="81440128"/>
      </c:barChart>
      <c:catAx>
        <c:axId val="814385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40128"/>
        <c:crosses val="autoZero"/>
        <c:auto val="1"/>
        <c:lblAlgn val="ctr"/>
        <c:lblOffset val="100"/>
        <c:noMultiLvlLbl val="0"/>
      </c:catAx>
      <c:valAx>
        <c:axId val="8144012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3859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8882247.05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5526969.05</c:v>
                </c:pt>
                <c:pt idx="1">
                  <c:v>3355278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658.6</c:v>
                </c:pt>
                <c:pt idx="1">
                  <c:v>658.6</c:v>
                </c:pt>
                <c:pt idx="2">
                  <c:v>658.6</c:v>
                </c:pt>
                <c:pt idx="3">
                  <c:v>658.6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888.22</c:v>
                </c:pt>
                <c:pt idx="1">
                  <c:v>888.22</c:v>
                </c:pt>
                <c:pt idx="2">
                  <c:v>708.4</c:v>
                </c:pt>
                <c:pt idx="3">
                  <c:v>708.4</c:v>
                </c:pt>
                <c:pt idx="4">
                  <c:v>179.82</c:v>
                </c:pt>
                <c:pt idx="5">
                  <c:v>179.82</c:v>
                </c:pt>
                <c:pt idx="6">
                  <c:v>0</c:v>
                </c:pt>
                <c:pt idx="7">
                  <c:v>0</c:v>
                </c:pt>
              </c:numCache>
            </c:numRef>
          </c:val>
        </c:ser>
        <c:dLbls>
          <c:showLegendKey val="0"/>
          <c:showVal val="1"/>
          <c:showCatName val="0"/>
          <c:showSerName val="0"/>
          <c:showPercent val="0"/>
          <c:showBubbleSize val="0"/>
        </c:dLbls>
        <c:gapWidth val="246"/>
        <c:overlap val="-28"/>
        <c:axId val="83469440"/>
        <c:axId val="83470976"/>
      </c:barChart>
      <c:catAx>
        <c:axId val="83469440"/>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70976"/>
        <c:crosses val="autoZero"/>
        <c:auto val="1"/>
        <c:lblAlgn val="ctr"/>
        <c:lblOffset val="100"/>
        <c:noMultiLvlLbl val="0"/>
      </c:catAx>
      <c:valAx>
        <c:axId val="8347097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694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1280.71</c:v>
                </c:pt>
                <c:pt idx="1">
                  <c:v>1280.71</c:v>
                </c:pt>
                <c:pt idx="2">
                  <c:v>1280.71</c:v>
                </c:pt>
                <c:pt idx="3">
                  <c:v>1280.71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888.22</c:v>
                </c:pt>
                <c:pt idx="1">
                  <c:v>888.22</c:v>
                </c:pt>
                <c:pt idx="2">
                  <c:v>708.4</c:v>
                </c:pt>
                <c:pt idx="3">
                  <c:v>708.4</c:v>
                </c:pt>
                <c:pt idx="4">
                  <c:v>179.82</c:v>
                </c:pt>
                <c:pt idx="5">
                  <c:v>179.82</c:v>
                </c:pt>
                <c:pt idx="6">
                  <c:v>0</c:v>
                </c:pt>
                <c:pt idx="7">
                  <c:v>0</c:v>
                </c:pt>
              </c:numCache>
            </c:numRef>
          </c:val>
        </c:ser>
        <c:dLbls>
          <c:showLegendKey val="0"/>
          <c:showVal val="1"/>
          <c:showCatName val="0"/>
          <c:showSerName val="0"/>
          <c:showPercent val="0"/>
          <c:showBubbleSize val="0"/>
        </c:dLbls>
        <c:gapWidth val="150"/>
        <c:axId val="83812352"/>
        <c:axId val="83813888"/>
      </c:barChart>
      <c:catAx>
        <c:axId val="838123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3813888"/>
        <c:crosses val="autoZero"/>
        <c:auto val="1"/>
        <c:lblAlgn val="ctr"/>
        <c:lblOffset val="100"/>
        <c:noMultiLvlLbl val="0"/>
      </c:catAx>
      <c:valAx>
        <c:axId val="8381388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3812352"/>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46</Pages>
  <Words>1741</Words>
  <Characters>1761</Characters>
  <Lines>41</Lines>
  <Paragraphs>33</Paragraphs>
  <TotalTime>17</TotalTime>
  <ScaleCrop>false</ScaleCrop>
  <LinksUpToDate>false</LinksUpToDate>
  <CharactersWithSpaces>1777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2026-10-13T01:41:00Z</dcterms:created>
  <dc:creator>王明新TIAD</dc:creator>
  <cp:lastModifiedBy>顔～</cp:lastModifiedBy>
  <cp:lastPrinted>2023-08-04T01:00:00Z</cp:lastPrinted>
  <dcterms:modified xsi:type="dcterms:W3CDTF">2026-10-13T07:47:22Z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eyJoZGlkIjoiYWQ5ODg1MGM3YjBiNWJiMGI5ZjY0ZTc4NjdlZTRmZGQiLCJ1c2VySWQiOiI5MzUwNzU5NjgifQ==</vt:lpwstr>
  </property>
</Properties>
</file>