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7237A">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0"/>
                    <a:srcRect/>
                    <a:stretch>
                      <a:fillRect/>
                    </a:stretch>
                  </pic:blipFill>
                  <pic:spPr>
                    <a:xfrm>
                      <a:off x="0" y="0"/>
                      <a:ext cx="7559675" cy="10692130"/>
                    </a:xfrm>
                    <a:prstGeom prst="rect">
                      <a:avLst/>
                    </a:prstGeom>
                  </pic:spPr>
                </pic:pic>
              </a:graphicData>
            </a:graphic>
          </wp:anchor>
        </w:drawing>
      </w:r>
    </w:p>
    <w:p w14:paraId="39CFD74D">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409A6FA8">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7830A04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14:paraId="409A6FA8">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7830A04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v:textbox>
              </v:rect>
            </w:pict>
          </mc:Fallback>
        </mc:AlternateContent>
      </w:r>
      <w:r>
        <w:pict>
          <v:shape id="文本框 61" o:spid="_x0000_s1028" o:spt="202" type="#_x0000_t202" style="position:absolute;left:0pt;margin-left:-73.35pt;margin-top:527.5pt;height:166.25pt;width:599.4pt;z-index:251659264;mso-width-relative:page;mso-height-relative:page;" filled="f" stroked="f" coordsize="21600,21600">
            <v:path/>
            <v:fill on="f" focussize="0,0"/>
            <v:stroke on="f" joinstyle="miter"/>
            <v:imagedata o:title=""/>
            <o:lock v:ext="edit"/>
            <v:textbox>
              <w:txbxContent>
                <w:p w14:paraId="37CCF341">
                  <w:pPr>
                    <w:jc w:val="cente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正定县医疗保险管理中心</w:t>
                  </w:r>
                </w:p>
                <w:p w14:paraId="63B3B94A">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预算代码：364003</w:t>
                  </w:r>
                </w:p>
                <w:p w14:paraId="2B8BFEB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C7A98CC">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txbxContent>
            </v:textbox>
          </v:shape>
        </w:pict>
      </w:r>
    </w:p>
    <w:p w14:paraId="5F72389A">
      <w:pPr>
        <w:rPr>
          <w:rFonts w:ascii="黑体" w:hAnsi="黑体" w:eastAsia="黑体" w:cs="幼圆"/>
          <w:sz w:val="32"/>
          <w:szCs w:val="32"/>
        </w:rPr>
      </w:pPr>
    </w:p>
    <w:p w14:paraId="645948F1">
      <w:pPr>
        <w:rPr>
          <w:rFonts w:ascii="Times New Roman" w:hAnsi="Times New Roman" w:eastAsia="黑体" w:cs="Times New Roman"/>
          <w:b/>
          <w:bCs/>
          <w:sz w:val="72"/>
          <w:szCs w:val="96"/>
        </w:rPr>
      </w:pPr>
    </w:p>
    <w:p w14:paraId="56E9D8A8">
      <w:pP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正定县医疗保险管理中心2025年度单位决算公开文本</w:t>
      </w:r>
    </w:p>
    <w:p w14:paraId="7F06BC61">
      <w:pPr>
        <w:spacing w:line="600" w:lineRule="auto"/>
        <w:jc w:val="center"/>
        <w:rPr>
          <w:rFonts w:ascii="Times New Roman" w:hAnsi="Times New Roman" w:eastAsia="黑体" w:cs="Times New Roman"/>
          <w:sz w:val="56"/>
          <w:szCs w:val="72"/>
        </w:rPr>
      </w:pPr>
    </w:p>
    <w:p w14:paraId="769C04F8">
      <w:pPr>
        <w:spacing w:line="600" w:lineRule="auto"/>
        <w:jc w:val="center"/>
        <w:rPr>
          <w:rFonts w:ascii="Times New Roman" w:hAnsi="Times New Roman" w:eastAsia="黑体" w:cs="Times New Roman"/>
          <w:sz w:val="56"/>
          <w:szCs w:val="72"/>
        </w:rPr>
      </w:pPr>
    </w:p>
    <w:p w14:paraId="5ADD0F12">
      <w:pPr>
        <w:spacing w:line="600" w:lineRule="auto"/>
        <w:jc w:val="center"/>
        <w:rPr>
          <w:rFonts w:ascii="Times New Roman" w:hAnsi="Times New Roman" w:eastAsia="黑体" w:cs="Times New Roman"/>
          <w:sz w:val="56"/>
          <w:szCs w:val="72"/>
        </w:rPr>
      </w:pPr>
    </w:p>
    <w:p w14:paraId="20AC4D73">
      <w:pPr>
        <w:spacing w:line="480" w:lineRule="auto"/>
        <w:jc w:val="center"/>
        <w:rPr>
          <w:rFonts w:ascii="Times New Roman" w:hAnsi="Times New Roman" w:eastAsia="黑体" w:cs="Times New Roman"/>
          <w:sz w:val="56"/>
          <w:szCs w:val="72"/>
        </w:rPr>
      </w:pPr>
    </w:p>
    <w:p w14:paraId="77BA8590">
      <w:pPr>
        <w:snapToGrid w:val="0"/>
        <w:jc w:val="cente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正定县医疗保险管理中心</w:t>
      </w:r>
    </w:p>
    <w:p w14:paraId="72BDA5C9">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十</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14:paraId="4550D958">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3EAF727">
      <w:pPr>
        <w:jc w:val="center"/>
        <w:rPr>
          <w:rFonts w:hint="eastAsia" w:ascii="方正小标宋简体" w:hAnsi="Times New Roman" w:eastAsia="方正小标宋简体" w:cs="Times New Roman"/>
          <w:sz w:val="44"/>
          <w:szCs w:val="44"/>
        </w:rPr>
      </w:pPr>
    </w:p>
    <w:p w14:paraId="3E05F861">
      <w:pPr>
        <w:jc w:val="center"/>
        <w:rPr>
          <w:rFonts w:hint="eastAsia" w:ascii="方正小标宋简体" w:hAnsi="Times New Roman" w:eastAsia="方正小标宋简体" w:cs="Times New Roman"/>
          <w:sz w:val="44"/>
          <w:szCs w:val="44"/>
        </w:rPr>
      </w:pPr>
    </w:p>
    <w:p w14:paraId="3CAE2A44">
      <w:pPr>
        <w:tabs>
          <w:tab w:val="left" w:pos="2728"/>
        </w:tabs>
        <w:jc w:val="both"/>
        <w:rPr>
          <w:rFonts w:ascii="Times New Roman" w:hAnsi="Times New Roman" w:eastAsia="黑体" w:cs="Times New Roman"/>
          <w:sz w:val="44"/>
          <w:szCs w:val="44"/>
        </w:rPr>
      </w:pPr>
    </w:p>
    <w:p w14:paraId="75FC9D88">
      <w:pPr>
        <w:tabs>
          <w:tab w:val="left" w:pos="2728"/>
        </w:tabs>
        <w:jc w:val="both"/>
        <w:rPr>
          <w:rFonts w:ascii="Times New Roman" w:hAnsi="Times New Roman" w:eastAsia="黑体" w:cs="Times New Roman"/>
          <w:sz w:val="44"/>
          <w:szCs w:val="44"/>
        </w:rPr>
      </w:pPr>
    </w:p>
    <w:p w14:paraId="0E780C3D">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14:paraId="1B4D480E">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5EA055B6">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B5F4440">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520AC3CD">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2025年度部门决算报表</w:t>
      </w:r>
    </w:p>
    <w:p w14:paraId="4F87A08E">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A7198B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4B7789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0C1F29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4344D1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1467C3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37B21A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0201CA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7BE0CDF">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12AD2490">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2025年度部门决算情况说明</w:t>
      </w:r>
    </w:p>
    <w:p w14:paraId="77A30490">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2412691">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56A40B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0FA85F91">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3040BAC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02E2BB6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4C3A587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5AE3C6B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3321F06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九、关于2025年度绩效评价情况的说明</w:t>
      </w:r>
    </w:p>
    <w:p w14:paraId="68601B7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3E5D88CE">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14:paraId="6039CC4C">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1BFEC38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w:t>
      </w:r>
      <w:r>
        <w:rPr>
          <w:rFonts w:hint="eastAsia" w:ascii="Times New Roman" w:hAnsi="Times New Roman" w:eastAsia="黑体" w:cs="Times New Roman"/>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概况</w:t>
      </w:r>
    </w:p>
    <w:p w14:paraId="401BB382">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w:t>
      </w:r>
      <w:r>
        <w:rPr>
          <w:rFonts w:hint="eastAsia" w:ascii="Times New Roman" w:hAnsi="Times New Roman" w:eastAsia="黑体" w:cs="Times New Roman"/>
          <w:kern w:val="0"/>
          <w:sz w:val="32"/>
          <w:szCs w:val="32"/>
          <w:lang w:eastAsia="zh-CN"/>
        </w:rPr>
        <w:t>单位</w:t>
      </w:r>
      <w:r>
        <w:rPr>
          <w:rFonts w:ascii="Times New Roman" w:hAnsi="Times New Roman" w:eastAsia="黑体" w:cs="Times New Roman"/>
          <w:kern w:val="0"/>
          <w:sz w:val="32"/>
          <w:szCs w:val="32"/>
        </w:rPr>
        <w:t>职责</w:t>
      </w:r>
    </w:p>
    <w:p w14:paraId="26319BB1">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1、贯彻落实省、市城镇职工和城乡居民医疗保险、生育保险、医疗救助等医疗保障地方性法规、政府规章草案以及政策、制度、规划和标准。</w:t>
      </w:r>
    </w:p>
    <w:p w14:paraId="735B5E08">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2、贯彻落实省、市医疗保障基金监督管理办法，建立健全医疗保障基金安全防控机制，组织建设智能监控平台，推进医疗保障基金支付方式改革。</w:t>
      </w:r>
    </w:p>
    <w:p w14:paraId="1008E24E">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3、贯彻落实省、市城镇职工、城乡居民参保筹资和保障待遇政策，统筹城乡医疗保障政策标准，落实与筹资水乎相适应的待遇调整机制。落实长期护理保险制度方案及政策标准。</w:t>
      </w:r>
    </w:p>
    <w:p w14:paraId="77FD2412">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4、贯彻落实省、市城乡统一的药品，医用耗材、医疗服务项目、医疗服务设施等医保目录和支付标准。</w:t>
      </w:r>
    </w:p>
    <w:p w14:paraId="38CA312E">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5、贯彻落实省、市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54A64470">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6、贯彻落实省、市药品、医用耗材的招标采购政策，指导药品、医用耗材招标采购平台建设。</w:t>
      </w:r>
    </w:p>
    <w:p w14:paraId="08ABFBF8">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7、贯彻落实省、市定点医药机构协议和支付管理办法。建立健全医疗保障信用评价体系和信息披露制度，监督管理定点医药机构的医疗服务行为、医疗费用和医药价格，依法查处医疗保障领域违法违规行为。</w:t>
      </w:r>
    </w:p>
    <w:p w14:paraId="3140265B">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8、负责医疗保障经办管理、公共服务体系和信息化建设。组织落实省、市异地就医管理和费用结算政策。做好医疗保障关系转移接续工作。</w:t>
      </w:r>
    </w:p>
    <w:p w14:paraId="2B4E8B88">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9、完成县委、县政府交办的其他任务。</w:t>
      </w:r>
    </w:p>
    <w:p w14:paraId="6E237C0A">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1A669161">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w:t>
      </w:r>
      <w:r>
        <w:rPr>
          <w:rFonts w:hint="eastAsia" w:ascii="Times New Roman" w:hAnsi="Times New Roman" w:eastAsia="仿宋_GB2312" w:cs="Times New Roman"/>
          <w:kern w:val="0"/>
          <w:sz w:val="32"/>
          <w:szCs w:val="32"/>
          <w:lang w:eastAsia="zh-CN"/>
        </w:rPr>
        <w:t>单位</w:t>
      </w:r>
      <w:r>
        <w:rPr>
          <w:rFonts w:ascii="Times New Roman" w:hAnsi="Times New Roman" w:eastAsia="仿宋_GB2312" w:cs="Times New Roman"/>
          <w:kern w:val="0"/>
          <w:sz w:val="32"/>
          <w:szCs w:val="32"/>
        </w:rPr>
        <w:t>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1CD0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B109AA1">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14:paraId="5DB3BE57">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14:paraId="1138BB5B">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14:paraId="3198C739">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09CB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8D98360">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tcPr>
          <w:p w14:paraId="460C9BE5">
            <w:pPr>
              <w:spacing w:line="560" w:lineRule="exact"/>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lang w:val="en-US" w:eastAsia="zh-CN"/>
              </w:rPr>
              <w:t>正定县医疗保险管理中心</w:t>
            </w:r>
          </w:p>
        </w:tc>
        <w:tc>
          <w:tcPr>
            <w:tcW w:w="2445" w:type="dxa"/>
          </w:tcPr>
          <w:p w14:paraId="38944E42">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lang w:eastAsia="zh-CN"/>
              </w:rPr>
              <w:t>财政补助事业单位</w:t>
            </w:r>
          </w:p>
        </w:tc>
        <w:tc>
          <w:tcPr>
            <w:tcW w:w="2665" w:type="dxa"/>
          </w:tcPr>
          <w:p w14:paraId="70E94087">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lang w:eastAsia="zh-CN"/>
              </w:rPr>
              <w:t>财政性资金基本保证</w:t>
            </w:r>
          </w:p>
        </w:tc>
      </w:tr>
      <w:tr w14:paraId="1228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8CA1B96">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w:t>
            </w:r>
          </w:p>
        </w:tc>
        <w:tc>
          <w:tcPr>
            <w:tcW w:w="3485" w:type="dxa"/>
          </w:tcPr>
          <w:p w14:paraId="67DB617E">
            <w:pPr>
              <w:spacing w:line="560" w:lineRule="exact"/>
              <w:rPr>
                <w:rFonts w:ascii="Times New Roman" w:hAnsi="Times New Roman" w:eastAsia="仿宋_GB2312" w:cs="Times New Roman"/>
                <w:kern w:val="0"/>
                <w:sz w:val="28"/>
                <w:szCs w:val="28"/>
              </w:rPr>
            </w:pPr>
          </w:p>
        </w:tc>
        <w:tc>
          <w:tcPr>
            <w:tcW w:w="2445" w:type="dxa"/>
          </w:tcPr>
          <w:p w14:paraId="6CA3FB19">
            <w:pPr>
              <w:spacing w:line="560" w:lineRule="exact"/>
              <w:jc w:val="center"/>
              <w:rPr>
                <w:rFonts w:ascii="Times New Roman" w:hAnsi="Times New Roman" w:eastAsia="仿宋_GB2312" w:cs="Times New Roman"/>
                <w:kern w:val="0"/>
                <w:sz w:val="28"/>
                <w:szCs w:val="28"/>
              </w:rPr>
            </w:pPr>
          </w:p>
        </w:tc>
        <w:tc>
          <w:tcPr>
            <w:tcW w:w="2665" w:type="dxa"/>
          </w:tcPr>
          <w:p w14:paraId="16B72A58">
            <w:pPr>
              <w:spacing w:line="560" w:lineRule="exact"/>
              <w:jc w:val="center"/>
              <w:rPr>
                <w:rFonts w:ascii="Times New Roman" w:hAnsi="Times New Roman" w:eastAsia="仿宋_GB2312" w:cs="Times New Roman"/>
                <w:kern w:val="0"/>
                <w:sz w:val="28"/>
                <w:szCs w:val="28"/>
              </w:rPr>
            </w:pPr>
          </w:p>
        </w:tc>
      </w:tr>
      <w:tr w14:paraId="42B5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15FFE38">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w:t>
            </w:r>
          </w:p>
        </w:tc>
        <w:tc>
          <w:tcPr>
            <w:tcW w:w="3485" w:type="dxa"/>
          </w:tcPr>
          <w:p w14:paraId="040EA9FC">
            <w:pPr>
              <w:spacing w:line="560" w:lineRule="exact"/>
              <w:rPr>
                <w:rFonts w:ascii="Times New Roman" w:hAnsi="Times New Roman" w:eastAsia="仿宋_GB2312" w:cs="Times New Roman"/>
                <w:kern w:val="0"/>
                <w:sz w:val="28"/>
                <w:szCs w:val="28"/>
              </w:rPr>
            </w:pPr>
          </w:p>
        </w:tc>
        <w:tc>
          <w:tcPr>
            <w:tcW w:w="2445" w:type="dxa"/>
          </w:tcPr>
          <w:p w14:paraId="6CD387B5">
            <w:pPr>
              <w:spacing w:line="560" w:lineRule="exact"/>
              <w:jc w:val="center"/>
              <w:rPr>
                <w:rFonts w:ascii="Times New Roman" w:hAnsi="Times New Roman" w:eastAsia="仿宋_GB2312" w:cs="Times New Roman"/>
                <w:kern w:val="0"/>
                <w:sz w:val="28"/>
                <w:szCs w:val="28"/>
              </w:rPr>
            </w:pPr>
          </w:p>
        </w:tc>
        <w:tc>
          <w:tcPr>
            <w:tcW w:w="2665" w:type="dxa"/>
          </w:tcPr>
          <w:p w14:paraId="752456D1">
            <w:pPr>
              <w:spacing w:line="560" w:lineRule="exact"/>
              <w:jc w:val="center"/>
              <w:rPr>
                <w:rFonts w:ascii="Times New Roman" w:hAnsi="Times New Roman" w:eastAsia="仿宋_GB2312" w:cs="Times New Roman"/>
                <w:kern w:val="0"/>
                <w:sz w:val="28"/>
                <w:szCs w:val="28"/>
              </w:rPr>
            </w:pPr>
          </w:p>
        </w:tc>
      </w:tr>
      <w:tr w14:paraId="3A3D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85" w:type="dxa"/>
            <w:tcBorders>
              <w:bottom w:val="single" w:color="auto" w:sz="4" w:space="0"/>
            </w:tcBorders>
          </w:tcPr>
          <w:p w14:paraId="74979A8B">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3485" w:type="dxa"/>
            <w:tcBorders>
              <w:bottom w:val="single" w:color="auto" w:sz="4" w:space="0"/>
            </w:tcBorders>
          </w:tcPr>
          <w:p w14:paraId="1EC857EF">
            <w:pPr>
              <w:spacing w:line="56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2445" w:type="dxa"/>
            <w:tcBorders>
              <w:bottom w:val="single" w:color="auto" w:sz="4" w:space="0"/>
            </w:tcBorders>
          </w:tcPr>
          <w:p w14:paraId="6AACEE05">
            <w:pPr>
              <w:spacing w:line="560" w:lineRule="exact"/>
              <w:jc w:val="center"/>
              <w:rPr>
                <w:rFonts w:ascii="Times New Roman" w:hAnsi="Times New Roman" w:eastAsia="仿宋_GB2312" w:cs="Times New Roman"/>
                <w:kern w:val="0"/>
                <w:sz w:val="28"/>
                <w:szCs w:val="28"/>
              </w:rPr>
            </w:pPr>
          </w:p>
        </w:tc>
        <w:tc>
          <w:tcPr>
            <w:tcW w:w="2665" w:type="dxa"/>
            <w:tcBorders>
              <w:bottom w:val="single" w:color="auto" w:sz="4" w:space="0"/>
            </w:tcBorders>
          </w:tcPr>
          <w:p w14:paraId="2049E77D">
            <w:pPr>
              <w:spacing w:line="560" w:lineRule="exact"/>
              <w:jc w:val="center"/>
              <w:rPr>
                <w:rFonts w:ascii="Times New Roman" w:hAnsi="Times New Roman" w:eastAsia="仿宋_GB2312" w:cs="Times New Roman"/>
                <w:kern w:val="0"/>
                <w:sz w:val="28"/>
                <w:szCs w:val="28"/>
              </w:rPr>
            </w:pPr>
          </w:p>
        </w:tc>
      </w:tr>
    </w:tbl>
    <w:p w14:paraId="66ACB274">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4FEF59D0">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9"/>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14:paraId="633ABC96">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14:paraId="6190D6F8">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第二部分2025年度</w:t>
            </w:r>
            <w:r>
              <w:rPr>
                <w:rFonts w:hint="eastAsia" w:ascii="Times New Roman" w:hAnsi="Times New Roman" w:eastAsia="黑体" w:cs="Times New Roman"/>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决算表</w:t>
            </w:r>
          </w:p>
          <w:p w14:paraId="2E045533">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14:paraId="52D8E405">
            <w:pPr>
              <w:pStyle w:val="23"/>
              <w:widowControl/>
              <w:ind w:left="1760" w:firstLine="0" w:firstLineChars="0"/>
              <w:textAlignment w:val="center"/>
              <w:rPr>
                <w:rFonts w:ascii="Times New Roman" w:hAnsi="Times New Roman" w:eastAsia="仿宋_GB2312" w:cs="Times New Roman"/>
                <w:b/>
                <w:bCs/>
                <w:sz w:val="32"/>
                <w:szCs w:val="32"/>
              </w:rPr>
            </w:pPr>
          </w:p>
        </w:tc>
      </w:tr>
      <w:tr w14:paraId="349CFDDD">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14:paraId="6CE8F1F0">
            <w:pPr>
              <w:widowControl/>
              <w:jc w:val="righ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0"/>
                <w:szCs w:val="20"/>
                <w:lang w:bidi="ar"/>
              </w:rPr>
              <w:t>公开01表</w:t>
            </w:r>
          </w:p>
        </w:tc>
      </w:tr>
      <w:tr w14:paraId="6670CC90">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14:paraId="7183FCC0">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p>
        </w:tc>
        <w:tc>
          <w:tcPr>
            <w:tcW w:w="2138" w:type="dxa"/>
            <w:gridSpan w:val="2"/>
            <w:tcBorders>
              <w:top w:val="nil"/>
              <w:left w:val="nil"/>
              <w:bottom w:val="single" w:color="auto" w:sz="4" w:space="0"/>
              <w:right w:val="nil"/>
            </w:tcBorders>
            <w:shd w:val="clear" w:color="auto" w:fill="FFFFFF"/>
            <w:vAlign w:val="center"/>
          </w:tcPr>
          <w:p w14:paraId="41C8BC1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2025年度</w:t>
            </w:r>
          </w:p>
        </w:tc>
        <w:tc>
          <w:tcPr>
            <w:tcW w:w="4070" w:type="dxa"/>
            <w:gridSpan w:val="3"/>
            <w:tcBorders>
              <w:top w:val="nil"/>
              <w:left w:val="nil"/>
              <w:bottom w:val="single" w:color="auto" w:sz="4" w:space="0"/>
              <w:right w:val="nil"/>
            </w:tcBorders>
            <w:shd w:val="clear" w:color="auto" w:fill="FFFFFF"/>
            <w:vAlign w:val="center"/>
          </w:tcPr>
          <w:p w14:paraId="48778270">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单位：万元</w:t>
            </w:r>
          </w:p>
        </w:tc>
      </w:tr>
      <w:tr w14:paraId="40F866F8">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CC480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6E390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3405CBB7">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2542E7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78DCFDDD">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AB49A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825C0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2CD7F168">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6ADF09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r>
      <w:tr w14:paraId="43BBA7D2">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5D795D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67F0E070">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D7EEC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EC49F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559DDA25">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552F7F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r>
      <w:tr w14:paraId="231937C9">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2B877B9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42200A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63568B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03644D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91EAE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5CAE68A2">
            <w:pPr>
              <w:jc w:val="right"/>
              <w:rPr>
                <w:rFonts w:ascii="Times New Roman" w:hAnsi="Times New Roman" w:eastAsia="仿宋_GB2312" w:cs="Times New Roman"/>
                <w:color w:val="000000"/>
                <w:sz w:val="22"/>
              </w:rPr>
            </w:pPr>
          </w:p>
        </w:tc>
      </w:tr>
      <w:tr w14:paraId="486ED21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228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206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0C6A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88CCA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F65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133A">
            <w:pPr>
              <w:jc w:val="right"/>
              <w:rPr>
                <w:rFonts w:ascii="Times New Roman" w:hAnsi="Times New Roman" w:eastAsia="仿宋_GB2312" w:cs="Times New Roman"/>
                <w:color w:val="000000"/>
                <w:sz w:val="22"/>
              </w:rPr>
            </w:pPr>
          </w:p>
        </w:tc>
      </w:tr>
      <w:tr w14:paraId="1222B7A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53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C43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AE54B">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66CE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9D3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D973">
            <w:pPr>
              <w:jc w:val="right"/>
              <w:rPr>
                <w:rFonts w:ascii="Times New Roman" w:hAnsi="Times New Roman" w:eastAsia="仿宋_GB2312" w:cs="Times New Roman"/>
                <w:color w:val="000000"/>
                <w:sz w:val="22"/>
              </w:rPr>
            </w:pPr>
          </w:p>
        </w:tc>
      </w:tr>
      <w:tr w14:paraId="6B1D29E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877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390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70137">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40FF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359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DA9E">
            <w:pPr>
              <w:jc w:val="right"/>
              <w:rPr>
                <w:rFonts w:ascii="Times New Roman" w:hAnsi="Times New Roman" w:eastAsia="仿宋_GB2312" w:cs="Times New Roman"/>
                <w:color w:val="000000"/>
                <w:sz w:val="22"/>
              </w:rPr>
            </w:pPr>
          </w:p>
        </w:tc>
      </w:tr>
      <w:tr w14:paraId="2C13D8C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7A5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93B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3B2F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056E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227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B527">
            <w:pPr>
              <w:jc w:val="right"/>
              <w:rPr>
                <w:rFonts w:ascii="Times New Roman" w:hAnsi="Times New Roman" w:eastAsia="仿宋_GB2312" w:cs="Times New Roman"/>
                <w:color w:val="000000"/>
                <w:sz w:val="22"/>
              </w:rPr>
            </w:pPr>
          </w:p>
        </w:tc>
      </w:tr>
      <w:tr w14:paraId="154093A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A57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BBA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1685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B045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C04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C953">
            <w:pPr>
              <w:jc w:val="right"/>
              <w:rPr>
                <w:rFonts w:ascii="Times New Roman" w:hAnsi="Times New Roman" w:eastAsia="仿宋_GB2312" w:cs="Times New Roman"/>
                <w:color w:val="000000"/>
                <w:sz w:val="22"/>
              </w:rPr>
            </w:pPr>
          </w:p>
        </w:tc>
      </w:tr>
      <w:tr w14:paraId="4737BAE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F95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99A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9C54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BE258">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B7D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A665">
            <w:pPr>
              <w:jc w:val="right"/>
              <w:rPr>
                <w:rFonts w:ascii="Times New Roman" w:hAnsi="Times New Roman" w:eastAsia="仿宋_GB2312" w:cs="Times New Roman"/>
                <w:color w:val="000000"/>
                <w:sz w:val="22"/>
              </w:rPr>
            </w:pPr>
          </w:p>
        </w:tc>
      </w:tr>
      <w:tr w14:paraId="4AE60243">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4A5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BD7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A92CE">
            <w:pPr>
              <w:jc w:val="lef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9E4C8">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B87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004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80.85</w:t>
            </w:r>
          </w:p>
        </w:tc>
      </w:tr>
      <w:tr w14:paraId="3CE32DD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4CF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906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C001E">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1DD6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E80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8E5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356.78</w:t>
            </w:r>
          </w:p>
        </w:tc>
      </w:tr>
      <w:tr w14:paraId="7D4C068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769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27E3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B481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A24A8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B69E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9A50">
            <w:pPr>
              <w:jc w:val="right"/>
              <w:rPr>
                <w:rFonts w:ascii="Times New Roman" w:hAnsi="Times New Roman" w:eastAsia="仿宋_GB2312" w:cs="Times New Roman"/>
                <w:color w:val="000000"/>
                <w:sz w:val="22"/>
              </w:rPr>
            </w:pPr>
          </w:p>
        </w:tc>
      </w:tr>
      <w:tr w14:paraId="70BDB6B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F62B">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39F5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BBDEE">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48EC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202F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7DB8">
            <w:pPr>
              <w:jc w:val="right"/>
              <w:rPr>
                <w:rFonts w:ascii="Times New Roman" w:hAnsi="Times New Roman" w:eastAsia="仿宋_GB2312" w:cs="Times New Roman"/>
                <w:color w:val="000000"/>
                <w:sz w:val="22"/>
              </w:rPr>
            </w:pPr>
          </w:p>
        </w:tc>
      </w:tr>
      <w:tr w14:paraId="61EA41A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7A98">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E03E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C8CF7">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D4B6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BC7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FE9A">
            <w:pPr>
              <w:jc w:val="right"/>
              <w:rPr>
                <w:rFonts w:ascii="Times New Roman" w:hAnsi="Times New Roman" w:eastAsia="仿宋_GB2312" w:cs="Times New Roman"/>
                <w:color w:val="000000"/>
                <w:sz w:val="22"/>
              </w:rPr>
            </w:pPr>
          </w:p>
        </w:tc>
      </w:tr>
      <w:tr w14:paraId="216AD63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C76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C33D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555E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03A1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2F0A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CB85">
            <w:pPr>
              <w:jc w:val="right"/>
              <w:rPr>
                <w:rFonts w:ascii="Times New Roman" w:hAnsi="Times New Roman" w:eastAsia="仿宋_GB2312" w:cs="Times New Roman"/>
                <w:color w:val="000000"/>
                <w:sz w:val="22"/>
              </w:rPr>
            </w:pPr>
          </w:p>
        </w:tc>
      </w:tr>
      <w:tr w14:paraId="2FEAD613">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A28B">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014E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4B1F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7D2A5">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05BC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18C2">
            <w:pPr>
              <w:jc w:val="right"/>
              <w:rPr>
                <w:rFonts w:ascii="Times New Roman" w:hAnsi="Times New Roman" w:eastAsia="仿宋_GB2312" w:cs="Times New Roman"/>
                <w:color w:val="000000"/>
                <w:sz w:val="22"/>
              </w:rPr>
            </w:pPr>
          </w:p>
        </w:tc>
      </w:tr>
      <w:tr w14:paraId="3EE7E4C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BB2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107BA">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0F81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DAF76">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C066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F949">
            <w:pPr>
              <w:jc w:val="right"/>
              <w:rPr>
                <w:rFonts w:ascii="Times New Roman" w:hAnsi="Times New Roman" w:eastAsia="仿宋_GB2312" w:cs="Times New Roman"/>
                <w:color w:val="000000"/>
                <w:sz w:val="22"/>
              </w:rPr>
            </w:pPr>
          </w:p>
        </w:tc>
      </w:tr>
      <w:tr w14:paraId="6B972AA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64BB">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CB3E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657ED">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A009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030A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37EE">
            <w:pPr>
              <w:jc w:val="right"/>
              <w:rPr>
                <w:rFonts w:ascii="Times New Roman" w:hAnsi="Times New Roman" w:eastAsia="仿宋_GB2312" w:cs="Times New Roman"/>
                <w:color w:val="000000"/>
                <w:sz w:val="22"/>
              </w:rPr>
            </w:pPr>
          </w:p>
        </w:tc>
      </w:tr>
      <w:tr w14:paraId="7A7ED732">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719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90D2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1D11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0799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50A9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FB3B">
            <w:pPr>
              <w:jc w:val="right"/>
              <w:rPr>
                <w:rFonts w:ascii="Times New Roman" w:hAnsi="Times New Roman" w:eastAsia="仿宋_GB2312" w:cs="Times New Roman"/>
                <w:color w:val="000000"/>
                <w:sz w:val="22"/>
              </w:rPr>
            </w:pPr>
          </w:p>
        </w:tc>
      </w:tr>
      <w:tr w14:paraId="4161E16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018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0356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2CDBA">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8EE1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D1F9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C709">
            <w:pPr>
              <w:rPr>
                <w:rFonts w:ascii="Times New Roman" w:hAnsi="Times New Roman" w:eastAsia="仿宋_GB2312" w:cs="Times New Roman"/>
                <w:b/>
                <w:color w:val="000000"/>
                <w:sz w:val="22"/>
              </w:rPr>
            </w:pPr>
          </w:p>
        </w:tc>
      </w:tr>
      <w:tr w14:paraId="07BF67B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9D4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8719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FCC2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1F9E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E6F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73A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r>
      <w:tr w14:paraId="67320D3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747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8708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B108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AFB7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2A67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85F2">
            <w:pPr>
              <w:jc w:val="right"/>
              <w:rPr>
                <w:rFonts w:ascii="Times New Roman" w:hAnsi="Times New Roman" w:eastAsia="仿宋_GB2312" w:cs="Times New Roman"/>
                <w:color w:val="000000"/>
                <w:sz w:val="22"/>
              </w:rPr>
            </w:pPr>
          </w:p>
        </w:tc>
      </w:tr>
      <w:tr w14:paraId="4CCBE5B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029F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3A1F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2C415">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FFAF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2972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E10E">
            <w:pPr>
              <w:jc w:val="right"/>
              <w:rPr>
                <w:rFonts w:ascii="Times New Roman" w:hAnsi="Times New Roman" w:eastAsia="仿宋_GB2312" w:cs="Times New Roman"/>
                <w:color w:val="000000"/>
                <w:sz w:val="22"/>
              </w:rPr>
            </w:pPr>
          </w:p>
        </w:tc>
      </w:tr>
      <w:tr w14:paraId="5AF0767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831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4E50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C0325">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9DFF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4A27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F3ED">
            <w:pPr>
              <w:jc w:val="right"/>
              <w:rPr>
                <w:rFonts w:ascii="Times New Roman" w:hAnsi="Times New Roman" w:eastAsia="仿宋_GB2312" w:cs="Times New Roman"/>
                <w:color w:val="000000"/>
                <w:sz w:val="22"/>
              </w:rPr>
            </w:pPr>
          </w:p>
        </w:tc>
      </w:tr>
      <w:tr w14:paraId="5F58239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75E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5340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3F4CA">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C4A8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70D4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EC2D">
            <w:pPr>
              <w:jc w:val="right"/>
              <w:rPr>
                <w:rFonts w:ascii="Times New Roman" w:hAnsi="Times New Roman" w:eastAsia="仿宋_GB2312" w:cs="Times New Roman"/>
                <w:color w:val="000000"/>
                <w:sz w:val="22"/>
              </w:rPr>
            </w:pPr>
          </w:p>
        </w:tc>
      </w:tr>
      <w:tr w14:paraId="230AA84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E9D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11BC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E123F">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0035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DFED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A607">
            <w:pPr>
              <w:jc w:val="right"/>
              <w:rPr>
                <w:rFonts w:ascii="Times New Roman" w:hAnsi="Times New Roman" w:eastAsia="仿宋_GB2312" w:cs="Times New Roman"/>
                <w:color w:val="000000"/>
                <w:sz w:val="22"/>
              </w:rPr>
            </w:pPr>
          </w:p>
        </w:tc>
      </w:tr>
      <w:tr w14:paraId="4A6824F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319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F22C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A976B">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A84D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A915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00E9">
            <w:pPr>
              <w:jc w:val="right"/>
              <w:rPr>
                <w:rFonts w:ascii="Times New Roman" w:hAnsi="Times New Roman" w:eastAsia="仿宋_GB2312" w:cs="Times New Roman"/>
                <w:color w:val="000000"/>
                <w:sz w:val="22"/>
              </w:rPr>
            </w:pPr>
          </w:p>
        </w:tc>
      </w:tr>
      <w:tr w14:paraId="2A6AE86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688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150C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4E62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E625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D45F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4BCD">
            <w:pPr>
              <w:jc w:val="right"/>
              <w:rPr>
                <w:rFonts w:ascii="Times New Roman" w:hAnsi="Times New Roman" w:eastAsia="仿宋_GB2312" w:cs="Times New Roman"/>
                <w:color w:val="000000"/>
                <w:sz w:val="22"/>
              </w:rPr>
            </w:pPr>
          </w:p>
        </w:tc>
      </w:tr>
      <w:tr w14:paraId="06AF0B4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B77A">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29D0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15EF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836CE">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3401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0E7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r>
      <w:tr w14:paraId="349D8B0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9FC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B2E1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79DA8">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B3D78">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F7C0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85AE">
            <w:pPr>
              <w:jc w:val="right"/>
              <w:rPr>
                <w:rFonts w:ascii="Times New Roman" w:hAnsi="Times New Roman" w:eastAsia="仿宋_GB2312" w:cs="Times New Roman"/>
                <w:color w:val="000000"/>
                <w:sz w:val="22"/>
              </w:rPr>
            </w:pPr>
          </w:p>
        </w:tc>
      </w:tr>
      <w:tr w14:paraId="6E62F2B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874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B795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755E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7284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2A1F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279B">
            <w:pPr>
              <w:jc w:val="right"/>
              <w:rPr>
                <w:rFonts w:ascii="Times New Roman" w:hAnsi="Times New Roman" w:eastAsia="仿宋_GB2312" w:cs="Times New Roman"/>
                <w:color w:val="000000"/>
                <w:sz w:val="22"/>
              </w:rPr>
            </w:pPr>
          </w:p>
        </w:tc>
      </w:tr>
      <w:tr w14:paraId="06A6041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DBC4">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B43B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DB725">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7A11E">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A9AE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193C">
            <w:pPr>
              <w:jc w:val="right"/>
              <w:rPr>
                <w:rFonts w:ascii="Times New Roman" w:hAnsi="Times New Roman" w:eastAsia="仿宋_GB2312" w:cs="Times New Roman"/>
                <w:color w:val="000000"/>
                <w:sz w:val="22"/>
              </w:rPr>
            </w:pPr>
          </w:p>
        </w:tc>
      </w:tr>
      <w:tr w14:paraId="78CEC4C8">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2CA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587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BF87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E6F7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5C8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DA6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r>
    </w:tbl>
    <w:p w14:paraId="44DE4CA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本年度的总收支和年末结转结余情况。</w:t>
      </w:r>
    </w:p>
    <w:p w14:paraId="627978C9">
      <w:pPr>
        <w:rPr>
          <w:rFonts w:ascii="Times New Roman" w:hAnsi="Times New Roman" w:eastAsia="仿宋_GB2312" w:cs="Times New Roman"/>
        </w:rPr>
        <w:sectPr>
          <w:headerReference r:id="rId8"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 xml:space="preserve">    2.本套报表金额单位转换时可能存在尾数误差。</w:t>
      </w:r>
    </w:p>
    <w:tbl>
      <w:tblPr>
        <w:tblStyle w:val="9"/>
        <w:tblW w:w="10040" w:type="dxa"/>
        <w:jc w:val="center"/>
        <w:tblLayout w:type="fixed"/>
        <w:tblCellMar>
          <w:top w:w="15" w:type="dxa"/>
          <w:left w:w="15" w:type="dxa"/>
          <w:bottom w:w="15" w:type="dxa"/>
          <w:right w:w="15" w:type="dxa"/>
        </w:tblCellMar>
      </w:tblPr>
      <w:tblGrid>
        <w:gridCol w:w="793"/>
        <w:gridCol w:w="693"/>
        <w:gridCol w:w="1347"/>
        <w:gridCol w:w="1314"/>
        <w:gridCol w:w="982"/>
        <w:gridCol w:w="982"/>
        <w:gridCol w:w="982"/>
        <w:gridCol w:w="982"/>
        <w:gridCol w:w="982"/>
        <w:gridCol w:w="983"/>
      </w:tblGrid>
      <w:tr w14:paraId="29A02B55">
        <w:tblPrEx>
          <w:tblCellMar>
            <w:top w:w="15" w:type="dxa"/>
            <w:left w:w="15" w:type="dxa"/>
            <w:bottom w:w="15" w:type="dxa"/>
            <w:right w:w="15" w:type="dxa"/>
          </w:tblCellMar>
        </w:tblPrEx>
        <w:trPr>
          <w:trHeight w:val="666" w:hRule="atLeast"/>
          <w:jc w:val="center"/>
        </w:trPr>
        <w:tc>
          <w:tcPr>
            <w:tcW w:w="10040" w:type="dxa"/>
            <w:gridSpan w:val="10"/>
            <w:shd w:val="clear" w:color="auto" w:fill="auto"/>
            <w:vAlign w:val="center"/>
          </w:tcPr>
          <w:p w14:paraId="10AC6564">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580E3641">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14:paraId="0A754546">
            <w:pPr>
              <w:jc w:val="right"/>
              <w:rPr>
                <w:rFonts w:ascii="Times New Roman" w:hAnsi="Times New Roman" w:eastAsia="仿宋_GB2312" w:cs="Times New Roman"/>
                <w:color w:val="000000"/>
                <w:sz w:val="24"/>
              </w:rPr>
            </w:pPr>
          </w:p>
        </w:tc>
        <w:tc>
          <w:tcPr>
            <w:tcW w:w="693" w:type="dxa"/>
            <w:shd w:val="clear" w:color="auto" w:fill="FFFFFF"/>
            <w:vAlign w:val="center"/>
          </w:tcPr>
          <w:p w14:paraId="50982A86">
            <w:pPr>
              <w:jc w:val="right"/>
              <w:rPr>
                <w:rFonts w:ascii="Times New Roman" w:hAnsi="Times New Roman" w:eastAsia="仿宋_GB2312" w:cs="Times New Roman"/>
                <w:color w:val="000000"/>
                <w:sz w:val="24"/>
              </w:rPr>
            </w:pPr>
          </w:p>
        </w:tc>
        <w:tc>
          <w:tcPr>
            <w:tcW w:w="1347" w:type="dxa"/>
            <w:shd w:val="clear" w:color="auto" w:fill="FFFFFF"/>
            <w:vAlign w:val="center"/>
          </w:tcPr>
          <w:p w14:paraId="2F48D7D2">
            <w:pPr>
              <w:jc w:val="right"/>
              <w:rPr>
                <w:rFonts w:ascii="Times New Roman" w:hAnsi="Times New Roman" w:eastAsia="仿宋_GB2312" w:cs="Times New Roman"/>
                <w:color w:val="000000"/>
                <w:sz w:val="24"/>
              </w:rPr>
            </w:pPr>
          </w:p>
        </w:tc>
        <w:tc>
          <w:tcPr>
            <w:tcW w:w="1314" w:type="dxa"/>
            <w:shd w:val="clear" w:color="auto" w:fill="FFFFFF"/>
            <w:vAlign w:val="center"/>
          </w:tcPr>
          <w:p w14:paraId="708ECD3F">
            <w:pPr>
              <w:jc w:val="right"/>
              <w:rPr>
                <w:rFonts w:ascii="Times New Roman" w:hAnsi="Times New Roman" w:eastAsia="仿宋_GB2312" w:cs="Times New Roman"/>
                <w:color w:val="000000"/>
                <w:sz w:val="24"/>
              </w:rPr>
            </w:pPr>
          </w:p>
        </w:tc>
        <w:tc>
          <w:tcPr>
            <w:tcW w:w="982" w:type="dxa"/>
            <w:shd w:val="clear" w:color="auto" w:fill="FFFFFF"/>
            <w:vAlign w:val="center"/>
          </w:tcPr>
          <w:p w14:paraId="11A9CC71">
            <w:pPr>
              <w:jc w:val="right"/>
              <w:rPr>
                <w:rFonts w:ascii="Times New Roman" w:hAnsi="Times New Roman" w:eastAsia="仿宋_GB2312" w:cs="Times New Roman"/>
                <w:color w:val="000000"/>
                <w:sz w:val="24"/>
              </w:rPr>
            </w:pPr>
          </w:p>
        </w:tc>
        <w:tc>
          <w:tcPr>
            <w:tcW w:w="982" w:type="dxa"/>
            <w:shd w:val="clear" w:color="auto" w:fill="FFFFFF"/>
            <w:vAlign w:val="center"/>
          </w:tcPr>
          <w:p w14:paraId="23C1207C">
            <w:pPr>
              <w:jc w:val="right"/>
              <w:rPr>
                <w:rFonts w:ascii="Times New Roman" w:hAnsi="Times New Roman" w:eastAsia="仿宋_GB2312" w:cs="Times New Roman"/>
                <w:color w:val="000000"/>
                <w:sz w:val="24"/>
              </w:rPr>
            </w:pPr>
          </w:p>
        </w:tc>
        <w:tc>
          <w:tcPr>
            <w:tcW w:w="982" w:type="dxa"/>
            <w:shd w:val="clear" w:color="auto" w:fill="FFFFFF"/>
            <w:vAlign w:val="center"/>
          </w:tcPr>
          <w:p w14:paraId="0DC96CFC">
            <w:pPr>
              <w:jc w:val="right"/>
              <w:rPr>
                <w:rFonts w:ascii="Times New Roman" w:hAnsi="Times New Roman" w:eastAsia="仿宋_GB2312" w:cs="Times New Roman"/>
                <w:color w:val="000000"/>
                <w:sz w:val="24"/>
              </w:rPr>
            </w:pPr>
          </w:p>
        </w:tc>
        <w:tc>
          <w:tcPr>
            <w:tcW w:w="982" w:type="dxa"/>
            <w:shd w:val="clear" w:color="auto" w:fill="FFFFFF"/>
            <w:vAlign w:val="center"/>
          </w:tcPr>
          <w:p w14:paraId="3F121432">
            <w:pPr>
              <w:jc w:val="right"/>
              <w:rPr>
                <w:rFonts w:ascii="Times New Roman" w:hAnsi="Times New Roman" w:eastAsia="仿宋_GB2312" w:cs="Times New Roman"/>
                <w:color w:val="000000"/>
                <w:sz w:val="24"/>
              </w:rPr>
            </w:pPr>
          </w:p>
        </w:tc>
        <w:tc>
          <w:tcPr>
            <w:tcW w:w="982" w:type="dxa"/>
            <w:shd w:val="clear" w:color="auto" w:fill="FFFFFF"/>
            <w:vAlign w:val="center"/>
          </w:tcPr>
          <w:p w14:paraId="3B762A8A">
            <w:pPr>
              <w:jc w:val="right"/>
              <w:rPr>
                <w:rFonts w:ascii="Times New Roman" w:hAnsi="Times New Roman" w:eastAsia="仿宋_GB2312" w:cs="Times New Roman"/>
                <w:color w:val="000000"/>
                <w:sz w:val="24"/>
              </w:rPr>
            </w:pPr>
          </w:p>
        </w:tc>
        <w:tc>
          <w:tcPr>
            <w:tcW w:w="983" w:type="dxa"/>
            <w:shd w:val="clear" w:color="auto" w:fill="FFFFFF"/>
            <w:vAlign w:val="center"/>
          </w:tcPr>
          <w:p w14:paraId="760EC5D8">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14:paraId="7DC23107">
        <w:tblPrEx>
          <w:tblCellMar>
            <w:top w:w="15" w:type="dxa"/>
            <w:left w:w="15" w:type="dxa"/>
            <w:bottom w:w="15" w:type="dxa"/>
            <w:right w:w="15" w:type="dxa"/>
          </w:tblCellMar>
        </w:tblPrEx>
        <w:trPr>
          <w:trHeight w:val="348" w:hRule="atLeast"/>
          <w:jc w:val="center"/>
        </w:trPr>
        <w:tc>
          <w:tcPr>
            <w:tcW w:w="4147" w:type="dxa"/>
            <w:gridSpan w:val="4"/>
            <w:shd w:val="clear" w:color="auto" w:fill="FFFFFF"/>
            <w:vAlign w:val="center"/>
          </w:tcPr>
          <w:p w14:paraId="6CA6098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p>
        </w:tc>
        <w:tc>
          <w:tcPr>
            <w:tcW w:w="1964" w:type="dxa"/>
            <w:gridSpan w:val="2"/>
            <w:shd w:val="clear" w:color="auto" w:fill="FFFFFF"/>
            <w:vAlign w:val="center"/>
          </w:tcPr>
          <w:p w14:paraId="5B62A0D0">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2025年度</w:t>
            </w:r>
          </w:p>
        </w:tc>
        <w:tc>
          <w:tcPr>
            <w:tcW w:w="982" w:type="dxa"/>
            <w:shd w:val="clear" w:color="auto" w:fill="FFFFFF"/>
            <w:vAlign w:val="center"/>
          </w:tcPr>
          <w:p w14:paraId="3A4938D8">
            <w:pPr>
              <w:jc w:val="right"/>
              <w:rPr>
                <w:rFonts w:ascii="Times New Roman" w:hAnsi="Times New Roman" w:eastAsia="仿宋_GB2312" w:cs="Times New Roman"/>
                <w:color w:val="000000"/>
                <w:sz w:val="24"/>
              </w:rPr>
            </w:pPr>
          </w:p>
        </w:tc>
        <w:tc>
          <w:tcPr>
            <w:tcW w:w="982" w:type="dxa"/>
            <w:shd w:val="clear" w:color="auto" w:fill="FFFFFF"/>
            <w:vAlign w:val="center"/>
          </w:tcPr>
          <w:p w14:paraId="228C439D">
            <w:pPr>
              <w:jc w:val="right"/>
              <w:rPr>
                <w:rFonts w:ascii="Times New Roman" w:hAnsi="Times New Roman" w:eastAsia="仿宋_GB2312" w:cs="Times New Roman"/>
                <w:color w:val="000000"/>
                <w:sz w:val="24"/>
              </w:rPr>
            </w:pPr>
          </w:p>
        </w:tc>
        <w:tc>
          <w:tcPr>
            <w:tcW w:w="982" w:type="dxa"/>
            <w:shd w:val="clear" w:color="auto" w:fill="FFFFFF"/>
            <w:vAlign w:val="center"/>
          </w:tcPr>
          <w:p w14:paraId="4C00FEC1">
            <w:pPr>
              <w:jc w:val="right"/>
              <w:rPr>
                <w:rFonts w:ascii="Times New Roman" w:hAnsi="Times New Roman" w:eastAsia="仿宋_GB2312" w:cs="Times New Roman"/>
                <w:color w:val="000000"/>
                <w:sz w:val="24"/>
              </w:rPr>
            </w:pPr>
          </w:p>
        </w:tc>
        <w:tc>
          <w:tcPr>
            <w:tcW w:w="983" w:type="dxa"/>
            <w:shd w:val="clear" w:color="auto" w:fill="FFFFFF"/>
            <w:vAlign w:val="center"/>
          </w:tcPr>
          <w:p w14:paraId="67169F68">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4148D19A">
        <w:tblPrEx>
          <w:tblCellMar>
            <w:top w:w="15" w:type="dxa"/>
            <w:left w:w="15" w:type="dxa"/>
            <w:bottom w:w="15" w:type="dxa"/>
            <w:right w:w="15" w:type="dxa"/>
          </w:tblCellMar>
        </w:tblPrEx>
        <w:trPr>
          <w:trHeight w:val="499" w:hRule="atLeast"/>
          <w:jc w:val="center"/>
        </w:trPr>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2561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3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7960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本年收入合计</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8D5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财政拨款收入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8CB1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上级补助收入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3831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事业收入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519F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A173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120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其他收入</w:t>
            </w:r>
          </w:p>
        </w:tc>
      </w:tr>
      <w:tr w14:paraId="43689F5A">
        <w:tblPrEx>
          <w:tblCellMar>
            <w:top w:w="15" w:type="dxa"/>
            <w:left w:w="15" w:type="dxa"/>
            <w:bottom w:w="15" w:type="dxa"/>
            <w:right w:w="15" w:type="dxa"/>
          </w:tblCellMar>
        </w:tblPrEx>
        <w:trPr>
          <w:trHeight w:val="499" w:hRule="atLeast"/>
          <w:jc w:val="center"/>
        </w:trPr>
        <w:tc>
          <w:tcPr>
            <w:tcW w:w="148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C18B2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CF98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3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8F284">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0BF51">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F4DA6">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61EDA">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1698D">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6513B5">
            <w:pPr>
              <w:jc w:val="center"/>
              <w:rPr>
                <w:rFonts w:ascii="Times New Roman" w:hAnsi="Times New Roman" w:eastAsia="仿宋_GB2312" w:cs="Times New Roman"/>
                <w:b/>
                <w:bCs/>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6E329">
            <w:pPr>
              <w:jc w:val="center"/>
              <w:rPr>
                <w:rFonts w:ascii="Times New Roman" w:hAnsi="Times New Roman" w:eastAsia="仿宋_GB2312" w:cs="Times New Roman"/>
                <w:b/>
                <w:bCs/>
                <w:color w:val="000000"/>
                <w:sz w:val="22"/>
              </w:rPr>
            </w:pPr>
          </w:p>
        </w:tc>
      </w:tr>
      <w:tr w14:paraId="54189F9B">
        <w:tblPrEx>
          <w:tblCellMar>
            <w:top w:w="15" w:type="dxa"/>
            <w:left w:w="15" w:type="dxa"/>
            <w:bottom w:w="15" w:type="dxa"/>
            <w:right w:w="15" w:type="dxa"/>
          </w:tblCellMar>
        </w:tblPrEx>
        <w:trPr>
          <w:trHeight w:val="499" w:hRule="atLeast"/>
          <w:jc w:val="center"/>
        </w:trPr>
        <w:tc>
          <w:tcPr>
            <w:tcW w:w="148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C1849">
            <w:pPr>
              <w:jc w:val="center"/>
              <w:rPr>
                <w:rFonts w:ascii="Times New Roman" w:hAnsi="Times New Roman" w:eastAsia="仿宋_GB2312" w:cs="Times New Roman"/>
                <w:color w:val="000000"/>
                <w:sz w:val="22"/>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35F465">
            <w:pPr>
              <w:jc w:val="center"/>
              <w:rPr>
                <w:rFonts w:ascii="Times New Roman" w:hAnsi="Times New Roman" w:eastAsia="仿宋_GB2312" w:cs="Times New Roman"/>
                <w:color w:val="000000"/>
                <w:sz w:val="22"/>
              </w:rPr>
            </w:pPr>
          </w:p>
        </w:tc>
        <w:tc>
          <w:tcPr>
            <w:tcW w:w="13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1BD64">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B83A2">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DB6AD">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F10CA">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2E1E5">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DA3E6E">
            <w:pPr>
              <w:jc w:val="center"/>
              <w:rPr>
                <w:rFonts w:ascii="Times New Roman" w:hAnsi="Times New Roman" w:eastAsia="仿宋_GB2312" w:cs="Times New Roman"/>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B12EE">
            <w:pPr>
              <w:jc w:val="center"/>
              <w:rPr>
                <w:rFonts w:ascii="Times New Roman" w:hAnsi="Times New Roman" w:eastAsia="仿宋_GB2312" w:cs="Times New Roman"/>
                <w:color w:val="000000"/>
                <w:sz w:val="22"/>
              </w:rPr>
            </w:pPr>
          </w:p>
        </w:tc>
      </w:tr>
      <w:tr w14:paraId="4535973A">
        <w:tblPrEx>
          <w:tblCellMar>
            <w:top w:w="15" w:type="dxa"/>
            <w:left w:w="15" w:type="dxa"/>
            <w:bottom w:w="15" w:type="dxa"/>
            <w:right w:w="15" w:type="dxa"/>
          </w:tblCellMar>
        </w:tblPrEx>
        <w:trPr>
          <w:trHeight w:val="499" w:hRule="atLeast"/>
          <w:jc w:val="center"/>
        </w:trPr>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7E8F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773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25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AFB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699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874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143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550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7</w:t>
            </w:r>
          </w:p>
        </w:tc>
      </w:tr>
      <w:tr w14:paraId="19C9704F">
        <w:tblPrEx>
          <w:tblCellMar>
            <w:top w:w="15" w:type="dxa"/>
            <w:left w:w="15" w:type="dxa"/>
            <w:bottom w:w="15" w:type="dxa"/>
            <w:right w:w="15" w:type="dxa"/>
          </w:tblCellMar>
        </w:tblPrEx>
        <w:trPr>
          <w:trHeight w:val="499" w:hRule="atLeast"/>
          <w:jc w:val="center"/>
        </w:trPr>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EBC3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474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348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263A">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5990">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988B">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D3B6">
            <w:pPr>
              <w:jc w:val="right"/>
              <w:rPr>
                <w:rFonts w:ascii="Times New Roman" w:hAnsi="Times New Roman" w:eastAsia="仿宋_GB2312" w:cs="Times New Roman"/>
                <w:color w:val="000000"/>
                <w:sz w:val="22"/>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B4BD">
            <w:pPr>
              <w:jc w:val="right"/>
              <w:rPr>
                <w:rFonts w:ascii="Times New Roman" w:hAnsi="Times New Roman" w:eastAsia="仿宋_GB2312" w:cs="Times New Roman"/>
                <w:color w:val="000000"/>
                <w:sz w:val="22"/>
              </w:rPr>
            </w:pPr>
          </w:p>
        </w:tc>
      </w:tr>
      <w:tr w14:paraId="19FEB400">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39B34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E4EE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社会保障和就业支出</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500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015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4A11">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6FC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676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8BDC">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BA10">
            <w:pPr>
              <w:jc w:val="right"/>
              <w:rPr>
                <w:rFonts w:ascii="Times New Roman" w:hAnsi="Times New Roman" w:eastAsia="仿宋_GB2312" w:cs="Times New Roman"/>
                <w:color w:val="000000"/>
                <w:sz w:val="24"/>
              </w:rPr>
            </w:pPr>
          </w:p>
        </w:tc>
      </w:tr>
      <w:tr w14:paraId="33B1851A">
        <w:tblPrEx>
          <w:tblCellMar>
            <w:top w:w="15" w:type="dxa"/>
            <w:left w:w="15" w:type="dxa"/>
            <w:bottom w:w="15" w:type="dxa"/>
            <w:right w:w="15" w:type="dxa"/>
          </w:tblCellMar>
        </w:tblPrEx>
        <w:trPr>
          <w:trHeight w:val="677"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3726C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9678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70B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F41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870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78F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AF7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E025">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8437">
            <w:pPr>
              <w:jc w:val="right"/>
              <w:rPr>
                <w:rFonts w:ascii="Times New Roman" w:hAnsi="Times New Roman" w:eastAsia="仿宋_GB2312" w:cs="Times New Roman"/>
                <w:color w:val="000000"/>
                <w:sz w:val="24"/>
              </w:rPr>
            </w:pPr>
          </w:p>
        </w:tc>
      </w:tr>
      <w:tr w14:paraId="503FFD57">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D5DB2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B29B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事业单位离退休</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8C3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51.13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F3B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51.13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A9E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B02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6848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B76D">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521D">
            <w:pPr>
              <w:jc w:val="right"/>
              <w:rPr>
                <w:rFonts w:ascii="Times New Roman" w:hAnsi="Times New Roman" w:eastAsia="仿宋_GB2312" w:cs="Times New Roman"/>
                <w:color w:val="000000"/>
                <w:sz w:val="24"/>
              </w:rPr>
            </w:pPr>
          </w:p>
        </w:tc>
      </w:tr>
      <w:tr w14:paraId="5E2823BE">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A400F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EA1A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E18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29.72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6FF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29.72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C201">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856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AEF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34C7">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09BA">
            <w:pPr>
              <w:jc w:val="right"/>
              <w:rPr>
                <w:rFonts w:ascii="Times New Roman" w:hAnsi="Times New Roman" w:eastAsia="仿宋_GB2312" w:cs="Times New Roman"/>
                <w:color w:val="000000"/>
                <w:sz w:val="24"/>
              </w:rPr>
            </w:pPr>
          </w:p>
        </w:tc>
      </w:tr>
      <w:tr w14:paraId="6722E72A">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D98F7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D533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D02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356.78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2C4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356.78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35AD">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5E6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724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7CA5">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3A1D">
            <w:pPr>
              <w:jc w:val="right"/>
              <w:rPr>
                <w:rFonts w:ascii="Times New Roman" w:hAnsi="Times New Roman" w:eastAsia="仿宋_GB2312" w:cs="Times New Roman"/>
                <w:color w:val="000000"/>
                <w:sz w:val="24"/>
              </w:rPr>
            </w:pPr>
          </w:p>
        </w:tc>
      </w:tr>
      <w:tr w14:paraId="3F21EB21">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A06C2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41B3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A88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88.57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710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88.57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C91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996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570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52D7">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763B">
            <w:pPr>
              <w:jc w:val="right"/>
              <w:rPr>
                <w:rFonts w:ascii="Times New Roman" w:hAnsi="Times New Roman" w:eastAsia="仿宋_GB2312" w:cs="Times New Roman"/>
                <w:color w:val="000000"/>
                <w:sz w:val="24"/>
              </w:rPr>
            </w:pPr>
          </w:p>
        </w:tc>
      </w:tr>
      <w:tr w14:paraId="134C7642">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FCBB6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2101101</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5DB8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行政单位医疗</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586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74F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566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24D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87A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FE58">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3E97">
            <w:pPr>
              <w:jc w:val="right"/>
              <w:rPr>
                <w:rFonts w:ascii="Times New Roman" w:hAnsi="Times New Roman" w:eastAsia="仿宋_GB2312" w:cs="Times New Roman"/>
                <w:color w:val="000000"/>
                <w:sz w:val="24"/>
              </w:rPr>
            </w:pPr>
          </w:p>
        </w:tc>
      </w:tr>
      <w:tr w14:paraId="5F55A4E8">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A1DC4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1B41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5168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5D7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154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DF1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D78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C3CB">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F1DD">
            <w:pPr>
              <w:jc w:val="right"/>
              <w:rPr>
                <w:rFonts w:ascii="Times New Roman" w:hAnsi="Times New Roman" w:eastAsia="仿宋_GB2312" w:cs="Times New Roman"/>
                <w:color w:val="000000"/>
                <w:sz w:val="24"/>
              </w:rPr>
            </w:pPr>
          </w:p>
        </w:tc>
      </w:tr>
      <w:tr w14:paraId="094B038F">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0DA5B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7977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1C2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6E6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C2ED">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893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030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79EF">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6B3F">
            <w:pPr>
              <w:jc w:val="right"/>
              <w:rPr>
                <w:rFonts w:ascii="Times New Roman" w:hAnsi="Times New Roman" w:eastAsia="仿宋_GB2312" w:cs="Times New Roman"/>
                <w:color w:val="000000"/>
                <w:sz w:val="24"/>
              </w:rPr>
            </w:pPr>
          </w:p>
        </w:tc>
      </w:tr>
      <w:tr w14:paraId="59ED42EA">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CA3A71">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C3B7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81C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268.21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91B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268.21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A84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5F91">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30A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2F18">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DB81">
            <w:pPr>
              <w:jc w:val="right"/>
              <w:rPr>
                <w:rFonts w:ascii="Times New Roman" w:hAnsi="Times New Roman" w:eastAsia="仿宋_GB2312" w:cs="Times New Roman"/>
                <w:color w:val="000000"/>
                <w:sz w:val="24"/>
              </w:rPr>
            </w:pPr>
          </w:p>
        </w:tc>
      </w:tr>
      <w:tr w14:paraId="512B2764">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FAFA8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E378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1B7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10B8">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903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763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872B">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A684">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7F46">
            <w:pPr>
              <w:jc w:val="right"/>
              <w:rPr>
                <w:rFonts w:ascii="Times New Roman" w:hAnsi="Times New Roman" w:eastAsia="仿宋_GB2312" w:cs="Times New Roman"/>
                <w:color w:val="000000"/>
                <w:sz w:val="24"/>
              </w:rPr>
            </w:pPr>
          </w:p>
        </w:tc>
      </w:tr>
      <w:tr w14:paraId="52A58A78">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57A4A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2101550</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5848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事业运行</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248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4D0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364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82A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363B">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BB61">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223B">
            <w:pPr>
              <w:jc w:val="right"/>
              <w:rPr>
                <w:rFonts w:ascii="Times New Roman" w:hAnsi="Times New Roman" w:eastAsia="仿宋_GB2312" w:cs="Times New Roman"/>
                <w:color w:val="000000"/>
                <w:sz w:val="24"/>
              </w:rPr>
            </w:pPr>
          </w:p>
        </w:tc>
      </w:tr>
      <w:tr w14:paraId="72E8BEA8">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FDDA56">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4499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21A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E96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D28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8B6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5B3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738B">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118E">
            <w:pPr>
              <w:jc w:val="right"/>
              <w:rPr>
                <w:rFonts w:ascii="Times New Roman" w:hAnsi="Times New Roman" w:eastAsia="仿宋_GB2312" w:cs="Times New Roman"/>
                <w:color w:val="000000"/>
                <w:sz w:val="24"/>
              </w:rPr>
            </w:pPr>
          </w:p>
        </w:tc>
      </w:tr>
      <w:tr w14:paraId="0FE36E83">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CEE6A3">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3DD8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A69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E07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ACA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431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A6C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DEF4">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4873">
            <w:pPr>
              <w:jc w:val="right"/>
              <w:rPr>
                <w:rFonts w:ascii="Times New Roman" w:hAnsi="Times New Roman" w:eastAsia="仿宋_GB2312" w:cs="Times New Roman"/>
                <w:color w:val="000000"/>
                <w:sz w:val="24"/>
              </w:rPr>
            </w:pPr>
          </w:p>
        </w:tc>
      </w:tr>
      <w:tr w14:paraId="16DCCE10">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D4105E">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C575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5A8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0DA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9A4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3BC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A6EF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8D24">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C08D">
            <w:pPr>
              <w:jc w:val="right"/>
              <w:rPr>
                <w:rFonts w:ascii="Times New Roman" w:hAnsi="Times New Roman" w:eastAsia="仿宋_GB2312" w:cs="Times New Roman"/>
                <w:color w:val="000000"/>
                <w:sz w:val="24"/>
              </w:rPr>
            </w:pPr>
          </w:p>
        </w:tc>
      </w:tr>
      <w:tr w14:paraId="5CEB138C">
        <w:tblPrEx>
          <w:tblCellMar>
            <w:top w:w="15" w:type="dxa"/>
            <w:left w:w="15" w:type="dxa"/>
            <w:bottom w:w="15" w:type="dxa"/>
            <w:right w:w="15" w:type="dxa"/>
          </w:tblCellMar>
        </w:tblPrEx>
        <w:trPr>
          <w:trHeight w:val="657" w:hRule="atLeast"/>
          <w:jc w:val="center"/>
        </w:trPr>
        <w:tc>
          <w:tcPr>
            <w:tcW w:w="10040" w:type="dxa"/>
            <w:gridSpan w:val="10"/>
            <w:shd w:val="clear" w:color="auto" w:fill="auto"/>
            <w:vAlign w:val="center"/>
          </w:tcPr>
          <w:p w14:paraId="7757577A">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本年度取得的各项收入情况。</w:t>
            </w:r>
          </w:p>
        </w:tc>
      </w:tr>
    </w:tbl>
    <w:p w14:paraId="3A5B8836">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286" w:type="dxa"/>
        <w:jc w:val="center"/>
        <w:tblLayout w:type="fixed"/>
        <w:tblCellMar>
          <w:top w:w="15" w:type="dxa"/>
          <w:left w:w="15" w:type="dxa"/>
          <w:bottom w:w="15" w:type="dxa"/>
          <w:right w:w="15" w:type="dxa"/>
        </w:tblCellMar>
      </w:tblPr>
      <w:tblGrid>
        <w:gridCol w:w="671"/>
        <w:gridCol w:w="404"/>
        <w:gridCol w:w="1854"/>
        <w:gridCol w:w="1346"/>
        <w:gridCol w:w="1739"/>
        <w:gridCol w:w="1069"/>
        <w:gridCol w:w="1069"/>
        <w:gridCol w:w="1069"/>
        <w:gridCol w:w="1065"/>
      </w:tblGrid>
      <w:tr w14:paraId="0307FA45">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14:paraId="1EEA58FC">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630B600A">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0668E783">
            <w:pPr>
              <w:jc w:val="right"/>
              <w:rPr>
                <w:rFonts w:ascii="Times New Roman" w:hAnsi="Times New Roman" w:eastAsia="仿宋_GB2312" w:cs="Times New Roman"/>
                <w:color w:val="000000"/>
                <w:sz w:val="24"/>
              </w:rPr>
            </w:pPr>
          </w:p>
        </w:tc>
        <w:tc>
          <w:tcPr>
            <w:tcW w:w="404" w:type="dxa"/>
            <w:shd w:val="clear" w:color="auto" w:fill="FFFFFF"/>
            <w:vAlign w:val="center"/>
          </w:tcPr>
          <w:p w14:paraId="786C2CF0">
            <w:pPr>
              <w:jc w:val="right"/>
              <w:rPr>
                <w:rFonts w:ascii="Times New Roman" w:hAnsi="Times New Roman" w:eastAsia="仿宋_GB2312" w:cs="Times New Roman"/>
                <w:color w:val="000000"/>
                <w:sz w:val="24"/>
              </w:rPr>
            </w:pPr>
          </w:p>
        </w:tc>
        <w:tc>
          <w:tcPr>
            <w:tcW w:w="1854" w:type="dxa"/>
            <w:shd w:val="clear" w:color="auto" w:fill="FFFFFF"/>
            <w:vAlign w:val="center"/>
          </w:tcPr>
          <w:p w14:paraId="134EFEA6">
            <w:pPr>
              <w:jc w:val="right"/>
              <w:rPr>
                <w:rFonts w:ascii="Times New Roman" w:hAnsi="Times New Roman" w:eastAsia="仿宋_GB2312" w:cs="Times New Roman"/>
                <w:color w:val="000000"/>
                <w:sz w:val="24"/>
              </w:rPr>
            </w:pPr>
          </w:p>
        </w:tc>
        <w:tc>
          <w:tcPr>
            <w:tcW w:w="1346" w:type="dxa"/>
            <w:shd w:val="clear" w:color="auto" w:fill="FFFFFF"/>
            <w:vAlign w:val="center"/>
          </w:tcPr>
          <w:p w14:paraId="35030AE4">
            <w:pPr>
              <w:jc w:val="right"/>
              <w:rPr>
                <w:rFonts w:ascii="Times New Roman" w:hAnsi="Times New Roman" w:eastAsia="仿宋_GB2312" w:cs="Times New Roman"/>
                <w:color w:val="000000"/>
                <w:sz w:val="24"/>
              </w:rPr>
            </w:pPr>
          </w:p>
        </w:tc>
        <w:tc>
          <w:tcPr>
            <w:tcW w:w="1739" w:type="dxa"/>
            <w:shd w:val="clear" w:color="auto" w:fill="FFFFFF"/>
            <w:vAlign w:val="center"/>
          </w:tcPr>
          <w:p w14:paraId="68AFBD11">
            <w:pPr>
              <w:jc w:val="right"/>
              <w:rPr>
                <w:rFonts w:ascii="Times New Roman" w:hAnsi="Times New Roman" w:eastAsia="仿宋_GB2312" w:cs="Times New Roman"/>
                <w:color w:val="000000"/>
                <w:sz w:val="24"/>
              </w:rPr>
            </w:pPr>
          </w:p>
        </w:tc>
        <w:tc>
          <w:tcPr>
            <w:tcW w:w="1069" w:type="dxa"/>
            <w:shd w:val="clear" w:color="auto" w:fill="FFFFFF"/>
            <w:vAlign w:val="center"/>
          </w:tcPr>
          <w:p w14:paraId="229310A6">
            <w:pPr>
              <w:jc w:val="right"/>
              <w:rPr>
                <w:rFonts w:ascii="Times New Roman" w:hAnsi="Times New Roman" w:eastAsia="仿宋_GB2312" w:cs="Times New Roman"/>
                <w:color w:val="000000"/>
                <w:sz w:val="24"/>
              </w:rPr>
            </w:pPr>
          </w:p>
        </w:tc>
        <w:tc>
          <w:tcPr>
            <w:tcW w:w="1069" w:type="dxa"/>
            <w:shd w:val="clear" w:color="auto" w:fill="FFFFFF"/>
            <w:vAlign w:val="center"/>
          </w:tcPr>
          <w:p w14:paraId="35F9A06D">
            <w:pPr>
              <w:jc w:val="right"/>
              <w:rPr>
                <w:rFonts w:ascii="Times New Roman" w:hAnsi="Times New Roman" w:eastAsia="仿宋_GB2312" w:cs="Times New Roman"/>
                <w:color w:val="000000"/>
                <w:sz w:val="24"/>
              </w:rPr>
            </w:pPr>
          </w:p>
        </w:tc>
        <w:tc>
          <w:tcPr>
            <w:tcW w:w="1069" w:type="dxa"/>
            <w:shd w:val="clear" w:color="auto" w:fill="FFFFFF"/>
            <w:vAlign w:val="center"/>
          </w:tcPr>
          <w:p w14:paraId="7B436AC0">
            <w:pPr>
              <w:jc w:val="right"/>
              <w:rPr>
                <w:rFonts w:ascii="Times New Roman" w:hAnsi="Times New Roman" w:eastAsia="仿宋_GB2312" w:cs="Times New Roman"/>
                <w:color w:val="000000"/>
                <w:sz w:val="24"/>
              </w:rPr>
            </w:pPr>
          </w:p>
        </w:tc>
        <w:tc>
          <w:tcPr>
            <w:tcW w:w="1065" w:type="dxa"/>
            <w:shd w:val="clear" w:color="auto" w:fill="FFFFFF"/>
            <w:vAlign w:val="center"/>
          </w:tcPr>
          <w:p w14:paraId="2DE93078">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54479657">
        <w:tblPrEx>
          <w:tblCellMar>
            <w:top w:w="15" w:type="dxa"/>
            <w:left w:w="15" w:type="dxa"/>
            <w:bottom w:w="15" w:type="dxa"/>
            <w:right w:w="15" w:type="dxa"/>
          </w:tblCellMar>
        </w:tblPrEx>
        <w:trPr>
          <w:trHeight w:val="286" w:hRule="atLeast"/>
          <w:jc w:val="center"/>
        </w:trPr>
        <w:tc>
          <w:tcPr>
            <w:tcW w:w="4275" w:type="dxa"/>
            <w:gridSpan w:val="4"/>
            <w:shd w:val="clear" w:color="auto" w:fill="FFFFFF"/>
            <w:vAlign w:val="center"/>
          </w:tcPr>
          <w:p w14:paraId="3E4CA78F">
            <w:pPr>
              <w:widowControl/>
              <w:jc w:val="left"/>
              <w:textAlignment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sz w:val="24"/>
                <w:szCs w:val="24"/>
              </w:rPr>
              <w:t xml:space="preserve"> </w:t>
            </w:r>
          </w:p>
        </w:tc>
        <w:tc>
          <w:tcPr>
            <w:tcW w:w="1739" w:type="dxa"/>
            <w:shd w:val="clear" w:color="auto" w:fill="FFFFFF"/>
            <w:vAlign w:val="center"/>
          </w:tcPr>
          <w:p w14:paraId="7CB4DCF0">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2025年度</w:t>
            </w:r>
          </w:p>
        </w:tc>
        <w:tc>
          <w:tcPr>
            <w:tcW w:w="1069" w:type="dxa"/>
            <w:shd w:val="clear" w:color="auto" w:fill="FFFFFF"/>
            <w:vAlign w:val="center"/>
          </w:tcPr>
          <w:p w14:paraId="20637324">
            <w:pPr>
              <w:jc w:val="center"/>
              <w:rPr>
                <w:rFonts w:ascii="Times New Roman" w:hAnsi="Times New Roman" w:eastAsia="仿宋_GB2312" w:cs="Times New Roman"/>
                <w:color w:val="000000"/>
                <w:sz w:val="20"/>
                <w:szCs w:val="20"/>
              </w:rPr>
            </w:pPr>
          </w:p>
        </w:tc>
        <w:tc>
          <w:tcPr>
            <w:tcW w:w="1069" w:type="dxa"/>
            <w:shd w:val="clear" w:color="auto" w:fill="FFFFFF"/>
            <w:vAlign w:val="center"/>
          </w:tcPr>
          <w:p w14:paraId="404E4B37">
            <w:pPr>
              <w:jc w:val="right"/>
              <w:rPr>
                <w:rFonts w:ascii="Times New Roman" w:hAnsi="Times New Roman" w:eastAsia="仿宋_GB2312" w:cs="Times New Roman"/>
                <w:color w:val="000000"/>
                <w:sz w:val="24"/>
              </w:rPr>
            </w:pPr>
          </w:p>
        </w:tc>
        <w:tc>
          <w:tcPr>
            <w:tcW w:w="1069" w:type="dxa"/>
            <w:shd w:val="clear" w:color="auto" w:fill="FFFFFF"/>
            <w:vAlign w:val="center"/>
          </w:tcPr>
          <w:p w14:paraId="32DA142D">
            <w:pPr>
              <w:jc w:val="right"/>
              <w:rPr>
                <w:rFonts w:ascii="Times New Roman" w:hAnsi="Times New Roman" w:eastAsia="仿宋_GB2312" w:cs="Times New Roman"/>
                <w:color w:val="000000"/>
                <w:sz w:val="24"/>
              </w:rPr>
            </w:pPr>
          </w:p>
        </w:tc>
        <w:tc>
          <w:tcPr>
            <w:tcW w:w="1065" w:type="dxa"/>
            <w:shd w:val="clear" w:color="auto" w:fill="FFFFFF"/>
            <w:vAlign w:val="center"/>
          </w:tcPr>
          <w:p w14:paraId="5FB4D658">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70AB4B3">
        <w:tblPrEx>
          <w:tblCellMar>
            <w:top w:w="15" w:type="dxa"/>
            <w:left w:w="15" w:type="dxa"/>
            <w:bottom w:w="15" w:type="dxa"/>
            <w:right w:w="15" w:type="dxa"/>
          </w:tblCellMar>
        </w:tblPrEx>
        <w:trPr>
          <w:trHeight w:val="450" w:hRule="atLeas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8542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3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5DAC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本年支出合计</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3017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基本支出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2565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FAAE3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D7E2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7CC2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对附属单位补助支出</w:t>
            </w:r>
          </w:p>
        </w:tc>
      </w:tr>
      <w:tr w14:paraId="7A977B9C">
        <w:tblPrEx>
          <w:tblCellMar>
            <w:top w:w="15" w:type="dxa"/>
            <w:left w:w="15" w:type="dxa"/>
            <w:bottom w:w="15" w:type="dxa"/>
            <w:right w:w="15" w:type="dxa"/>
          </w:tblCellMar>
        </w:tblPrEx>
        <w:trPr>
          <w:trHeight w:val="450" w:hRule="atLeast"/>
          <w:jc w:val="center"/>
        </w:trPr>
        <w:tc>
          <w:tcPr>
            <w:tcW w:w="107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1B9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8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965A3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8942A">
            <w:pPr>
              <w:jc w:val="center"/>
              <w:rPr>
                <w:rFonts w:ascii="Times New Roman" w:hAnsi="Times New Roman" w:eastAsia="仿宋_GB2312" w:cs="Times New Roman"/>
                <w:b/>
                <w:bCs/>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AC9E9">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ECAC0E">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EF01A">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764AB">
            <w:pPr>
              <w:jc w:val="center"/>
              <w:rPr>
                <w:rFonts w:ascii="Times New Roman" w:hAnsi="Times New Roman" w:eastAsia="仿宋_GB2312" w:cs="Times New Roman"/>
                <w:b/>
                <w:bCs/>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B408CE">
            <w:pPr>
              <w:jc w:val="center"/>
              <w:rPr>
                <w:rFonts w:ascii="Times New Roman" w:hAnsi="Times New Roman" w:eastAsia="仿宋_GB2312" w:cs="Times New Roman"/>
                <w:b/>
                <w:bCs/>
                <w:color w:val="000000"/>
                <w:sz w:val="22"/>
              </w:rPr>
            </w:pPr>
          </w:p>
        </w:tc>
      </w:tr>
      <w:tr w14:paraId="172AA7D4">
        <w:tblPrEx>
          <w:tblCellMar>
            <w:top w:w="15" w:type="dxa"/>
            <w:left w:w="15" w:type="dxa"/>
            <w:bottom w:w="15" w:type="dxa"/>
            <w:right w:w="15" w:type="dxa"/>
          </w:tblCellMar>
        </w:tblPrEx>
        <w:trPr>
          <w:trHeight w:val="450"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7C1F1">
            <w:pPr>
              <w:jc w:val="center"/>
              <w:rPr>
                <w:rFonts w:ascii="Times New Roman" w:hAnsi="Times New Roman" w:eastAsia="仿宋_GB2312" w:cs="Times New Roman"/>
                <w:color w:val="000000"/>
                <w:sz w:val="22"/>
              </w:rPr>
            </w:pPr>
          </w:p>
        </w:tc>
        <w:tc>
          <w:tcPr>
            <w:tcW w:w="18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DF21C">
            <w:pPr>
              <w:jc w:val="center"/>
              <w:rPr>
                <w:rFonts w:ascii="Times New Roman" w:hAnsi="Times New Roman" w:eastAsia="仿宋_GB2312" w:cs="Times New Roman"/>
                <w:color w:val="000000"/>
                <w:sz w:val="22"/>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B7F08">
            <w:pPr>
              <w:jc w:val="center"/>
              <w:rPr>
                <w:rFonts w:ascii="Times New Roman" w:hAnsi="Times New Roman" w:eastAsia="仿宋_GB2312" w:cs="Times New Roman"/>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3C077">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AE394">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673AE">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66983">
            <w:pPr>
              <w:jc w:val="center"/>
              <w:rPr>
                <w:rFonts w:ascii="Times New Roman" w:hAnsi="Times New Roman" w:eastAsia="仿宋_GB2312" w:cs="Times New Roman"/>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F42695">
            <w:pPr>
              <w:jc w:val="center"/>
              <w:rPr>
                <w:rFonts w:ascii="Times New Roman" w:hAnsi="Times New Roman" w:eastAsia="仿宋_GB2312" w:cs="Times New Roman"/>
                <w:color w:val="000000"/>
                <w:sz w:val="22"/>
              </w:rPr>
            </w:pPr>
          </w:p>
        </w:tc>
      </w:tr>
      <w:tr w14:paraId="2688BE86">
        <w:tblPrEx>
          <w:tblCellMar>
            <w:top w:w="15" w:type="dxa"/>
            <w:left w:w="15" w:type="dxa"/>
            <w:bottom w:w="15" w:type="dxa"/>
            <w:right w:w="15" w:type="dxa"/>
          </w:tblCellMar>
        </w:tblPrEx>
        <w:trPr>
          <w:trHeight w:val="450" w:hRule="atLeas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59C0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272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A00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DDB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005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999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943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r>
      <w:tr w14:paraId="7D8750B5">
        <w:tblPrEx>
          <w:tblCellMar>
            <w:top w:w="15" w:type="dxa"/>
            <w:left w:w="15" w:type="dxa"/>
            <w:bottom w:w="15" w:type="dxa"/>
            <w:right w:w="15" w:type="dxa"/>
          </w:tblCellMar>
        </w:tblPrEx>
        <w:trPr>
          <w:trHeight w:val="450" w:hRule="atLeas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3127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FA3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BE2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387.01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4AA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75.66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3253">
            <w:pPr>
              <w:jc w:val="right"/>
              <w:rPr>
                <w:rFonts w:ascii="Times New Roman" w:hAnsi="Times New Roman" w:eastAsia="仿宋_GB2312" w:cs="Times New Roman"/>
                <w:color w:val="000000"/>
                <w:sz w:val="22"/>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C43E">
            <w:pPr>
              <w:jc w:val="right"/>
              <w:rPr>
                <w:rFonts w:ascii="Times New Roman" w:hAnsi="Times New Roman" w:eastAsia="仿宋_GB2312" w:cs="Times New Roman"/>
                <w:color w:val="000000"/>
                <w:sz w:val="22"/>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7787">
            <w:pPr>
              <w:jc w:val="right"/>
              <w:rPr>
                <w:rFonts w:ascii="Times New Roman" w:hAnsi="Times New Roman" w:eastAsia="仿宋_GB2312" w:cs="Times New Roman"/>
                <w:color w:val="000000"/>
                <w:sz w:val="22"/>
              </w:rPr>
            </w:pPr>
          </w:p>
        </w:tc>
      </w:tr>
      <w:tr w14:paraId="3016F914">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95973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D18C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社会保障和就业支出</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3BC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4B0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C272">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3BA1">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0F16">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D270">
            <w:pPr>
              <w:jc w:val="right"/>
              <w:rPr>
                <w:rFonts w:ascii="Times New Roman" w:hAnsi="Times New Roman" w:eastAsia="仿宋_GB2312" w:cs="Times New Roman"/>
                <w:color w:val="000000"/>
                <w:sz w:val="24"/>
              </w:rPr>
            </w:pPr>
          </w:p>
        </w:tc>
      </w:tr>
      <w:tr w14:paraId="0A516ED7">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85467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9596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742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D74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80.85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81D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E669">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E549">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D5B3">
            <w:pPr>
              <w:jc w:val="right"/>
              <w:rPr>
                <w:rFonts w:ascii="Times New Roman" w:hAnsi="Times New Roman" w:eastAsia="仿宋_GB2312" w:cs="Times New Roman"/>
                <w:color w:val="000000"/>
                <w:sz w:val="24"/>
              </w:rPr>
            </w:pPr>
          </w:p>
        </w:tc>
      </w:tr>
      <w:tr w14:paraId="00022F5D">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008AC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90E1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事业单位离退休</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AE1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51.13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63D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51.13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769C">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2EB7">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5C08">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00AA">
            <w:pPr>
              <w:jc w:val="right"/>
              <w:rPr>
                <w:rFonts w:ascii="Times New Roman" w:hAnsi="Times New Roman" w:eastAsia="仿宋_GB2312" w:cs="Times New Roman"/>
                <w:color w:val="000000"/>
                <w:sz w:val="24"/>
              </w:rPr>
            </w:pPr>
          </w:p>
        </w:tc>
      </w:tr>
      <w:tr w14:paraId="58CA9765">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23CBF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4A24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418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29.72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273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29.72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F93DA">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F06B">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7E6F">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1E0E">
            <w:pPr>
              <w:jc w:val="right"/>
              <w:rPr>
                <w:rFonts w:ascii="Times New Roman" w:hAnsi="Times New Roman" w:eastAsia="仿宋_GB2312" w:cs="Times New Roman"/>
                <w:color w:val="000000"/>
                <w:sz w:val="24"/>
              </w:rPr>
            </w:pPr>
          </w:p>
        </w:tc>
      </w:tr>
      <w:tr w14:paraId="44EC59B9">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BA963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6B22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D1A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356.78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D535">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281.13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AAB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75.66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3F76">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5581">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7C0F">
            <w:pPr>
              <w:jc w:val="right"/>
              <w:rPr>
                <w:rFonts w:ascii="Times New Roman" w:hAnsi="Times New Roman" w:eastAsia="仿宋_GB2312" w:cs="Times New Roman"/>
                <w:color w:val="000000"/>
                <w:sz w:val="24"/>
              </w:rPr>
            </w:pPr>
          </w:p>
        </w:tc>
      </w:tr>
      <w:tr w14:paraId="0FFB1D10">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F7C85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DD0E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0FE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88.57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59D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14.91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EE6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F533">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7913">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9AB6">
            <w:pPr>
              <w:jc w:val="right"/>
              <w:rPr>
                <w:rFonts w:ascii="Times New Roman" w:hAnsi="Times New Roman" w:eastAsia="仿宋_GB2312" w:cs="Times New Roman"/>
                <w:color w:val="000000"/>
                <w:sz w:val="24"/>
              </w:rPr>
            </w:pPr>
          </w:p>
        </w:tc>
      </w:tr>
      <w:tr w14:paraId="3CBCB368">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45C99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2101101</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8B2A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行政单位医疗</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119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7DB">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4C8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265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5645">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5B07">
            <w:pPr>
              <w:jc w:val="right"/>
              <w:rPr>
                <w:rFonts w:ascii="Times New Roman" w:hAnsi="Times New Roman" w:eastAsia="仿宋_GB2312" w:cs="Times New Roman"/>
                <w:color w:val="000000"/>
                <w:sz w:val="24"/>
              </w:rPr>
            </w:pPr>
          </w:p>
        </w:tc>
      </w:tr>
      <w:tr w14:paraId="4AAC8241">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A686D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E201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CE1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9.89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DC0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9.89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32A7">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3AB">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3675">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C260">
            <w:pPr>
              <w:jc w:val="right"/>
              <w:rPr>
                <w:rFonts w:ascii="Times New Roman" w:hAnsi="Times New Roman" w:eastAsia="仿宋_GB2312" w:cs="Times New Roman"/>
                <w:color w:val="000000"/>
                <w:sz w:val="24"/>
              </w:rPr>
            </w:pPr>
          </w:p>
        </w:tc>
      </w:tr>
      <w:tr w14:paraId="381180B4">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F7169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62F2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E34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5.02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9B7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5.02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7EFA">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9324">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C52C">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6305">
            <w:pPr>
              <w:jc w:val="right"/>
              <w:rPr>
                <w:rFonts w:ascii="Times New Roman" w:hAnsi="Times New Roman" w:eastAsia="仿宋_GB2312" w:cs="Times New Roman"/>
                <w:color w:val="000000"/>
                <w:sz w:val="24"/>
              </w:rPr>
            </w:pPr>
          </w:p>
        </w:tc>
      </w:tr>
      <w:tr w14:paraId="5ECC7900">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FAF67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97B9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E02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268.21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042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8A401">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7498">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C91E">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D5C2">
            <w:pPr>
              <w:jc w:val="right"/>
              <w:rPr>
                <w:rFonts w:ascii="Times New Roman" w:hAnsi="Times New Roman" w:eastAsia="仿宋_GB2312" w:cs="Times New Roman"/>
                <w:color w:val="000000"/>
                <w:sz w:val="24"/>
              </w:rPr>
            </w:pPr>
          </w:p>
        </w:tc>
      </w:tr>
      <w:tr w14:paraId="4474A7D8">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0365F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3598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0F8B">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74A1">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9058">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9B19">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A67B">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76B7">
            <w:pPr>
              <w:jc w:val="right"/>
              <w:rPr>
                <w:rFonts w:ascii="Times New Roman" w:hAnsi="Times New Roman" w:eastAsia="仿宋_GB2312" w:cs="Times New Roman"/>
                <w:color w:val="000000"/>
                <w:sz w:val="24"/>
              </w:rPr>
            </w:pPr>
          </w:p>
        </w:tc>
      </w:tr>
      <w:tr w14:paraId="6DEF9315">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1792D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2101550</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35D0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事业运行</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C4E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C3C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A4A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7328">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A0E8">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01B1">
            <w:pPr>
              <w:jc w:val="right"/>
              <w:rPr>
                <w:rFonts w:ascii="Times New Roman" w:hAnsi="Times New Roman" w:eastAsia="仿宋_GB2312" w:cs="Times New Roman"/>
                <w:color w:val="000000"/>
                <w:sz w:val="24"/>
              </w:rPr>
            </w:pPr>
          </w:p>
        </w:tc>
      </w:tr>
      <w:tr w14:paraId="7ED93084">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0B95B0">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91CE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DB8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4AB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A2C8">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A6C0">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3965">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8BC1">
            <w:pPr>
              <w:jc w:val="right"/>
              <w:rPr>
                <w:rFonts w:ascii="Times New Roman" w:hAnsi="Times New Roman" w:eastAsia="仿宋_GB2312" w:cs="Times New Roman"/>
                <w:color w:val="000000"/>
                <w:sz w:val="24"/>
              </w:rPr>
            </w:pPr>
          </w:p>
        </w:tc>
      </w:tr>
      <w:tr w14:paraId="3933E9F7">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7286C2">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D1A7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3FC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D2D7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CBDA">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4C60">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0604">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8D3F">
            <w:pPr>
              <w:jc w:val="right"/>
              <w:rPr>
                <w:rFonts w:ascii="Times New Roman" w:hAnsi="Times New Roman" w:eastAsia="仿宋_GB2312" w:cs="Times New Roman"/>
                <w:color w:val="000000"/>
                <w:sz w:val="24"/>
              </w:rPr>
            </w:pPr>
          </w:p>
        </w:tc>
      </w:tr>
      <w:tr w14:paraId="1DC89F75">
        <w:tblPrEx>
          <w:tblCellMar>
            <w:top w:w="15" w:type="dxa"/>
            <w:left w:w="15" w:type="dxa"/>
            <w:bottom w:w="15" w:type="dxa"/>
            <w:right w:w="15" w:type="dxa"/>
          </w:tblCellMar>
        </w:tblPrEx>
        <w:trPr>
          <w:trHeight w:val="45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32EB25">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1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0200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30F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3F5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25.03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3B6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616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EC7E">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677B">
            <w:pPr>
              <w:jc w:val="right"/>
              <w:rPr>
                <w:rFonts w:ascii="Times New Roman" w:hAnsi="Times New Roman" w:eastAsia="仿宋_GB2312" w:cs="Times New Roman"/>
                <w:color w:val="000000"/>
                <w:sz w:val="24"/>
              </w:rPr>
            </w:pPr>
          </w:p>
        </w:tc>
      </w:tr>
      <w:tr w14:paraId="4CB7C48F">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14:paraId="526FE76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本年度各项支出情况。</w:t>
            </w:r>
          </w:p>
        </w:tc>
      </w:tr>
    </w:tbl>
    <w:p w14:paraId="58BF0A10">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0" w:type="dxa"/>
        <w:jc w:val="center"/>
        <w:tblLayout w:type="fixed"/>
        <w:tblCellMar>
          <w:top w:w="15" w:type="dxa"/>
          <w:left w:w="15" w:type="dxa"/>
          <w:bottom w:w="15" w:type="dxa"/>
          <w:right w:w="15" w:type="dxa"/>
        </w:tblCellMar>
      </w:tblPr>
      <w:tblGrid>
        <w:gridCol w:w="2390"/>
        <w:gridCol w:w="511"/>
        <w:gridCol w:w="701"/>
        <w:gridCol w:w="2681"/>
        <w:gridCol w:w="494"/>
        <w:gridCol w:w="670"/>
        <w:gridCol w:w="89"/>
        <w:gridCol w:w="960"/>
        <w:gridCol w:w="960"/>
        <w:gridCol w:w="964"/>
      </w:tblGrid>
      <w:tr w14:paraId="60DB9649">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14:paraId="1784AF89">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571B75C6">
        <w:tblPrEx>
          <w:tblCellMar>
            <w:top w:w="15" w:type="dxa"/>
            <w:left w:w="15" w:type="dxa"/>
            <w:bottom w:w="15" w:type="dxa"/>
            <w:right w:w="15" w:type="dxa"/>
          </w:tblCellMar>
        </w:tblPrEx>
        <w:trPr>
          <w:trHeight w:val="347" w:hRule="atLeast"/>
          <w:jc w:val="center"/>
        </w:trPr>
        <w:tc>
          <w:tcPr>
            <w:tcW w:w="3602" w:type="dxa"/>
            <w:gridSpan w:val="3"/>
            <w:tcBorders>
              <w:top w:val="nil"/>
              <w:left w:val="nil"/>
              <w:bottom w:val="nil"/>
              <w:right w:val="nil"/>
            </w:tcBorders>
            <w:shd w:val="clear" w:color="auto" w:fill="FFFFFF"/>
            <w:vAlign w:val="center"/>
          </w:tcPr>
          <w:p w14:paraId="16CD2C8B">
            <w:pPr>
              <w:widowControl/>
              <w:jc w:val="right"/>
              <w:textAlignment w:val="center"/>
              <w:rPr>
                <w:rFonts w:ascii="Times New Roman" w:hAnsi="Times New Roman" w:eastAsia="仿宋_GB2312" w:cs="Times New Roman"/>
                <w:color w:val="000000"/>
                <w:kern w:val="0"/>
                <w:sz w:val="24"/>
                <w:szCs w:val="24"/>
                <w:lang w:bidi="ar"/>
              </w:rPr>
            </w:pPr>
          </w:p>
        </w:tc>
        <w:tc>
          <w:tcPr>
            <w:tcW w:w="6818" w:type="dxa"/>
            <w:gridSpan w:val="7"/>
            <w:tcBorders>
              <w:top w:val="nil"/>
              <w:left w:val="nil"/>
              <w:bottom w:val="nil"/>
              <w:right w:val="nil"/>
            </w:tcBorders>
            <w:shd w:val="clear" w:color="auto" w:fill="FFFFFF"/>
            <w:vAlign w:val="center"/>
          </w:tcPr>
          <w:p w14:paraId="55295C8E">
            <w:pPr>
              <w:widowControl/>
              <w:jc w:val="righ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0"/>
                <w:szCs w:val="20"/>
                <w:lang w:bidi="ar"/>
              </w:rPr>
              <w:t>公开04表</w:t>
            </w:r>
          </w:p>
        </w:tc>
      </w:tr>
      <w:tr w14:paraId="010129D1">
        <w:tblPrEx>
          <w:tblCellMar>
            <w:top w:w="15" w:type="dxa"/>
            <w:left w:w="15" w:type="dxa"/>
            <w:bottom w:w="15" w:type="dxa"/>
            <w:right w:w="15" w:type="dxa"/>
          </w:tblCellMar>
        </w:tblPrEx>
        <w:trPr>
          <w:trHeight w:val="388" w:hRule="atLeast"/>
          <w:jc w:val="center"/>
        </w:trPr>
        <w:tc>
          <w:tcPr>
            <w:tcW w:w="3602" w:type="dxa"/>
            <w:gridSpan w:val="3"/>
            <w:tcBorders>
              <w:top w:val="nil"/>
              <w:left w:val="nil"/>
              <w:bottom w:val="nil"/>
              <w:right w:val="nil"/>
            </w:tcBorders>
            <w:shd w:val="clear" w:color="auto" w:fill="FFFFFF"/>
            <w:vAlign w:val="center"/>
          </w:tcPr>
          <w:p w14:paraId="7C24714B">
            <w:pPr>
              <w:widowControl/>
              <w:jc w:val="left"/>
              <w:textAlignment w:val="center"/>
              <w:rPr>
                <w:rFonts w:ascii="Times New Roman" w:hAnsi="Times New Roman" w:eastAsia="仿宋_GB2312" w:cs="Times New Roman"/>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p>
        </w:tc>
        <w:tc>
          <w:tcPr>
            <w:tcW w:w="3845" w:type="dxa"/>
            <w:gridSpan w:val="3"/>
            <w:tcBorders>
              <w:top w:val="nil"/>
              <w:left w:val="nil"/>
              <w:bottom w:val="nil"/>
              <w:right w:val="nil"/>
            </w:tcBorders>
            <w:shd w:val="clear" w:color="auto" w:fill="FFFFFF"/>
            <w:vAlign w:val="center"/>
          </w:tcPr>
          <w:p w14:paraId="5952D352">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2025年度</w:t>
            </w:r>
          </w:p>
        </w:tc>
        <w:tc>
          <w:tcPr>
            <w:tcW w:w="2973" w:type="dxa"/>
            <w:gridSpan w:val="4"/>
            <w:tcBorders>
              <w:top w:val="nil"/>
              <w:left w:val="nil"/>
              <w:bottom w:val="nil"/>
              <w:right w:val="nil"/>
            </w:tcBorders>
            <w:shd w:val="clear" w:color="auto" w:fill="FFFFFF"/>
            <w:vAlign w:val="center"/>
          </w:tcPr>
          <w:p w14:paraId="78BCF089">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单位：万元</w:t>
            </w:r>
          </w:p>
        </w:tc>
      </w:tr>
      <w:tr w14:paraId="610BBD8C">
        <w:tblPrEx>
          <w:tblCellMar>
            <w:top w:w="15" w:type="dxa"/>
            <w:left w:w="15" w:type="dxa"/>
            <w:bottom w:w="15" w:type="dxa"/>
            <w:right w:w="15" w:type="dxa"/>
          </w:tblCellMar>
        </w:tblPrEx>
        <w:trPr>
          <w:trHeight w:val="535" w:hRule="atLeast"/>
          <w:jc w:val="center"/>
        </w:trPr>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EAF5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68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9B52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6D8F3542">
        <w:tblPrEx>
          <w:tblCellMar>
            <w:top w:w="15" w:type="dxa"/>
            <w:left w:w="15" w:type="dxa"/>
            <w:bottom w:w="15" w:type="dxa"/>
            <w:right w:w="15" w:type="dxa"/>
          </w:tblCellMar>
        </w:tblPrEx>
        <w:trPr>
          <w:trHeight w:val="997"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EC9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9144">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C6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金额</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D7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B8F2">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101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AA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52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B3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国有资本经营预算财政拨款</w:t>
            </w:r>
          </w:p>
        </w:tc>
      </w:tr>
      <w:tr w14:paraId="1865630F">
        <w:tblPrEx>
          <w:tblCellMar>
            <w:top w:w="15" w:type="dxa"/>
            <w:left w:w="15" w:type="dxa"/>
            <w:bottom w:w="15" w:type="dxa"/>
            <w:right w:w="15" w:type="dxa"/>
          </w:tblCellMar>
        </w:tblPrEx>
        <w:trPr>
          <w:trHeight w:val="535"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AD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8A3EE">
            <w:pPr>
              <w:jc w:val="center"/>
              <w:rPr>
                <w:rFonts w:ascii="Times New Roman" w:hAnsi="Times New Roman" w:eastAsia="仿宋_GB2312" w:cs="Times New Roman"/>
                <w:color w:val="000000"/>
                <w:sz w:val="22"/>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84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8C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51F9">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A6B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0E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8F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DD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r>
      <w:tr w14:paraId="49E1157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1234">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17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DBF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A151">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426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DE351">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D64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7A3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5E90">
            <w:pPr>
              <w:jc w:val="right"/>
              <w:rPr>
                <w:rFonts w:ascii="Times New Roman" w:hAnsi="Times New Roman" w:eastAsia="仿宋_GB2312" w:cs="Times New Roman"/>
                <w:color w:val="000000"/>
                <w:sz w:val="22"/>
              </w:rPr>
            </w:pPr>
          </w:p>
        </w:tc>
      </w:tr>
      <w:tr w14:paraId="4A50447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3391">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9A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334C">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9914">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9457">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69B6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C2BF">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8222">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62B8">
            <w:pPr>
              <w:jc w:val="right"/>
              <w:rPr>
                <w:rFonts w:ascii="Times New Roman" w:hAnsi="Times New Roman" w:eastAsia="仿宋_GB2312" w:cs="Times New Roman"/>
                <w:color w:val="000000"/>
                <w:sz w:val="22"/>
              </w:rPr>
            </w:pPr>
          </w:p>
        </w:tc>
      </w:tr>
      <w:tr w14:paraId="6C30A78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3ADE2">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FC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511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6448">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073D">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F269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F57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AAF0">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C795">
            <w:pPr>
              <w:jc w:val="right"/>
              <w:rPr>
                <w:rFonts w:ascii="Times New Roman" w:hAnsi="Times New Roman" w:eastAsia="仿宋_GB2312" w:cs="Times New Roman"/>
                <w:color w:val="000000"/>
                <w:sz w:val="22"/>
              </w:rPr>
            </w:pPr>
          </w:p>
        </w:tc>
      </w:tr>
      <w:tr w14:paraId="09396CD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FF59">
            <w:pPr>
              <w:jc w:val="left"/>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85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7CF9">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0C05">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347B">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CB128">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4BF8B">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0E77">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CEAD">
            <w:pPr>
              <w:jc w:val="right"/>
              <w:rPr>
                <w:rFonts w:ascii="Times New Roman" w:hAnsi="Times New Roman" w:eastAsia="仿宋_GB2312" w:cs="Times New Roman"/>
                <w:color w:val="000000"/>
                <w:sz w:val="22"/>
              </w:rPr>
            </w:pPr>
          </w:p>
        </w:tc>
      </w:tr>
      <w:tr w14:paraId="630FEF0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15C0">
            <w:pPr>
              <w:jc w:val="left"/>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12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9BE4">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9B6C">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D0CE">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CD700">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5E36">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B7AF">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41DF">
            <w:pPr>
              <w:jc w:val="right"/>
              <w:rPr>
                <w:rFonts w:ascii="Times New Roman" w:hAnsi="Times New Roman" w:eastAsia="仿宋_GB2312" w:cs="Times New Roman"/>
                <w:color w:val="000000"/>
                <w:sz w:val="22"/>
              </w:rPr>
            </w:pPr>
          </w:p>
        </w:tc>
      </w:tr>
      <w:tr w14:paraId="62AA423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76E6">
            <w:pPr>
              <w:jc w:val="left"/>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F6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8BEA">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3A41">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845C">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FD1C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938A">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BD9B">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B932">
            <w:pPr>
              <w:jc w:val="right"/>
              <w:rPr>
                <w:rFonts w:ascii="Times New Roman" w:hAnsi="Times New Roman" w:eastAsia="仿宋_GB2312" w:cs="Times New Roman"/>
                <w:color w:val="000000"/>
                <w:sz w:val="22"/>
              </w:rPr>
            </w:pPr>
          </w:p>
        </w:tc>
      </w:tr>
      <w:tr w14:paraId="1397C14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BDC2">
            <w:pPr>
              <w:jc w:val="left"/>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64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1840">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D163">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9844">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F5125">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01F6">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CF48">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5E99">
            <w:pPr>
              <w:jc w:val="right"/>
              <w:rPr>
                <w:rFonts w:ascii="Times New Roman" w:hAnsi="Times New Roman" w:eastAsia="仿宋_GB2312" w:cs="Times New Roman"/>
                <w:color w:val="000000"/>
                <w:sz w:val="22"/>
              </w:rPr>
            </w:pPr>
          </w:p>
        </w:tc>
      </w:tr>
      <w:tr w14:paraId="22F9B4B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7A75">
            <w:pPr>
              <w:jc w:val="left"/>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FB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08FB">
            <w:pPr>
              <w:jc w:val="lef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0735">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678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62E8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80.85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338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80.85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948A">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BCFC">
            <w:pPr>
              <w:jc w:val="center"/>
              <w:rPr>
                <w:rFonts w:ascii="Times New Roman" w:hAnsi="Times New Roman" w:eastAsia="仿宋_GB2312" w:cs="Times New Roman"/>
                <w:color w:val="000000"/>
                <w:sz w:val="22"/>
              </w:rPr>
            </w:pPr>
          </w:p>
        </w:tc>
      </w:tr>
      <w:tr w14:paraId="312181D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38FD">
            <w:pPr>
              <w:widowControl/>
              <w:jc w:val="center"/>
              <w:textAlignment w:val="center"/>
              <w:rPr>
                <w:rFonts w:ascii="Times New Roman" w:hAnsi="Times New Roman" w:eastAsia="仿宋_GB2312" w:cs="Times New Roman"/>
                <w:b/>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F8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F821">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581D7">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FF4A">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EFD1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356.78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32E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356.78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7BD6">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C110">
            <w:pPr>
              <w:rPr>
                <w:rFonts w:ascii="Times New Roman" w:hAnsi="Times New Roman" w:eastAsia="仿宋_GB2312" w:cs="Times New Roman"/>
                <w:b/>
                <w:color w:val="000000"/>
                <w:sz w:val="22"/>
              </w:rPr>
            </w:pPr>
          </w:p>
        </w:tc>
      </w:tr>
      <w:tr w14:paraId="16A7D3D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F5DA">
            <w:pPr>
              <w:widowControl/>
              <w:jc w:val="center"/>
              <w:textAlignment w:val="center"/>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EF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9F70">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4699">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187F">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16A8C">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2DA4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2403">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9EAD">
            <w:pPr>
              <w:rPr>
                <w:rFonts w:ascii="Times New Roman" w:hAnsi="Times New Roman" w:eastAsia="仿宋_GB2312" w:cs="Times New Roman"/>
                <w:color w:val="000000"/>
                <w:sz w:val="22"/>
              </w:rPr>
            </w:pPr>
          </w:p>
        </w:tc>
      </w:tr>
      <w:tr w14:paraId="592261C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9311">
            <w:pPr>
              <w:widowControl/>
              <w:jc w:val="center"/>
              <w:textAlignment w:val="center"/>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8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A62">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79F1">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F64A">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DC14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1268">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F5EC">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D3D4">
            <w:pPr>
              <w:rPr>
                <w:rFonts w:ascii="Times New Roman" w:hAnsi="Times New Roman" w:eastAsia="仿宋_GB2312" w:cs="Times New Roman"/>
                <w:color w:val="000000"/>
                <w:sz w:val="22"/>
              </w:rPr>
            </w:pPr>
          </w:p>
        </w:tc>
      </w:tr>
      <w:tr w14:paraId="12B6C75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FFA4">
            <w:pPr>
              <w:widowControl/>
              <w:jc w:val="center"/>
              <w:textAlignment w:val="center"/>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5E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CA1B">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0FA3">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4EDA">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353F6">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EA84">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0A40">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FDEA">
            <w:pPr>
              <w:rPr>
                <w:rFonts w:ascii="Times New Roman" w:hAnsi="Times New Roman" w:eastAsia="仿宋_GB2312" w:cs="Times New Roman"/>
                <w:color w:val="000000"/>
                <w:sz w:val="22"/>
              </w:rPr>
            </w:pPr>
          </w:p>
        </w:tc>
      </w:tr>
      <w:tr w14:paraId="1552550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D3B2">
            <w:pPr>
              <w:widowControl/>
              <w:jc w:val="center"/>
              <w:textAlignment w:val="center"/>
              <w:rPr>
                <w:rFonts w:ascii="Times New Roman" w:hAnsi="Times New Roman" w:eastAsia="仿宋_GB2312" w:cs="Times New Roman"/>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B5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6C2E">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E52F">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4931">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E3147">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24D0">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E3F0">
            <w:pPr>
              <w:jc w:val="right"/>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BF09">
            <w:pPr>
              <w:rPr>
                <w:rFonts w:ascii="Times New Roman" w:hAnsi="Times New Roman" w:eastAsia="仿宋_GB2312" w:cs="Times New Roman"/>
                <w:color w:val="000000"/>
                <w:sz w:val="22"/>
              </w:rPr>
            </w:pPr>
          </w:p>
        </w:tc>
      </w:tr>
      <w:tr w14:paraId="1D61934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E4E78">
            <w:pPr>
              <w:widowControl/>
              <w:jc w:val="center"/>
              <w:textAlignment w:val="center"/>
              <w:rPr>
                <w:rFonts w:ascii="Times New Roman" w:hAnsi="Times New Roman" w:eastAsia="仿宋_GB2312" w:cs="Times New Roman"/>
                <w:b/>
                <w:color w:val="000000"/>
                <w:sz w:val="15"/>
                <w:szCs w:val="15"/>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E1D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4F96">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2C519">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C4B63">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F10550">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81971">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9C0E">
            <w:pPr>
              <w:jc w:val="right"/>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5808">
            <w:pPr>
              <w:rPr>
                <w:rFonts w:ascii="Times New Roman" w:hAnsi="Times New Roman" w:eastAsia="仿宋_GB2312" w:cs="Times New Roman"/>
                <w:b/>
                <w:color w:val="000000"/>
                <w:sz w:val="22"/>
              </w:rPr>
            </w:pPr>
          </w:p>
        </w:tc>
      </w:tr>
      <w:tr w14:paraId="4450EB6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12D80">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3983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6EB1">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D9DEF">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F03A3">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03C01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008AA">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30A7">
            <w:pPr>
              <w:jc w:val="right"/>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0AB8">
            <w:pPr>
              <w:rPr>
                <w:rFonts w:ascii="Times New Roman" w:hAnsi="Times New Roman" w:eastAsia="仿宋_GB2312" w:cs="Times New Roman"/>
                <w:b/>
                <w:color w:val="000000"/>
                <w:sz w:val="22"/>
              </w:rPr>
            </w:pPr>
          </w:p>
        </w:tc>
      </w:tr>
      <w:tr w14:paraId="5B0D4F3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4C79A">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2A82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1426C">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04228">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17B79">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6AA51F">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BD1F7">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4F92">
            <w:pPr>
              <w:jc w:val="right"/>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0D21">
            <w:pPr>
              <w:rPr>
                <w:rFonts w:ascii="Times New Roman" w:hAnsi="Times New Roman" w:eastAsia="仿宋_GB2312" w:cs="Times New Roman"/>
                <w:b/>
                <w:color w:val="000000"/>
                <w:sz w:val="22"/>
              </w:rPr>
            </w:pPr>
          </w:p>
        </w:tc>
      </w:tr>
      <w:tr w14:paraId="0F7F716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90550">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6530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1490">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CF608">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B378">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3712F7">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9D673">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2E72">
            <w:pPr>
              <w:jc w:val="right"/>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63BB">
            <w:pPr>
              <w:rPr>
                <w:rFonts w:ascii="Times New Roman" w:hAnsi="Times New Roman" w:eastAsia="仿宋_GB2312" w:cs="Times New Roman"/>
                <w:b/>
                <w:color w:val="000000"/>
                <w:sz w:val="22"/>
              </w:rPr>
            </w:pPr>
          </w:p>
        </w:tc>
      </w:tr>
      <w:tr w14:paraId="03407D2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8D916">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4365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3902">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53B73">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D2746">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26260A">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C011C">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1643">
            <w:pPr>
              <w:jc w:val="right"/>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6F7A">
            <w:pPr>
              <w:rPr>
                <w:rFonts w:ascii="Times New Roman" w:hAnsi="Times New Roman" w:eastAsia="仿宋_GB2312" w:cs="Times New Roman"/>
                <w:b/>
                <w:color w:val="000000"/>
                <w:sz w:val="22"/>
              </w:rPr>
            </w:pPr>
          </w:p>
        </w:tc>
      </w:tr>
      <w:tr w14:paraId="1B45B9F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38ECB">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E039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4B82">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60CEC">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3C37F">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CEDD8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BB6F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97E9">
            <w:pPr>
              <w:jc w:val="right"/>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B188">
            <w:pPr>
              <w:rPr>
                <w:rFonts w:ascii="Times New Roman" w:hAnsi="Times New Roman" w:eastAsia="仿宋_GB2312" w:cs="Times New Roman"/>
                <w:b/>
                <w:color w:val="000000"/>
                <w:sz w:val="22"/>
              </w:rPr>
            </w:pPr>
          </w:p>
        </w:tc>
      </w:tr>
      <w:tr w14:paraId="6CBE12B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C94ED">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A10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65D3">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4AC10">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4B193">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FACB7A">
            <w:pPr>
              <w:jc w:val="both"/>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D5A49">
            <w:pPr>
              <w:jc w:val="both"/>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DDAB">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95F7">
            <w:pPr>
              <w:rPr>
                <w:rFonts w:ascii="Times New Roman" w:hAnsi="Times New Roman" w:eastAsia="仿宋_GB2312" w:cs="Times New Roman"/>
                <w:b/>
                <w:color w:val="000000"/>
                <w:sz w:val="22"/>
              </w:rPr>
            </w:pPr>
          </w:p>
        </w:tc>
      </w:tr>
      <w:tr w14:paraId="0697F9DE">
        <w:tblPrEx>
          <w:tblCellMar>
            <w:top w:w="15" w:type="dxa"/>
            <w:left w:w="15" w:type="dxa"/>
            <w:bottom w:w="15" w:type="dxa"/>
            <w:right w:w="15" w:type="dxa"/>
          </w:tblCellMar>
        </w:tblPrEx>
        <w:trPr>
          <w:trHeight w:val="442" w:hRule="exact"/>
          <w:jc w:val="center"/>
        </w:trPr>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95129B">
            <w:pPr>
              <w:jc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收入</w:t>
            </w:r>
          </w:p>
        </w:tc>
        <w:tc>
          <w:tcPr>
            <w:tcW w:w="68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A9C821">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支出</w:t>
            </w:r>
          </w:p>
        </w:tc>
      </w:tr>
      <w:tr w14:paraId="774E6E7D">
        <w:tblPrEx>
          <w:tblCellMar>
            <w:top w:w="15" w:type="dxa"/>
            <w:left w:w="15" w:type="dxa"/>
            <w:bottom w:w="15" w:type="dxa"/>
            <w:right w:w="15" w:type="dxa"/>
          </w:tblCellMar>
        </w:tblPrEx>
        <w:trPr>
          <w:trHeight w:val="140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1E1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AEB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53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金额</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C4C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BFF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610D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662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EFA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F6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国有资本经营预算财政拨款</w:t>
            </w:r>
          </w:p>
        </w:tc>
      </w:tr>
      <w:tr w14:paraId="5E989C2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68A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A090">
            <w:pPr>
              <w:jc w:val="center"/>
              <w:rPr>
                <w:rFonts w:ascii="Times New Roman" w:hAnsi="Times New Roman" w:eastAsia="仿宋_GB2312" w:cs="Times New Roman"/>
                <w:color w:val="000000"/>
                <w:sz w:val="22"/>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0E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A6A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73F79">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4AF4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657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AF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5B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r>
      <w:tr w14:paraId="20EE835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98386">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3445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784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9BE17">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DD9E5">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09B451">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D520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5D02">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8CE6">
            <w:pPr>
              <w:rPr>
                <w:rFonts w:ascii="Times New Roman" w:hAnsi="Times New Roman" w:eastAsia="仿宋_GB2312" w:cs="Times New Roman"/>
                <w:b/>
                <w:color w:val="000000"/>
                <w:sz w:val="22"/>
              </w:rPr>
            </w:pPr>
          </w:p>
        </w:tc>
      </w:tr>
      <w:tr w14:paraId="09D790D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6B881">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97AF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2148">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74199">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94A0F">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0C0C1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E3DA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48D5">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CD78">
            <w:pPr>
              <w:rPr>
                <w:rFonts w:ascii="Times New Roman" w:hAnsi="Times New Roman" w:eastAsia="仿宋_GB2312" w:cs="Times New Roman"/>
                <w:b/>
                <w:color w:val="000000"/>
                <w:sz w:val="22"/>
              </w:rPr>
            </w:pPr>
          </w:p>
        </w:tc>
      </w:tr>
      <w:tr w14:paraId="0C7C26B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84B46">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5BD8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6995">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745A8">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92CD4">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01EBB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BCFA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18FA">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8CB4">
            <w:pPr>
              <w:rPr>
                <w:rFonts w:ascii="Times New Roman" w:hAnsi="Times New Roman" w:eastAsia="仿宋_GB2312" w:cs="Times New Roman"/>
                <w:b/>
                <w:color w:val="000000"/>
                <w:sz w:val="22"/>
              </w:rPr>
            </w:pPr>
          </w:p>
        </w:tc>
      </w:tr>
      <w:tr w14:paraId="6808C0F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FC00A">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2433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647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AC0CD">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B2F0C">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CACB8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2350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DD3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C707">
            <w:pPr>
              <w:rPr>
                <w:rFonts w:ascii="Times New Roman" w:hAnsi="Times New Roman" w:eastAsia="仿宋_GB2312" w:cs="Times New Roman"/>
                <w:b/>
                <w:color w:val="000000"/>
                <w:sz w:val="22"/>
              </w:rPr>
            </w:pPr>
          </w:p>
        </w:tc>
      </w:tr>
      <w:tr w14:paraId="4A6FF9E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E5CA4">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A03F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911F">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9679B">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E1FC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1AF88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DDDEF">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0961">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1386">
            <w:pPr>
              <w:rPr>
                <w:rFonts w:ascii="Times New Roman" w:hAnsi="Times New Roman" w:eastAsia="仿宋_GB2312" w:cs="Times New Roman"/>
                <w:b/>
                <w:color w:val="000000"/>
                <w:sz w:val="22"/>
              </w:rPr>
            </w:pPr>
          </w:p>
        </w:tc>
      </w:tr>
      <w:tr w14:paraId="0960121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6A22A">
            <w:pPr>
              <w:widowControl/>
              <w:jc w:val="center"/>
              <w:textAlignment w:val="center"/>
              <w:rPr>
                <w:rFonts w:ascii="Times New Roman" w:hAnsi="Times New Roman" w:eastAsia="仿宋_GB2312" w:cs="Times New Roman"/>
                <w:b/>
                <w:color w:val="000000"/>
                <w:kern w:val="0"/>
                <w:sz w:val="22"/>
                <w:lang w:bidi="ar"/>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3126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46F2">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AAB81">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BA5A2">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1EA2BC">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78D5B">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DF6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A6A6">
            <w:pPr>
              <w:rPr>
                <w:rFonts w:ascii="Times New Roman" w:hAnsi="Times New Roman" w:eastAsia="仿宋_GB2312" w:cs="Times New Roman"/>
                <w:b/>
                <w:color w:val="000000"/>
                <w:sz w:val="22"/>
              </w:rPr>
            </w:pPr>
          </w:p>
        </w:tc>
      </w:tr>
      <w:tr w14:paraId="220A103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0906A">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本年收入合计</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8BD4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36D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55FD8">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6AFA4">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FFCE4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759E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D8F0">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1350">
            <w:pPr>
              <w:rPr>
                <w:rFonts w:ascii="Times New Roman" w:hAnsi="Times New Roman" w:eastAsia="仿宋_GB2312" w:cs="Times New Roman"/>
                <w:b/>
                <w:color w:val="000000"/>
                <w:sz w:val="22"/>
              </w:rPr>
            </w:pPr>
          </w:p>
        </w:tc>
      </w:tr>
      <w:tr w14:paraId="7F98D10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4CE89">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年初财政拨款结转和结余</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E78E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1750">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1EC39">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1C7A8">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FCF67C">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E49FF">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6920">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7AB9">
            <w:pPr>
              <w:rPr>
                <w:rFonts w:ascii="Times New Roman" w:hAnsi="Times New Roman" w:eastAsia="仿宋_GB2312" w:cs="Times New Roman"/>
                <w:b/>
                <w:color w:val="000000"/>
                <w:sz w:val="22"/>
              </w:rPr>
            </w:pPr>
          </w:p>
        </w:tc>
      </w:tr>
      <w:tr w14:paraId="543B1CF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42A50">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一般公共预算财政拨款</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EBD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F02A">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8F3E8">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9003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90153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AAF85">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792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B2FB">
            <w:pPr>
              <w:rPr>
                <w:rFonts w:ascii="Times New Roman" w:hAnsi="Times New Roman" w:eastAsia="仿宋_GB2312" w:cs="Times New Roman"/>
                <w:b/>
                <w:color w:val="000000"/>
                <w:sz w:val="22"/>
              </w:rPr>
            </w:pPr>
          </w:p>
        </w:tc>
      </w:tr>
      <w:tr w14:paraId="7DFF9F9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E2A1D">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政府性基金预算财政拨款</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628D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62DE">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F9BEB">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04AD7">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24FD3B">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C8738">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9FA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F011">
            <w:pPr>
              <w:rPr>
                <w:rFonts w:ascii="Times New Roman" w:hAnsi="Times New Roman" w:eastAsia="仿宋_GB2312" w:cs="Times New Roman"/>
                <w:b/>
                <w:color w:val="000000"/>
                <w:sz w:val="22"/>
              </w:rPr>
            </w:pPr>
          </w:p>
        </w:tc>
      </w:tr>
      <w:tr w14:paraId="6C6EEA6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9C74B">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6"/>
                <w:szCs w:val="20"/>
              </w:rPr>
              <w:t xml:space="preserve">  国有资本经营预算财政拨款</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0426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31</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E69A">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5C562">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86942">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A195C6">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6783A">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3166">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5A23">
            <w:pPr>
              <w:rPr>
                <w:rFonts w:ascii="Times New Roman" w:hAnsi="Times New Roman" w:eastAsia="仿宋_GB2312" w:cs="Times New Roman"/>
                <w:b/>
                <w:color w:val="000000"/>
                <w:sz w:val="22"/>
              </w:rPr>
            </w:pPr>
          </w:p>
        </w:tc>
      </w:tr>
      <w:tr w14:paraId="5595C5C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13CE">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总计</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C6567">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79E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79B3B">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CBF15">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54DF2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8491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216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98E6">
            <w:pPr>
              <w:rPr>
                <w:rFonts w:ascii="Times New Roman" w:hAnsi="Times New Roman" w:eastAsia="仿宋_GB2312" w:cs="Times New Roman"/>
                <w:b/>
                <w:color w:val="000000"/>
                <w:sz w:val="22"/>
              </w:rPr>
            </w:pPr>
          </w:p>
        </w:tc>
      </w:tr>
      <w:tr w14:paraId="3389275A">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14:paraId="1A40710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本年度一般公共预算财政拨款、政府性基金预算财政拨款和国有资本经营预算财政拨款的总收支和年末结转结余情况。</w:t>
            </w:r>
          </w:p>
        </w:tc>
      </w:tr>
    </w:tbl>
    <w:p w14:paraId="7DE01563">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1085"/>
        <w:gridCol w:w="2337"/>
        <w:gridCol w:w="2397"/>
        <w:gridCol w:w="2186"/>
        <w:gridCol w:w="2293"/>
      </w:tblGrid>
      <w:tr w14:paraId="77F234FB">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14:paraId="6499A54F">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1193CC7B">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461F5265">
            <w:pPr>
              <w:jc w:val="center"/>
              <w:rPr>
                <w:rFonts w:ascii="Times New Roman" w:hAnsi="Times New Roman" w:eastAsia="仿宋_GB2312" w:cs="Times New Roman"/>
                <w:color w:val="000000"/>
                <w:sz w:val="20"/>
                <w:szCs w:val="20"/>
              </w:rPr>
            </w:pPr>
          </w:p>
        </w:tc>
        <w:tc>
          <w:tcPr>
            <w:tcW w:w="1085" w:type="dxa"/>
            <w:shd w:val="clear" w:color="auto" w:fill="FFFFFF"/>
            <w:vAlign w:val="center"/>
          </w:tcPr>
          <w:p w14:paraId="08B4B152">
            <w:pPr>
              <w:jc w:val="center"/>
              <w:rPr>
                <w:rFonts w:ascii="Times New Roman" w:hAnsi="Times New Roman" w:eastAsia="仿宋_GB2312" w:cs="Times New Roman"/>
                <w:color w:val="000000"/>
                <w:sz w:val="20"/>
                <w:szCs w:val="20"/>
              </w:rPr>
            </w:pPr>
          </w:p>
        </w:tc>
        <w:tc>
          <w:tcPr>
            <w:tcW w:w="2337" w:type="dxa"/>
            <w:shd w:val="clear" w:color="auto" w:fill="FFFFFF"/>
            <w:vAlign w:val="center"/>
          </w:tcPr>
          <w:p w14:paraId="3386ADAD">
            <w:pPr>
              <w:jc w:val="center"/>
              <w:rPr>
                <w:rFonts w:ascii="Times New Roman" w:hAnsi="Times New Roman" w:eastAsia="仿宋_GB2312" w:cs="Times New Roman"/>
                <w:color w:val="000000"/>
                <w:sz w:val="20"/>
                <w:szCs w:val="20"/>
              </w:rPr>
            </w:pPr>
          </w:p>
        </w:tc>
        <w:tc>
          <w:tcPr>
            <w:tcW w:w="2397" w:type="dxa"/>
            <w:shd w:val="clear" w:color="auto" w:fill="FFFFFF"/>
            <w:vAlign w:val="center"/>
          </w:tcPr>
          <w:p w14:paraId="6D8CCCD4">
            <w:pPr>
              <w:rPr>
                <w:rFonts w:ascii="Times New Roman" w:hAnsi="Times New Roman" w:eastAsia="仿宋_GB2312" w:cs="Times New Roman"/>
                <w:color w:val="000000"/>
                <w:sz w:val="20"/>
                <w:szCs w:val="20"/>
              </w:rPr>
            </w:pPr>
          </w:p>
        </w:tc>
        <w:tc>
          <w:tcPr>
            <w:tcW w:w="2186" w:type="dxa"/>
            <w:shd w:val="clear" w:color="auto" w:fill="FFFFFF"/>
            <w:vAlign w:val="center"/>
          </w:tcPr>
          <w:p w14:paraId="19B1247B">
            <w:pPr>
              <w:rPr>
                <w:rFonts w:ascii="Times New Roman" w:hAnsi="Times New Roman" w:eastAsia="仿宋_GB2312" w:cs="Times New Roman"/>
                <w:color w:val="000000"/>
                <w:sz w:val="20"/>
                <w:szCs w:val="20"/>
              </w:rPr>
            </w:pPr>
          </w:p>
        </w:tc>
        <w:tc>
          <w:tcPr>
            <w:tcW w:w="2293" w:type="dxa"/>
            <w:shd w:val="clear" w:color="auto" w:fill="FFFFFF"/>
            <w:vAlign w:val="center"/>
          </w:tcPr>
          <w:p w14:paraId="626D948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lang w:bidi="ar"/>
              </w:rPr>
              <w:t>5表</w:t>
            </w:r>
          </w:p>
        </w:tc>
      </w:tr>
      <w:tr w14:paraId="5FFAF203">
        <w:tblPrEx>
          <w:tblCellMar>
            <w:top w:w="15" w:type="dxa"/>
            <w:left w:w="15" w:type="dxa"/>
            <w:bottom w:w="15" w:type="dxa"/>
            <w:right w:w="15" w:type="dxa"/>
          </w:tblCellMar>
        </w:tblPrEx>
        <w:trPr>
          <w:trHeight w:val="327" w:hRule="atLeast"/>
          <w:jc w:val="center"/>
        </w:trPr>
        <w:tc>
          <w:tcPr>
            <w:tcW w:w="4024" w:type="dxa"/>
            <w:gridSpan w:val="3"/>
            <w:shd w:val="clear" w:color="auto" w:fill="FFFFFF"/>
            <w:vAlign w:val="center"/>
          </w:tcPr>
          <w:p w14:paraId="7CF7F636">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sz w:val="20"/>
                <w:szCs w:val="20"/>
              </w:rPr>
              <w:t xml:space="preserve">             </w:t>
            </w:r>
          </w:p>
        </w:tc>
        <w:tc>
          <w:tcPr>
            <w:tcW w:w="2397" w:type="dxa"/>
            <w:shd w:val="clear" w:color="auto" w:fill="FFFFFF"/>
            <w:vAlign w:val="center"/>
          </w:tcPr>
          <w:p w14:paraId="4B5EF0AF">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186" w:type="dxa"/>
            <w:shd w:val="clear" w:color="auto" w:fill="FFFFFF"/>
            <w:vAlign w:val="center"/>
          </w:tcPr>
          <w:p w14:paraId="5E30CD0D">
            <w:pPr>
              <w:rPr>
                <w:rFonts w:ascii="Times New Roman" w:hAnsi="Times New Roman" w:eastAsia="仿宋_GB2312" w:cs="Times New Roman"/>
                <w:color w:val="000000"/>
                <w:sz w:val="20"/>
                <w:szCs w:val="20"/>
              </w:rPr>
            </w:pPr>
          </w:p>
        </w:tc>
        <w:tc>
          <w:tcPr>
            <w:tcW w:w="2293" w:type="dxa"/>
            <w:shd w:val="clear" w:color="auto" w:fill="FFFFFF"/>
            <w:vAlign w:val="center"/>
          </w:tcPr>
          <w:p w14:paraId="4797E8DA">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65AA54C">
        <w:tblPrEx>
          <w:tblCellMar>
            <w:top w:w="15" w:type="dxa"/>
            <w:left w:w="15" w:type="dxa"/>
            <w:bottom w:w="15" w:type="dxa"/>
            <w:right w:w="15" w:type="dxa"/>
          </w:tblCellMar>
        </w:tblPrEx>
        <w:trPr>
          <w:trHeight w:val="38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C7BC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项 </w:t>
            </w:r>
            <w:r>
              <w:rPr>
                <w:rStyle w:val="18"/>
                <w:rFonts w:hint="default" w:ascii="Times New Roman" w:hAnsi="Times New Roman" w:eastAsia="仿宋_GB2312" w:cs="Times New Roman"/>
                <w:b/>
                <w:lang w:bidi="ar"/>
              </w:rPr>
              <w:t xml:space="preserve">   </w:t>
            </w:r>
            <w:r>
              <w:rPr>
                <w:rStyle w:val="19"/>
                <w:rFonts w:hint="default" w:ascii="Times New Roman" w:hAnsi="Times New Roman" w:eastAsia="仿宋_GB2312" w:cs="Times New Roman"/>
                <w:b/>
                <w:sz w:val="22"/>
                <w:szCs w:val="22"/>
                <w:lang w:bidi="ar"/>
              </w:rPr>
              <w:t>目</w:t>
            </w:r>
          </w:p>
        </w:tc>
        <w:tc>
          <w:tcPr>
            <w:tcW w:w="68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8FD45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w:t>
            </w:r>
          </w:p>
        </w:tc>
      </w:tr>
      <w:tr w14:paraId="22BAEF56">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B07E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8DE4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2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2884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8916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基本支出  </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ABDF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项目支出</w:t>
            </w:r>
          </w:p>
        </w:tc>
      </w:tr>
      <w:tr w14:paraId="07D32498">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FB9CC">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4C916">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33B13">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9A463">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0E4F">
            <w:pPr>
              <w:jc w:val="center"/>
              <w:rPr>
                <w:rFonts w:ascii="Times New Roman" w:hAnsi="Times New Roman" w:eastAsia="仿宋_GB2312" w:cs="Times New Roman"/>
                <w:color w:val="000000"/>
                <w:sz w:val="24"/>
              </w:rPr>
            </w:pPr>
          </w:p>
        </w:tc>
      </w:tr>
      <w:tr w14:paraId="2C6F1172">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BAB04">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A61A7">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38C68">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F68BA">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E3A0F">
            <w:pPr>
              <w:jc w:val="center"/>
              <w:rPr>
                <w:rFonts w:ascii="Times New Roman" w:hAnsi="Times New Roman" w:eastAsia="仿宋_GB2312" w:cs="Times New Roman"/>
                <w:color w:val="000000"/>
                <w:sz w:val="24"/>
              </w:rPr>
            </w:pPr>
          </w:p>
        </w:tc>
      </w:tr>
      <w:tr w14:paraId="23128AAB">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E0D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64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E2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BF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53F08E86">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30E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31F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462.66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D65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387.01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C2F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75.66</w:t>
            </w:r>
          </w:p>
        </w:tc>
      </w:tr>
      <w:tr w14:paraId="0E131F10">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2E447">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9E79">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C9F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80.85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F3CB">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80.85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8750">
            <w:pPr>
              <w:jc w:val="right"/>
              <w:rPr>
                <w:rFonts w:hint="eastAsia" w:ascii="Times New Roman" w:hAnsi="Times New Roman" w:eastAsia="仿宋_GB2312" w:cs="Times New Roman"/>
                <w:color w:val="000000"/>
                <w:sz w:val="22"/>
              </w:rPr>
            </w:pPr>
          </w:p>
        </w:tc>
      </w:tr>
      <w:tr w14:paraId="3A0604C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7B5F8">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31F2">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84A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80.85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A38A">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80.85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49B9">
            <w:pPr>
              <w:jc w:val="right"/>
              <w:rPr>
                <w:rFonts w:hint="eastAsia" w:ascii="Times New Roman" w:hAnsi="Times New Roman" w:eastAsia="仿宋_GB2312" w:cs="Times New Roman"/>
                <w:color w:val="000000"/>
                <w:sz w:val="22"/>
              </w:rPr>
            </w:pPr>
          </w:p>
        </w:tc>
      </w:tr>
      <w:tr w14:paraId="5E6D737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CA594">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3935">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 xml:space="preserve">  事业单位离退休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8CB1">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51.13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1B0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51.13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CD11">
            <w:pPr>
              <w:jc w:val="right"/>
              <w:rPr>
                <w:rFonts w:hint="eastAsia" w:ascii="Times New Roman" w:hAnsi="Times New Roman" w:eastAsia="仿宋_GB2312" w:cs="Times New Roman"/>
                <w:color w:val="000000"/>
                <w:sz w:val="22"/>
              </w:rPr>
            </w:pPr>
          </w:p>
        </w:tc>
      </w:tr>
      <w:tr w14:paraId="12AE8EA7">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49D1D">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D612">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AFD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29.72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E379">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29.72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2D66">
            <w:pPr>
              <w:jc w:val="right"/>
              <w:rPr>
                <w:rFonts w:hint="eastAsia" w:ascii="Times New Roman" w:hAnsi="Times New Roman" w:eastAsia="仿宋_GB2312" w:cs="Times New Roman"/>
                <w:color w:val="000000"/>
                <w:sz w:val="22"/>
              </w:rPr>
            </w:pPr>
          </w:p>
        </w:tc>
      </w:tr>
      <w:tr w14:paraId="41C3FC00">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E60ED">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558B">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2B1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356.78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75B9">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281.13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880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75.66</w:t>
            </w:r>
          </w:p>
        </w:tc>
      </w:tr>
      <w:tr w14:paraId="7EB1A20E">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8DF95">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7EF3">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D313">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88.57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A227">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14.91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487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73.66</w:t>
            </w:r>
          </w:p>
        </w:tc>
      </w:tr>
      <w:tr w14:paraId="709B1D5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7C2C5">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8DD6">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219F">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73.66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4007">
            <w:pPr>
              <w:jc w:val="right"/>
              <w:rPr>
                <w:rFonts w:hint="eastAsia" w:ascii="Times New Roman" w:hAnsi="Times New Roman" w:eastAsia="仿宋_GB2312" w:cs="Times New Roman"/>
                <w:color w:val="000000"/>
                <w:sz w:val="22"/>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B64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73.66</w:t>
            </w:r>
          </w:p>
        </w:tc>
      </w:tr>
      <w:tr w14:paraId="42FABCB6">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D6C80">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5955">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D7F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9.89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3C6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9.89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266A">
            <w:pPr>
              <w:jc w:val="right"/>
              <w:rPr>
                <w:rFonts w:hint="eastAsia" w:ascii="Times New Roman" w:hAnsi="Times New Roman" w:eastAsia="仿宋_GB2312" w:cs="Times New Roman"/>
                <w:color w:val="000000"/>
                <w:sz w:val="22"/>
              </w:rPr>
            </w:pPr>
          </w:p>
        </w:tc>
      </w:tr>
      <w:tr w14:paraId="0DD17B1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01510">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354E">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295B">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5.02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2EF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5.02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F3AD">
            <w:pPr>
              <w:jc w:val="right"/>
              <w:rPr>
                <w:rFonts w:hint="eastAsia" w:ascii="Times New Roman" w:hAnsi="Times New Roman" w:eastAsia="仿宋_GB2312" w:cs="Times New Roman"/>
                <w:color w:val="000000"/>
                <w:sz w:val="22"/>
              </w:rPr>
            </w:pPr>
          </w:p>
        </w:tc>
      </w:tr>
      <w:tr w14:paraId="570EF71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B78B4">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6CBD">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EAE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268.21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599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266.21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4B81">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r>
      <w:tr w14:paraId="0B2C96CF">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B7A93">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F5A1">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337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04D6">
            <w:pPr>
              <w:jc w:val="right"/>
              <w:rPr>
                <w:rFonts w:hint="eastAsia" w:ascii="Times New Roman" w:hAnsi="Times New Roman" w:eastAsia="仿宋_GB2312" w:cs="Times New Roman"/>
                <w:color w:val="000000"/>
                <w:sz w:val="22"/>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8B95">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r>
      <w:tr w14:paraId="7DF7B7B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35928">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2101550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858A">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事业运行</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405F">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266.21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7F67">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266.21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EEB5">
            <w:pPr>
              <w:jc w:val="right"/>
              <w:rPr>
                <w:rFonts w:hint="eastAsia" w:ascii="Times New Roman" w:hAnsi="Times New Roman" w:eastAsia="仿宋_GB2312" w:cs="Times New Roman"/>
                <w:color w:val="000000"/>
                <w:sz w:val="22"/>
              </w:rPr>
            </w:pPr>
          </w:p>
        </w:tc>
      </w:tr>
      <w:tr w14:paraId="537FD89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72653">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6E88">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72E8">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8DC1">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E72C">
            <w:pPr>
              <w:jc w:val="right"/>
              <w:rPr>
                <w:rFonts w:hint="eastAsia" w:ascii="Times New Roman" w:hAnsi="Times New Roman" w:eastAsia="仿宋_GB2312" w:cs="Times New Roman"/>
                <w:color w:val="000000"/>
                <w:sz w:val="22"/>
              </w:rPr>
            </w:pPr>
          </w:p>
        </w:tc>
      </w:tr>
      <w:tr w14:paraId="7858AF5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1FBC5">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1AD2">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F068">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F148">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C929">
            <w:pPr>
              <w:jc w:val="right"/>
              <w:rPr>
                <w:rFonts w:hint="eastAsia" w:ascii="Times New Roman" w:hAnsi="Times New Roman" w:eastAsia="仿宋_GB2312" w:cs="Times New Roman"/>
                <w:color w:val="000000"/>
                <w:sz w:val="22"/>
              </w:rPr>
            </w:pPr>
          </w:p>
        </w:tc>
      </w:tr>
      <w:tr w14:paraId="585C3BB3">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743A4">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4C9E">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A58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485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25.03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62E1">
            <w:pPr>
              <w:jc w:val="right"/>
              <w:rPr>
                <w:rFonts w:hint="eastAsia" w:ascii="Times New Roman" w:hAnsi="Times New Roman" w:eastAsia="仿宋_GB2312" w:cs="Times New Roman"/>
                <w:color w:val="000000"/>
                <w:sz w:val="22"/>
              </w:rPr>
            </w:pPr>
          </w:p>
        </w:tc>
      </w:tr>
      <w:tr w14:paraId="060FF4E1">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14:paraId="44DE69FE">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本年度一般公共预算财政拨款支出情况。</w:t>
            </w:r>
          </w:p>
        </w:tc>
      </w:tr>
    </w:tbl>
    <w:p w14:paraId="0D59C34E">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575"/>
        <w:gridCol w:w="2468"/>
        <w:gridCol w:w="604"/>
        <w:gridCol w:w="634"/>
        <w:gridCol w:w="1871"/>
        <w:gridCol w:w="721"/>
        <w:gridCol w:w="615"/>
        <w:gridCol w:w="2543"/>
        <w:gridCol w:w="729"/>
      </w:tblGrid>
      <w:tr w14:paraId="22E834A0">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14:paraId="546D55EA">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14:paraId="58D61499">
        <w:tblPrEx>
          <w:tblCellMar>
            <w:top w:w="15" w:type="dxa"/>
            <w:left w:w="15" w:type="dxa"/>
            <w:bottom w:w="15" w:type="dxa"/>
            <w:right w:w="15" w:type="dxa"/>
          </w:tblCellMar>
        </w:tblPrEx>
        <w:trPr>
          <w:trHeight w:val="211" w:hRule="atLeast"/>
          <w:jc w:val="center"/>
        </w:trPr>
        <w:tc>
          <w:tcPr>
            <w:tcW w:w="575" w:type="dxa"/>
            <w:shd w:val="clear" w:color="auto" w:fill="FFFFFF"/>
            <w:vAlign w:val="center"/>
          </w:tcPr>
          <w:p w14:paraId="2DD78F4D">
            <w:pPr>
              <w:jc w:val="center"/>
              <w:rPr>
                <w:rFonts w:ascii="Times New Roman" w:hAnsi="Times New Roman" w:eastAsia="仿宋_GB2312" w:cs="Times New Roman"/>
                <w:color w:val="000000"/>
                <w:sz w:val="20"/>
                <w:szCs w:val="20"/>
              </w:rPr>
            </w:pPr>
          </w:p>
        </w:tc>
        <w:tc>
          <w:tcPr>
            <w:tcW w:w="2468" w:type="dxa"/>
            <w:shd w:val="clear" w:color="auto" w:fill="FFFFFF"/>
            <w:vAlign w:val="center"/>
          </w:tcPr>
          <w:p w14:paraId="2E470100">
            <w:pPr>
              <w:jc w:val="center"/>
              <w:rPr>
                <w:rFonts w:ascii="Times New Roman" w:hAnsi="Times New Roman" w:eastAsia="仿宋_GB2312" w:cs="Times New Roman"/>
                <w:color w:val="000000"/>
                <w:sz w:val="20"/>
                <w:szCs w:val="20"/>
              </w:rPr>
            </w:pPr>
          </w:p>
        </w:tc>
        <w:tc>
          <w:tcPr>
            <w:tcW w:w="604" w:type="dxa"/>
            <w:shd w:val="clear" w:color="auto" w:fill="FFFFFF"/>
            <w:vAlign w:val="center"/>
          </w:tcPr>
          <w:p w14:paraId="1DB0B54C">
            <w:pPr>
              <w:jc w:val="center"/>
              <w:rPr>
                <w:rFonts w:ascii="Times New Roman" w:hAnsi="Times New Roman" w:eastAsia="仿宋_GB2312" w:cs="Times New Roman"/>
                <w:color w:val="000000"/>
                <w:sz w:val="20"/>
                <w:szCs w:val="20"/>
              </w:rPr>
            </w:pPr>
          </w:p>
        </w:tc>
        <w:tc>
          <w:tcPr>
            <w:tcW w:w="634" w:type="dxa"/>
            <w:shd w:val="clear" w:color="auto" w:fill="FFFFFF"/>
            <w:vAlign w:val="center"/>
          </w:tcPr>
          <w:p w14:paraId="597A090F">
            <w:pPr>
              <w:rPr>
                <w:rFonts w:ascii="Times New Roman" w:hAnsi="Times New Roman" w:eastAsia="仿宋_GB2312" w:cs="Times New Roman"/>
                <w:color w:val="000000"/>
                <w:sz w:val="20"/>
                <w:szCs w:val="20"/>
              </w:rPr>
            </w:pPr>
          </w:p>
        </w:tc>
        <w:tc>
          <w:tcPr>
            <w:tcW w:w="1871" w:type="dxa"/>
            <w:shd w:val="clear" w:color="auto" w:fill="FFFFFF"/>
            <w:vAlign w:val="center"/>
          </w:tcPr>
          <w:p w14:paraId="5C1BBA35">
            <w:pPr>
              <w:rPr>
                <w:rFonts w:ascii="Times New Roman" w:hAnsi="Times New Roman" w:eastAsia="仿宋_GB2312" w:cs="Times New Roman"/>
                <w:color w:val="000000"/>
                <w:sz w:val="20"/>
                <w:szCs w:val="20"/>
              </w:rPr>
            </w:pPr>
          </w:p>
        </w:tc>
        <w:tc>
          <w:tcPr>
            <w:tcW w:w="721" w:type="dxa"/>
            <w:shd w:val="clear" w:color="auto" w:fill="FFFFFF"/>
            <w:vAlign w:val="center"/>
          </w:tcPr>
          <w:p w14:paraId="0AF5FFC7">
            <w:pPr>
              <w:rPr>
                <w:rFonts w:ascii="Times New Roman" w:hAnsi="Times New Roman" w:eastAsia="仿宋_GB2312" w:cs="Times New Roman"/>
                <w:color w:val="000000"/>
                <w:sz w:val="20"/>
                <w:szCs w:val="20"/>
              </w:rPr>
            </w:pPr>
          </w:p>
        </w:tc>
        <w:tc>
          <w:tcPr>
            <w:tcW w:w="615" w:type="dxa"/>
            <w:shd w:val="clear" w:color="auto" w:fill="FFFFFF"/>
            <w:vAlign w:val="center"/>
          </w:tcPr>
          <w:p w14:paraId="6C7B3A26">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34A9A392">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592F9CE3">
        <w:tblPrEx>
          <w:tblCellMar>
            <w:top w:w="15" w:type="dxa"/>
            <w:left w:w="15" w:type="dxa"/>
            <w:bottom w:w="15" w:type="dxa"/>
            <w:right w:w="15" w:type="dxa"/>
          </w:tblCellMar>
        </w:tblPrEx>
        <w:trPr>
          <w:trHeight w:val="266" w:hRule="atLeast"/>
          <w:jc w:val="center"/>
        </w:trPr>
        <w:tc>
          <w:tcPr>
            <w:tcW w:w="3647" w:type="dxa"/>
            <w:gridSpan w:val="3"/>
            <w:shd w:val="clear" w:color="auto" w:fill="auto"/>
            <w:vAlign w:val="center"/>
          </w:tcPr>
          <w:p w14:paraId="14323A9D">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p>
        </w:tc>
        <w:tc>
          <w:tcPr>
            <w:tcW w:w="634" w:type="dxa"/>
            <w:shd w:val="clear" w:color="auto" w:fill="auto"/>
            <w:vAlign w:val="center"/>
          </w:tcPr>
          <w:p w14:paraId="5E6E1DCB">
            <w:pPr>
              <w:rPr>
                <w:rFonts w:ascii="Times New Roman" w:hAnsi="Times New Roman" w:eastAsia="仿宋_GB2312" w:cs="Times New Roman"/>
                <w:color w:val="000000"/>
                <w:sz w:val="20"/>
                <w:szCs w:val="20"/>
              </w:rPr>
            </w:pPr>
          </w:p>
        </w:tc>
        <w:tc>
          <w:tcPr>
            <w:tcW w:w="1871" w:type="dxa"/>
            <w:shd w:val="clear" w:color="auto" w:fill="auto"/>
            <w:vAlign w:val="center"/>
          </w:tcPr>
          <w:p w14:paraId="7E8477A2">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721" w:type="dxa"/>
            <w:shd w:val="clear" w:color="auto" w:fill="auto"/>
            <w:vAlign w:val="center"/>
          </w:tcPr>
          <w:p w14:paraId="55A77082">
            <w:pPr>
              <w:rPr>
                <w:rFonts w:ascii="Times New Roman" w:hAnsi="Times New Roman" w:eastAsia="仿宋_GB2312" w:cs="Times New Roman"/>
                <w:color w:val="000000"/>
                <w:sz w:val="20"/>
                <w:szCs w:val="20"/>
              </w:rPr>
            </w:pPr>
          </w:p>
        </w:tc>
        <w:tc>
          <w:tcPr>
            <w:tcW w:w="615" w:type="dxa"/>
            <w:shd w:val="clear" w:color="auto" w:fill="auto"/>
            <w:vAlign w:val="center"/>
          </w:tcPr>
          <w:p w14:paraId="63C90F92">
            <w:pPr>
              <w:rPr>
                <w:rFonts w:ascii="Times New Roman" w:hAnsi="Times New Roman" w:eastAsia="仿宋_GB2312" w:cs="Times New Roman"/>
                <w:color w:val="000000"/>
                <w:sz w:val="20"/>
                <w:szCs w:val="20"/>
              </w:rPr>
            </w:pPr>
          </w:p>
        </w:tc>
        <w:tc>
          <w:tcPr>
            <w:tcW w:w="3272" w:type="dxa"/>
            <w:gridSpan w:val="2"/>
            <w:shd w:val="clear" w:color="auto" w:fill="auto"/>
            <w:vAlign w:val="center"/>
          </w:tcPr>
          <w:p w14:paraId="05E50070">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1B229BED">
        <w:tblPrEx>
          <w:tblCellMar>
            <w:top w:w="15" w:type="dxa"/>
            <w:left w:w="15" w:type="dxa"/>
            <w:bottom w:w="15" w:type="dxa"/>
            <w:right w:w="15" w:type="dxa"/>
          </w:tblCellMar>
        </w:tblPrEx>
        <w:trPr>
          <w:trHeight w:val="629"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6E2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265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5B6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2C8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083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7417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516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376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2B8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47F9B7D1">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64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A80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439F">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322.92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7C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52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74E9">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12.95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FE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81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B336">
            <w:pPr>
              <w:rPr>
                <w:rFonts w:ascii="Times New Roman" w:hAnsi="Times New Roman" w:eastAsia="仿宋_GB2312" w:cs="Times New Roman"/>
                <w:color w:val="000000"/>
                <w:sz w:val="20"/>
                <w:szCs w:val="20"/>
              </w:rPr>
            </w:pPr>
          </w:p>
        </w:tc>
      </w:tr>
      <w:tr w14:paraId="5A1B516B">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405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94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C930">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95.02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75E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CE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188E">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7.6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904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41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31D2">
            <w:pPr>
              <w:rPr>
                <w:rFonts w:ascii="Times New Roman" w:hAnsi="Times New Roman" w:eastAsia="仿宋_GB2312" w:cs="Times New Roman"/>
                <w:color w:val="000000"/>
                <w:sz w:val="20"/>
                <w:szCs w:val="20"/>
              </w:rPr>
            </w:pPr>
          </w:p>
        </w:tc>
      </w:tr>
      <w:tr w14:paraId="2A971D3F">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B2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EA2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2D21">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14.74</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13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9B4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7BA6">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338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935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F9F8">
            <w:pPr>
              <w:rPr>
                <w:rFonts w:ascii="Times New Roman" w:hAnsi="Times New Roman" w:eastAsia="仿宋_GB2312" w:cs="Times New Roman"/>
                <w:color w:val="000000"/>
                <w:sz w:val="20"/>
                <w:szCs w:val="20"/>
              </w:rPr>
            </w:pPr>
          </w:p>
        </w:tc>
      </w:tr>
      <w:tr w14:paraId="2822E745">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DE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27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8DEA">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564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B5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16BB">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B6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93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E7F5">
            <w:pPr>
              <w:rPr>
                <w:rFonts w:ascii="Times New Roman" w:hAnsi="Times New Roman" w:eastAsia="仿宋_GB2312" w:cs="Times New Roman"/>
                <w:color w:val="000000"/>
                <w:sz w:val="20"/>
                <w:szCs w:val="20"/>
              </w:rPr>
            </w:pPr>
          </w:p>
        </w:tc>
      </w:tr>
      <w:tr w14:paraId="2F63F3F8">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67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06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0E3C">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165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47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82A8">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B7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FF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0A51">
            <w:pPr>
              <w:rPr>
                <w:rFonts w:ascii="Times New Roman" w:hAnsi="Times New Roman" w:eastAsia="仿宋_GB2312" w:cs="Times New Roman"/>
                <w:color w:val="000000"/>
                <w:sz w:val="20"/>
                <w:szCs w:val="20"/>
              </w:rPr>
            </w:pPr>
          </w:p>
        </w:tc>
      </w:tr>
      <w:tr w14:paraId="6AB56F8C">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FA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F97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CFBE">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130.7</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33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AA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F440">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AC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F8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0135">
            <w:pPr>
              <w:rPr>
                <w:rFonts w:ascii="Times New Roman" w:hAnsi="Times New Roman" w:eastAsia="仿宋_GB2312" w:cs="Times New Roman"/>
                <w:color w:val="000000"/>
                <w:sz w:val="20"/>
                <w:szCs w:val="20"/>
              </w:rPr>
            </w:pPr>
          </w:p>
        </w:tc>
      </w:tr>
      <w:tr w14:paraId="3D5190E8">
        <w:tblPrEx>
          <w:tblCellMar>
            <w:top w:w="15" w:type="dxa"/>
            <w:left w:w="15" w:type="dxa"/>
            <w:bottom w:w="15" w:type="dxa"/>
            <w:right w:w="15" w:type="dxa"/>
          </w:tblCellMar>
        </w:tblPrEx>
        <w:trPr>
          <w:trHeight w:val="29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01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10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5"/>
                <w:szCs w:val="15"/>
                <w:lang w:bidi="ar"/>
              </w:rPr>
              <w:t>机关事业单位基本养老保险缴费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2C7F">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29.72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C31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E9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6547">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73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255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67E9">
            <w:pPr>
              <w:rPr>
                <w:rFonts w:ascii="Times New Roman" w:hAnsi="Times New Roman" w:eastAsia="仿宋_GB2312" w:cs="Times New Roman"/>
                <w:color w:val="000000"/>
                <w:sz w:val="20"/>
                <w:szCs w:val="20"/>
              </w:rPr>
            </w:pPr>
          </w:p>
        </w:tc>
      </w:tr>
      <w:tr w14:paraId="3CF41610">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E11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2E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7245">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EA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5D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7C80">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6A5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36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24EB">
            <w:pPr>
              <w:rPr>
                <w:rFonts w:ascii="Times New Roman" w:hAnsi="Times New Roman" w:eastAsia="仿宋_GB2312" w:cs="Times New Roman"/>
                <w:color w:val="000000"/>
                <w:sz w:val="20"/>
                <w:szCs w:val="20"/>
              </w:rPr>
            </w:pPr>
          </w:p>
        </w:tc>
      </w:tr>
      <w:tr w14:paraId="2B33839B">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D6B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A3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49A3">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9.89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03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39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7AE6">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7BD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F73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C178">
            <w:pPr>
              <w:rPr>
                <w:rFonts w:ascii="Times New Roman" w:hAnsi="Times New Roman" w:eastAsia="仿宋_GB2312" w:cs="Times New Roman"/>
                <w:color w:val="000000"/>
                <w:sz w:val="20"/>
                <w:szCs w:val="20"/>
              </w:rPr>
            </w:pPr>
          </w:p>
        </w:tc>
      </w:tr>
      <w:tr w14:paraId="5B3BAF89">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F05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59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E9A0">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5.02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86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049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6CCB">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BC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35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0D22">
            <w:pPr>
              <w:rPr>
                <w:rFonts w:ascii="Times New Roman" w:hAnsi="Times New Roman" w:eastAsia="仿宋_GB2312" w:cs="Times New Roman"/>
                <w:color w:val="000000"/>
                <w:sz w:val="20"/>
                <w:szCs w:val="20"/>
              </w:rPr>
            </w:pPr>
          </w:p>
        </w:tc>
      </w:tr>
      <w:tr w14:paraId="70DBC072">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99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80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3A50">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1.66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CC5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9A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8B14">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95A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24F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DB461">
            <w:pPr>
              <w:rPr>
                <w:rFonts w:ascii="Times New Roman" w:hAnsi="Times New Roman" w:eastAsia="仿宋_GB2312" w:cs="Times New Roman"/>
                <w:color w:val="000000"/>
                <w:sz w:val="20"/>
                <w:szCs w:val="20"/>
              </w:rPr>
            </w:pPr>
          </w:p>
        </w:tc>
      </w:tr>
      <w:tr w14:paraId="3C8DF063">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ED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B6C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0723">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25.03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56C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B1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998C">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0D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E02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4A02">
            <w:pPr>
              <w:rPr>
                <w:rFonts w:ascii="Times New Roman" w:hAnsi="Times New Roman" w:eastAsia="仿宋_GB2312" w:cs="Times New Roman"/>
                <w:color w:val="000000"/>
                <w:sz w:val="20"/>
                <w:szCs w:val="20"/>
              </w:rPr>
            </w:pPr>
          </w:p>
        </w:tc>
      </w:tr>
      <w:tr w14:paraId="34A4681C">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58E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41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41DC">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C4F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8DE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A3CB">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23C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43A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C60A">
            <w:pPr>
              <w:rPr>
                <w:rFonts w:ascii="Times New Roman" w:hAnsi="Times New Roman" w:eastAsia="仿宋_GB2312" w:cs="Times New Roman"/>
                <w:color w:val="000000"/>
                <w:sz w:val="20"/>
                <w:szCs w:val="20"/>
              </w:rPr>
            </w:pPr>
          </w:p>
        </w:tc>
      </w:tr>
      <w:tr w14:paraId="0CA31385">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AD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A4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5997">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11.16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8D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2C2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2E0B">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0C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B0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74A1">
            <w:pPr>
              <w:rPr>
                <w:rFonts w:ascii="Times New Roman" w:hAnsi="Times New Roman" w:eastAsia="仿宋_GB2312" w:cs="Times New Roman"/>
                <w:color w:val="000000"/>
                <w:sz w:val="20"/>
                <w:szCs w:val="20"/>
              </w:rPr>
            </w:pPr>
          </w:p>
        </w:tc>
      </w:tr>
      <w:tr w14:paraId="3104BFC9">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CB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18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45FB">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51.13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7F7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27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05CD">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839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378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30A4">
            <w:pPr>
              <w:rPr>
                <w:rFonts w:ascii="Times New Roman" w:hAnsi="Times New Roman" w:eastAsia="仿宋_GB2312" w:cs="Times New Roman"/>
                <w:color w:val="000000"/>
                <w:sz w:val="20"/>
                <w:szCs w:val="20"/>
              </w:rPr>
            </w:pPr>
          </w:p>
        </w:tc>
      </w:tr>
      <w:tr w14:paraId="224FE862">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856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64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DAC9">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0EA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31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F4E8">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F34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B3B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FFB7">
            <w:pPr>
              <w:rPr>
                <w:rFonts w:ascii="Times New Roman" w:hAnsi="Times New Roman" w:eastAsia="仿宋_GB2312" w:cs="Times New Roman"/>
                <w:color w:val="000000"/>
                <w:sz w:val="20"/>
                <w:szCs w:val="20"/>
              </w:rPr>
            </w:pPr>
          </w:p>
        </w:tc>
      </w:tr>
      <w:tr w14:paraId="6A88B1BD">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63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4ED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89D3">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51.13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A8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73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C843">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793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9A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56B8">
            <w:pPr>
              <w:rPr>
                <w:rFonts w:ascii="Times New Roman" w:hAnsi="Times New Roman" w:eastAsia="仿宋_GB2312" w:cs="Times New Roman"/>
                <w:color w:val="000000"/>
                <w:sz w:val="20"/>
                <w:szCs w:val="20"/>
              </w:rPr>
            </w:pPr>
          </w:p>
        </w:tc>
      </w:tr>
      <w:tr w14:paraId="09501B3C">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D50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35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CBE9">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57D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FD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1E18">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317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61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0CCC">
            <w:pPr>
              <w:rPr>
                <w:rFonts w:ascii="Times New Roman" w:hAnsi="Times New Roman" w:eastAsia="仿宋_GB2312" w:cs="Times New Roman"/>
                <w:color w:val="000000"/>
                <w:sz w:val="20"/>
                <w:szCs w:val="20"/>
              </w:rPr>
            </w:pPr>
          </w:p>
        </w:tc>
      </w:tr>
      <w:tr w14:paraId="4EA793CA">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791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430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7CE6">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D6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2D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2098">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64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B4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7D10">
            <w:pPr>
              <w:rPr>
                <w:rFonts w:ascii="Times New Roman" w:hAnsi="Times New Roman" w:eastAsia="仿宋_GB2312" w:cs="Times New Roman"/>
                <w:color w:val="000000"/>
                <w:sz w:val="20"/>
                <w:szCs w:val="20"/>
              </w:rPr>
            </w:pPr>
          </w:p>
        </w:tc>
      </w:tr>
      <w:tr w14:paraId="05B3C1E8">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C55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7ED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BB35">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BF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77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2421">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CA9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A0A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F38C">
            <w:pPr>
              <w:rPr>
                <w:rFonts w:ascii="Times New Roman" w:hAnsi="Times New Roman" w:eastAsia="仿宋_GB2312" w:cs="Times New Roman"/>
                <w:color w:val="000000"/>
                <w:sz w:val="20"/>
                <w:szCs w:val="20"/>
              </w:rPr>
            </w:pPr>
          </w:p>
        </w:tc>
      </w:tr>
      <w:tr w14:paraId="318949DD">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02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6F3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FEAB">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4C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5A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D79B">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CDD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AF6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F8A7">
            <w:pPr>
              <w:rPr>
                <w:rFonts w:ascii="Times New Roman" w:hAnsi="Times New Roman" w:eastAsia="仿宋_GB2312" w:cs="Times New Roman"/>
                <w:color w:val="000000"/>
                <w:sz w:val="20"/>
                <w:szCs w:val="20"/>
              </w:rPr>
            </w:pPr>
          </w:p>
        </w:tc>
      </w:tr>
      <w:tr w14:paraId="2DFEBA5B">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2FD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C22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452D">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55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B8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530B">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1.58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506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C2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45F5">
            <w:pPr>
              <w:rPr>
                <w:rFonts w:ascii="Times New Roman" w:hAnsi="Times New Roman" w:eastAsia="仿宋_GB2312" w:cs="Times New Roman"/>
                <w:color w:val="000000"/>
                <w:sz w:val="20"/>
                <w:szCs w:val="20"/>
              </w:rPr>
            </w:pPr>
          </w:p>
        </w:tc>
      </w:tr>
      <w:tr w14:paraId="3FA3A076">
        <w:tblPrEx>
          <w:tblCellMar>
            <w:top w:w="15" w:type="dxa"/>
            <w:left w:w="15" w:type="dxa"/>
            <w:bottom w:w="15" w:type="dxa"/>
            <w:right w:w="15" w:type="dxa"/>
          </w:tblCellMar>
        </w:tblPrEx>
        <w:trPr>
          <w:trHeight w:val="462"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C8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16D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06C2">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CB9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00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30C6">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2.63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02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62A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ACFC">
            <w:pPr>
              <w:rPr>
                <w:rFonts w:ascii="Times New Roman" w:hAnsi="Times New Roman" w:eastAsia="仿宋_GB2312" w:cs="Times New Roman"/>
                <w:color w:val="000000"/>
                <w:sz w:val="20"/>
                <w:szCs w:val="20"/>
              </w:rPr>
            </w:pPr>
          </w:p>
        </w:tc>
      </w:tr>
      <w:tr w14:paraId="3DFF576D">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2A7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539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C203">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EA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9A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D2C9">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1.14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8C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DD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FE8F">
            <w:pPr>
              <w:rPr>
                <w:rFonts w:ascii="Times New Roman" w:hAnsi="Times New Roman" w:eastAsia="仿宋_GB2312" w:cs="Times New Roman"/>
                <w:color w:val="000000"/>
                <w:sz w:val="20"/>
                <w:szCs w:val="20"/>
              </w:rPr>
            </w:pPr>
          </w:p>
        </w:tc>
      </w:tr>
      <w:tr w14:paraId="39336190">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823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EB4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20BE">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E4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74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B74">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5B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09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D4B1">
            <w:pPr>
              <w:rPr>
                <w:rFonts w:ascii="Times New Roman" w:hAnsi="Times New Roman" w:eastAsia="仿宋_GB2312" w:cs="Times New Roman"/>
                <w:color w:val="000000"/>
                <w:sz w:val="20"/>
                <w:szCs w:val="20"/>
              </w:rPr>
            </w:pPr>
          </w:p>
        </w:tc>
      </w:tr>
      <w:tr w14:paraId="0D3F461F">
        <w:tblPrEx>
          <w:tblCellMar>
            <w:top w:w="15" w:type="dxa"/>
            <w:left w:w="15" w:type="dxa"/>
            <w:bottom w:w="15" w:type="dxa"/>
            <w:right w:w="15" w:type="dxa"/>
          </w:tblCellMar>
        </w:tblPrEx>
        <w:trPr>
          <w:trHeight w:val="33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C0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99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E403">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6D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786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4ADD0">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C4F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170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3046">
            <w:pPr>
              <w:rPr>
                <w:rFonts w:ascii="Times New Roman" w:hAnsi="Times New Roman" w:eastAsia="仿宋_GB2312" w:cs="Times New Roman"/>
                <w:color w:val="000000"/>
                <w:sz w:val="20"/>
                <w:szCs w:val="20"/>
              </w:rPr>
            </w:pPr>
          </w:p>
        </w:tc>
      </w:tr>
      <w:tr w14:paraId="12C16965">
        <w:tblPrEx>
          <w:tblCellMar>
            <w:top w:w="15" w:type="dxa"/>
            <w:left w:w="15" w:type="dxa"/>
            <w:bottom w:w="15" w:type="dxa"/>
            <w:right w:w="15" w:type="dxa"/>
          </w:tblCellMar>
        </w:tblPrEx>
        <w:trPr>
          <w:trHeight w:val="29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322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CC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9DE9">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CA9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80B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4796">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C895">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9010">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09A2">
            <w:pPr>
              <w:rPr>
                <w:rFonts w:ascii="Times New Roman" w:hAnsi="Times New Roman" w:eastAsia="仿宋_GB2312" w:cs="Times New Roman"/>
                <w:color w:val="000000"/>
                <w:sz w:val="20"/>
                <w:szCs w:val="20"/>
              </w:rPr>
            </w:pPr>
          </w:p>
        </w:tc>
      </w:tr>
      <w:tr w14:paraId="03E546A9">
        <w:tblPrEx>
          <w:tblCellMar>
            <w:top w:w="15" w:type="dxa"/>
            <w:left w:w="15" w:type="dxa"/>
            <w:bottom w:w="15" w:type="dxa"/>
            <w:right w:w="15" w:type="dxa"/>
          </w:tblCellMar>
        </w:tblPrEx>
        <w:trPr>
          <w:trHeight w:val="230"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5527">
            <w:pPr>
              <w:rPr>
                <w:rFonts w:ascii="Times New Roman" w:hAnsi="Times New Roman" w:eastAsia="仿宋_GB2312" w:cs="Times New Roman"/>
                <w:color w:val="000000"/>
                <w:sz w:val="20"/>
                <w:szCs w:val="20"/>
              </w:rPr>
            </w:pPr>
          </w:p>
        </w:tc>
        <w:tc>
          <w:tcPr>
            <w:tcW w:w="2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6CBA">
            <w:pPr>
              <w:rPr>
                <w:rFonts w:ascii="Times New Roman" w:hAnsi="Times New Roman" w:eastAsia="仿宋_GB2312" w:cs="Times New Roman"/>
                <w:color w:val="000000"/>
                <w:sz w:val="20"/>
                <w:szCs w:val="20"/>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B027">
            <w:pPr>
              <w:jc w:val="right"/>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AFF5">
            <w:pPr>
              <w:widowControl/>
              <w:jc w:val="left"/>
              <w:textAlignment w:val="center"/>
              <w:rPr>
                <w:rFonts w:ascii="Times New Roman" w:hAnsi="Times New Roman" w:eastAsia="仿宋_GB2312" w:cs="Times New Roman"/>
                <w:color w:val="000000"/>
                <w:sz w:val="20"/>
                <w:szCs w:val="20"/>
              </w:rPr>
            </w:pPr>
          </w:p>
        </w:tc>
        <w:tc>
          <w:tcPr>
            <w:tcW w:w="1871" w:type="dxa"/>
          </w:tcPr>
          <w:p w14:paraId="3D9BCC94">
            <w:pPr>
              <w:widowControl/>
              <w:jc w:val="left"/>
              <w:textAlignment w:val="center"/>
              <w:rPr>
                <w:rFonts w:ascii="Times New Roman" w:hAnsi="Times New Roman" w:eastAsia="仿宋_GB2312" w:cs="Times New Roman"/>
                <w:color w:val="000000"/>
                <w:sz w:val="20"/>
                <w:szCs w:val="20"/>
              </w:rPr>
            </w:pP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E25B">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8F21">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228D">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8AB6A">
            <w:pPr>
              <w:jc w:val="right"/>
              <w:rPr>
                <w:rFonts w:ascii="Times New Roman" w:hAnsi="Times New Roman" w:eastAsia="仿宋_GB2312" w:cs="Times New Roman"/>
                <w:color w:val="000000"/>
                <w:sz w:val="20"/>
                <w:szCs w:val="20"/>
              </w:rPr>
            </w:pPr>
          </w:p>
        </w:tc>
      </w:tr>
      <w:tr w14:paraId="40E79DE6">
        <w:tblPrEx>
          <w:tblCellMar>
            <w:top w:w="15" w:type="dxa"/>
            <w:left w:w="15" w:type="dxa"/>
            <w:bottom w:w="15" w:type="dxa"/>
            <w:right w:w="15" w:type="dxa"/>
          </w:tblCellMar>
        </w:tblPrEx>
        <w:trPr>
          <w:trHeight w:val="343" w:hRule="atLeast"/>
          <w:jc w:val="center"/>
        </w:trPr>
        <w:tc>
          <w:tcPr>
            <w:tcW w:w="3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D8EC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D18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374.05</w:t>
            </w:r>
          </w:p>
        </w:tc>
        <w:tc>
          <w:tcPr>
            <w:tcW w:w="63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8815F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5B49">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12.95</w:t>
            </w:r>
          </w:p>
        </w:tc>
      </w:tr>
    </w:tbl>
    <w:p w14:paraId="0ACA9E61">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385D8580">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42DDCBD7">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5CB8C0B7">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50578B14">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0371F5C9">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497BA83D">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08E9E78E">
            <w:pPr>
              <w:rPr>
                <w:rFonts w:ascii="Times New Roman" w:hAnsi="Times New Roman" w:eastAsia="仿宋_GB2312" w:cs="Times New Roman"/>
                <w:color w:val="000000"/>
                <w:sz w:val="24"/>
              </w:rPr>
            </w:pPr>
          </w:p>
        </w:tc>
        <w:tc>
          <w:tcPr>
            <w:tcW w:w="1080" w:type="dxa"/>
            <w:shd w:val="clear" w:color="auto" w:fill="auto"/>
            <w:vAlign w:val="bottom"/>
          </w:tcPr>
          <w:p w14:paraId="5EA0D7F4">
            <w:pPr>
              <w:rPr>
                <w:rFonts w:ascii="Times New Roman" w:hAnsi="Times New Roman" w:eastAsia="仿宋_GB2312" w:cs="Times New Roman"/>
                <w:color w:val="000000"/>
                <w:sz w:val="24"/>
              </w:rPr>
            </w:pPr>
          </w:p>
        </w:tc>
        <w:tc>
          <w:tcPr>
            <w:tcW w:w="1080" w:type="dxa"/>
            <w:shd w:val="clear" w:color="auto" w:fill="auto"/>
            <w:vAlign w:val="bottom"/>
          </w:tcPr>
          <w:p w14:paraId="7D47CE49">
            <w:pPr>
              <w:rPr>
                <w:rFonts w:ascii="Times New Roman" w:hAnsi="Times New Roman" w:eastAsia="仿宋_GB2312" w:cs="Times New Roman"/>
                <w:color w:val="000000"/>
                <w:sz w:val="24"/>
              </w:rPr>
            </w:pPr>
          </w:p>
        </w:tc>
        <w:tc>
          <w:tcPr>
            <w:tcW w:w="1080" w:type="dxa"/>
            <w:shd w:val="clear" w:color="auto" w:fill="auto"/>
            <w:vAlign w:val="bottom"/>
          </w:tcPr>
          <w:p w14:paraId="04ED4CD2">
            <w:pPr>
              <w:rPr>
                <w:rFonts w:ascii="Times New Roman" w:hAnsi="Times New Roman" w:eastAsia="仿宋_GB2312" w:cs="Times New Roman"/>
                <w:color w:val="000000"/>
                <w:sz w:val="24"/>
              </w:rPr>
            </w:pPr>
          </w:p>
        </w:tc>
        <w:tc>
          <w:tcPr>
            <w:tcW w:w="1081" w:type="dxa"/>
            <w:shd w:val="clear" w:color="auto" w:fill="auto"/>
            <w:vAlign w:val="bottom"/>
          </w:tcPr>
          <w:p w14:paraId="503085B6">
            <w:pPr>
              <w:rPr>
                <w:rFonts w:ascii="Times New Roman" w:hAnsi="Times New Roman" w:eastAsia="仿宋_GB2312" w:cs="Times New Roman"/>
                <w:color w:val="000000"/>
                <w:sz w:val="24"/>
              </w:rPr>
            </w:pPr>
          </w:p>
        </w:tc>
        <w:tc>
          <w:tcPr>
            <w:tcW w:w="1077" w:type="dxa"/>
            <w:shd w:val="clear" w:color="auto" w:fill="FFFFFF"/>
            <w:vAlign w:val="center"/>
          </w:tcPr>
          <w:p w14:paraId="2B0B324D">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1212717F">
        <w:tblPrEx>
          <w:tblCellMar>
            <w:top w:w="15" w:type="dxa"/>
            <w:left w:w="15" w:type="dxa"/>
            <w:bottom w:w="15" w:type="dxa"/>
            <w:right w:w="15" w:type="dxa"/>
          </w:tblCellMar>
        </w:tblPrEx>
        <w:trPr>
          <w:trHeight w:val="301" w:hRule="atLeast"/>
          <w:jc w:val="center"/>
        </w:trPr>
        <w:tc>
          <w:tcPr>
            <w:tcW w:w="2956" w:type="dxa"/>
            <w:gridSpan w:val="3"/>
            <w:shd w:val="clear" w:color="auto" w:fill="FFFFFF"/>
            <w:vAlign w:val="center"/>
          </w:tcPr>
          <w:p w14:paraId="23942649">
            <w:pPr>
              <w:jc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p>
        </w:tc>
        <w:tc>
          <w:tcPr>
            <w:tcW w:w="1996" w:type="dxa"/>
            <w:shd w:val="clear" w:color="auto" w:fill="FFFFFF"/>
            <w:vAlign w:val="center"/>
          </w:tcPr>
          <w:p w14:paraId="4B1CFE05">
            <w:pPr>
              <w:rPr>
                <w:rFonts w:ascii="Times New Roman" w:hAnsi="Times New Roman" w:eastAsia="仿宋_GB2312" w:cs="Times New Roman"/>
                <w:color w:val="000000"/>
                <w:sz w:val="20"/>
                <w:szCs w:val="20"/>
              </w:rPr>
            </w:pPr>
          </w:p>
        </w:tc>
        <w:tc>
          <w:tcPr>
            <w:tcW w:w="1080" w:type="dxa"/>
            <w:shd w:val="clear" w:color="auto" w:fill="FFFFFF"/>
            <w:vAlign w:val="center"/>
          </w:tcPr>
          <w:p w14:paraId="789ACE4A">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14:paraId="12AA6000">
            <w:pPr>
              <w:rPr>
                <w:rFonts w:ascii="Times New Roman" w:hAnsi="Times New Roman" w:eastAsia="仿宋_GB2312" w:cs="Times New Roman"/>
                <w:color w:val="000000"/>
                <w:sz w:val="20"/>
                <w:szCs w:val="20"/>
              </w:rPr>
            </w:pPr>
          </w:p>
        </w:tc>
        <w:tc>
          <w:tcPr>
            <w:tcW w:w="1080" w:type="dxa"/>
            <w:shd w:val="clear" w:color="auto" w:fill="FFFFFF"/>
            <w:vAlign w:val="center"/>
          </w:tcPr>
          <w:p w14:paraId="558FA86C">
            <w:pPr>
              <w:rPr>
                <w:rFonts w:ascii="Times New Roman" w:hAnsi="Times New Roman" w:eastAsia="仿宋_GB2312" w:cs="Times New Roman"/>
                <w:color w:val="000000"/>
                <w:sz w:val="20"/>
                <w:szCs w:val="20"/>
              </w:rPr>
            </w:pPr>
          </w:p>
        </w:tc>
        <w:tc>
          <w:tcPr>
            <w:tcW w:w="1081" w:type="dxa"/>
            <w:shd w:val="clear" w:color="auto" w:fill="FFFFFF"/>
            <w:vAlign w:val="center"/>
          </w:tcPr>
          <w:p w14:paraId="4260B76E">
            <w:pPr>
              <w:rPr>
                <w:rFonts w:ascii="Times New Roman" w:hAnsi="Times New Roman" w:eastAsia="仿宋_GB2312" w:cs="Times New Roman"/>
                <w:color w:val="000000"/>
                <w:sz w:val="20"/>
                <w:szCs w:val="20"/>
              </w:rPr>
            </w:pPr>
          </w:p>
        </w:tc>
        <w:tc>
          <w:tcPr>
            <w:tcW w:w="1077" w:type="dxa"/>
            <w:shd w:val="clear" w:color="auto" w:fill="FFFFFF"/>
            <w:vAlign w:val="center"/>
          </w:tcPr>
          <w:p w14:paraId="25D95F43">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1D4691F1">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CC2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2"/>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89E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959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67D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A42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14:paraId="6FC17C22">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ACC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9D2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3A0C1">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0D1DB">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568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018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E94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A11F8">
            <w:pPr>
              <w:jc w:val="center"/>
              <w:rPr>
                <w:rFonts w:ascii="Times New Roman" w:hAnsi="Times New Roman" w:eastAsia="仿宋_GB2312" w:cs="Times New Roman"/>
                <w:b/>
                <w:bCs/>
                <w:color w:val="000000"/>
                <w:sz w:val="22"/>
              </w:rPr>
            </w:pPr>
          </w:p>
        </w:tc>
      </w:tr>
      <w:tr w14:paraId="340F536B">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8F50A">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7EA94">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4C053">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FB8FC">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EAE0D">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D3B86">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A77FA">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CDAAA">
            <w:pPr>
              <w:jc w:val="center"/>
              <w:rPr>
                <w:rFonts w:ascii="Times New Roman" w:hAnsi="Times New Roman" w:eastAsia="仿宋_GB2312" w:cs="Times New Roman"/>
                <w:color w:val="000000"/>
                <w:sz w:val="22"/>
              </w:rPr>
            </w:pPr>
          </w:p>
        </w:tc>
      </w:tr>
      <w:tr w14:paraId="0D8E1A97">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4B829">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318EE">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F34D8">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40E9E">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63EDE">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300ED">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BFCD9">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C1C5">
            <w:pPr>
              <w:jc w:val="center"/>
              <w:rPr>
                <w:rFonts w:ascii="Times New Roman" w:hAnsi="Times New Roman" w:eastAsia="仿宋_GB2312" w:cs="Times New Roman"/>
                <w:color w:val="000000"/>
                <w:sz w:val="22"/>
              </w:rPr>
            </w:pPr>
          </w:p>
        </w:tc>
      </w:tr>
      <w:tr w14:paraId="159B3312">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75D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51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E4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7C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01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9D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2E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14:paraId="147D3907">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27FC2">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0A13">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2DFD">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2EDD">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BA05">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E03C">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145C">
            <w:pPr>
              <w:jc w:val="center"/>
              <w:rPr>
                <w:rFonts w:ascii="Times New Roman" w:hAnsi="Times New Roman" w:eastAsia="仿宋_GB2312" w:cs="Times New Roman"/>
                <w:color w:val="000000"/>
                <w:sz w:val="24"/>
              </w:rPr>
            </w:pPr>
          </w:p>
        </w:tc>
      </w:tr>
      <w:tr w14:paraId="72ECEAD0">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948E4">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C84E">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5489">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BE8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F25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AE98">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6F566">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3439">
            <w:pPr>
              <w:rPr>
                <w:rFonts w:ascii="Times New Roman" w:hAnsi="Times New Roman" w:eastAsia="仿宋_GB2312" w:cs="Times New Roman"/>
                <w:color w:val="000000"/>
                <w:sz w:val="24"/>
              </w:rPr>
            </w:pPr>
          </w:p>
        </w:tc>
      </w:tr>
      <w:tr w14:paraId="762B7F3D">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6D8D6">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B173">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0DA0">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D5B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DA4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1DCD">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BE70">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3E5F">
            <w:pPr>
              <w:rPr>
                <w:rFonts w:ascii="Times New Roman" w:hAnsi="Times New Roman" w:eastAsia="仿宋_GB2312" w:cs="Times New Roman"/>
                <w:color w:val="000000"/>
                <w:sz w:val="24"/>
              </w:rPr>
            </w:pPr>
          </w:p>
        </w:tc>
      </w:tr>
      <w:tr w14:paraId="524A2EAD">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D0149">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45D3">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8D1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F9A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2062">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86D2">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8EEE">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0ABA">
            <w:pPr>
              <w:rPr>
                <w:rFonts w:ascii="Times New Roman" w:hAnsi="Times New Roman" w:eastAsia="仿宋_GB2312" w:cs="Times New Roman"/>
                <w:color w:val="000000"/>
                <w:sz w:val="24"/>
              </w:rPr>
            </w:pPr>
          </w:p>
        </w:tc>
      </w:tr>
      <w:tr w14:paraId="06F03D85">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4F25D">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399F">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3F8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CE3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343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40A66">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0ACC">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BD20">
            <w:pPr>
              <w:rPr>
                <w:rFonts w:ascii="Times New Roman" w:hAnsi="Times New Roman" w:eastAsia="仿宋_GB2312" w:cs="Times New Roman"/>
                <w:color w:val="000000"/>
                <w:sz w:val="24"/>
              </w:rPr>
            </w:pPr>
          </w:p>
        </w:tc>
      </w:tr>
      <w:tr w14:paraId="0152E7BF">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D0605A">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C4AB">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AD98">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4589">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4FC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42BD">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7FB1">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9400">
            <w:pPr>
              <w:rPr>
                <w:rFonts w:ascii="Times New Roman" w:hAnsi="Times New Roman" w:eastAsia="仿宋_GB2312" w:cs="Times New Roman"/>
                <w:color w:val="000000"/>
                <w:sz w:val="24"/>
              </w:rPr>
            </w:pPr>
          </w:p>
        </w:tc>
      </w:tr>
      <w:tr w14:paraId="08FFC9C8">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5E64A">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0FF2">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B1BE">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E0B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4AD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7683">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E90F">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4F37">
            <w:pPr>
              <w:rPr>
                <w:rFonts w:ascii="Times New Roman" w:hAnsi="Times New Roman" w:eastAsia="仿宋_GB2312" w:cs="Times New Roman"/>
                <w:color w:val="000000"/>
                <w:sz w:val="24"/>
              </w:rPr>
            </w:pPr>
          </w:p>
        </w:tc>
      </w:tr>
      <w:tr w14:paraId="32D5235D">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0BBC4CD8">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本年度政府性基金预算财政拨款收入、支出及结转和结余情况。</w:t>
            </w:r>
            <w:r>
              <w:rPr>
                <w:rFonts w:hint="eastAsia" w:ascii="Times New Roman" w:hAnsi="Times New Roman" w:eastAsia="仿宋_GB2312" w:cs="Times New Roman"/>
                <w:color w:val="000000"/>
                <w:kern w:val="0"/>
                <w:sz w:val="24"/>
                <w:szCs w:val="24"/>
                <w:lang w:val="en-US" w:eastAsia="zh-CN" w:bidi="ar"/>
              </w:rPr>
              <w:t>本单位本年度无相关收入（或支出、收支及结转结余等）情况，按要求空表列示。</w:t>
            </w:r>
            <w:r>
              <w:rPr>
                <w:rFonts w:ascii="Times New Roman" w:hAnsi="Times New Roman" w:eastAsia="仿宋_GB2312" w:cs="Times New Roman"/>
                <w:b/>
              </w:rPr>
              <w:br w:type="page"/>
            </w:r>
          </w:p>
          <w:p w14:paraId="62CF3C19">
            <w:pPr>
              <w:widowControl/>
              <w:jc w:val="left"/>
              <w:textAlignment w:val="center"/>
              <w:rPr>
                <w:rFonts w:ascii="Times New Roman" w:hAnsi="Times New Roman" w:eastAsia="仿宋_GB2312" w:cs="Times New Roman"/>
                <w:color w:val="000000"/>
                <w:sz w:val="24"/>
              </w:rPr>
            </w:pPr>
          </w:p>
        </w:tc>
      </w:tr>
    </w:tbl>
    <w:p w14:paraId="11CB7B47">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563F095C">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78038DF5">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46BA3B09">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35212CBB">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27EB5863">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1D8F78BF">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5F39F9F0">
            <w:pPr>
              <w:rPr>
                <w:rFonts w:ascii="Times New Roman" w:hAnsi="Times New Roman" w:eastAsia="仿宋_GB2312" w:cs="Times New Roman"/>
                <w:color w:val="000000"/>
                <w:sz w:val="20"/>
                <w:szCs w:val="20"/>
              </w:rPr>
            </w:pPr>
          </w:p>
        </w:tc>
        <w:tc>
          <w:tcPr>
            <w:tcW w:w="1036" w:type="dxa"/>
            <w:shd w:val="clear" w:color="auto" w:fill="FFFFFF"/>
            <w:vAlign w:val="center"/>
          </w:tcPr>
          <w:p w14:paraId="3C86338E">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1B1431D9">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318DC6C4">
        <w:tblPrEx>
          <w:tblCellMar>
            <w:top w:w="15" w:type="dxa"/>
            <w:left w:w="15" w:type="dxa"/>
            <w:bottom w:w="15" w:type="dxa"/>
            <w:right w:w="15" w:type="dxa"/>
          </w:tblCellMar>
        </w:tblPrEx>
        <w:trPr>
          <w:trHeight w:val="286" w:hRule="atLeast"/>
          <w:jc w:val="center"/>
        </w:trPr>
        <w:tc>
          <w:tcPr>
            <w:tcW w:w="3067" w:type="dxa"/>
            <w:gridSpan w:val="4"/>
            <w:shd w:val="clear" w:color="auto" w:fill="FFFFFF"/>
            <w:vAlign w:val="center"/>
          </w:tcPr>
          <w:p w14:paraId="26691278">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p>
        </w:tc>
        <w:tc>
          <w:tcPr>
            <w:tcW w:w="3181" w:type="dxa"/>
            <w:gridSpan w:val="2"/>
            <w:shd w:val="clear" w:color="auto" w:fill="FFFFFF"/>
            <w:vAlign w:val="center"/>
          </w:tcPr>
          <w:p w14:paraId="09AC2602">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36" w:type="dxa"/>
            <w:shd w:val="clear" w:color="auto" w:fill="FFFFFF"/>
            <w:vAlign w:val="center"/>
          </w:tcPr>
          <w:p w14:paraId="3D44AD7B">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7FA1EAC0">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197F8DED">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F32A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4FC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262F2A53">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442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D17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6AC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5CF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53A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4302848B">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91FE5">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EB61F">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FD6E4">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4FD70">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B6CE3">
            <w:pPr>
              <w:jc w:val="center"/>
              <w:rPr>
                <w:rFonts w:ascii="Times New Roman" w:hAnsi="Times New Roman" w:eastAsia="仿宋_GB2312" w:cs="Times New Roman"/>
                <w:color w:val="000000"/>
                <w:sz w:val="24"/>
              </w:rPr>
            </w:pPr>
          </w:p>
        </w:tc>
      </w:tr>
      <w:tr w14:paraId="1703415D">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C51A8">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D502D">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F4D5D">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1ECB7">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E6AE7">
            <w:pPr>
              <w:jc w:val="center"/>
              <w:rPr>
                <w:rFonts w:ascii="Times New Roman" w:hAnsi="Times New Roman" w:eastAsia="仿宋_GB2312" w:cs="Times New Roman"/>
                <w:color w:val="000000"/>
                <w:sz w:val="24"/>
              </w:rPr>
            </w:pPr>
          </w:p>
        </w:tc>
      </w:tr>
      <w:tr w14:paraId="0F157C01">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F421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92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E99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CB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67BE1AB8">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4CCE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0AB1">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781D8">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1AB">
            <w:pPr>
              <w:jc w:val="center"/>
              <w:rPr>
                <w:rFonts w:ascii="Times New Roman" w:hAnsi="Times New Roman" w:eastAsia="仿宋_GB2312" w:cs="Times New Roman"/>
                <w:color w:val="000000"/>
                <w:sz w:val="22"/>
              </w:rPr>
            </w:pPr>
          </w:p>
        </w:tc>
      </w:tr>
      <w:tr w14:paraId="20C9999B">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10718">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571D1">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1B8E">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9E98E1">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DC2B">
            <w:pPr>
              <w:rPr>
                <w:rFonts w:ascii="Times New Roman" w:hAnsi="Times New Roman" w:eastAsia="仿宋_GB2312" w:cs="Times New Roman"/>
                <w:color w:val="000000"/>
                <w:sz w:val="24"/>
              </w:rPr>
            </w:pPr>
          </w:p>
        </w:tc>
      </w:tr>
      <w:tr w14:paraId="0D0D1E36">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56C05">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EF2DD">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BAEF">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4E87F4">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63E2">
            <w:pPr>
              <w:rPr>
                <w:rFonts w:ascii="Times New Roman" w:hAnsi="Times New Roman" w:eastAsia="仿宋_GB2312" w:cs="Times New Roman"/>
                <w:color w:val="000000"/>
                <w:sz w:val="24"/>
              </w:rPr>
            </w:pPr>
          </w:p>
        </w:tc>
      </w:tr>
      <w:tr w14:paraId="55F8F25F">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E6369">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6CC71">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CD88">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B9F40">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E9D1">
            <w:pPr>
              <w:rPr>
                <w:rFonts w:ascii="Times New Roman" w:hAnsi="Times New Roman" w:eastAsia="仿宋_GB2312" w:cs="Times New Roman"/>
                <w:color w:val="000000"/>
                <w:sz w:val="24"/>
              </w:rPr>
            </w:pPr>
          </w:p>
        </w:tc>
      </w:tr>
      <w:tr w14:paraId="497CE011">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EFF8A">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B1C6B">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81EC">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88F00">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AC63">
            <w:pPr>
              <w:rPr>
                <w:rFonts w:ascii="Times New Roman" w:hAnsi="Times New Roman" w:eastAsia="仿宋_GB2312" w:cs="Times New Roman"/>
                <w:color w:val="000000"/>
                <w:sz w:val="24"/>
              </w:rPr>
            </w:pPr>
          </w:p>
        </w:tc>
      </w:tr>
      <w:tr w14:paraId="7D4D1613">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B6DC9">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7D47D">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D19A2">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028D0">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8695">
            <w:pPr>
              <w:rPr>
                <w:rFonts w:ascii="Times New Roman" w:hAnsi="Times New Roman" w:eastAsia="仿宋_GB2312" w:cs="Times New Roman"/>
                <w:color w:val="000000"/>
                <w:sz w:val="24"/>
              </w:rPr>
            </w:pPr>
          </w:p>
        </w:tc>
      </w:tr>
      <w:tr w14:paraId="310715A0">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D0380">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F687A">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D32E">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9AC10E">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8372">
            <w:pPr>
              <w:rPr>
                <w:rFonts w:ascii="Times New Roman" w:hAnsi="Times New Roman" w:eastAsia="仿宋_GB2312" w:cs="Times New Roman"/>
                <w:color w:val="000000"/>
                <w:sz w:val="24"/>
              </w:rPr>
            </w:pPr>
          </w:p>
        </w:tc>
      </w:tr>
      <w:tr w14:paraId="51DA046C">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2BEE0420">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本年度国有资本经营预算财政拨款支出情况。</w:t>
            </w:r>
            <w:r>
              <w:rPr>
                <w:rFonts w:hint="eastAsia" w:ascii="Times New Roman" w:hAnsi="Times New Roman" w:eastAsia="仿宋_GB2312" w:cs="Times New Roman"/>
                <w:color w:val="000000"/>
                <w:kern w:val="0"/>
                <w:sz w:val="24"/>
                <w:szCs w:val="24"/>
                <w:lang w:val="en-US" w:eastAsia="zh-CN" w:bidi="ar"/>
              </w:rPr>
              <w:t>本单位本年度无相关收入（或支出、收支及结转结余等）情况，按要求空表列示。</w:t>
            </w:r>
            <w:r>
              <w:rPr>
                <w:rFonts w:ascii="Times New Roman" w:hAnsi="Times New Roman" w:eastAsia="仿宋_GB2312" w:cs="Times New Roman"/>
                <w:b/>
              </w:rPr>
              <w:br w:type="page"/>
            </w:r>
          </w:p>
          <w:p w14:paraId="2E508E69">
            <w:pPr>
              <w:widowControl/>
              <w:jc w:val="left"/>
              <w:textAlignment w:val="center"/>
              <w:rPr>
                <w:rFonts w:ascii="Times New Roman" w:hAnsi="Times New Roman" w:eastAsia="仿宋_GB2312" w:cs="Times New Roman"/>
                <w:color w:val="000000"/>
                <w:sz w:val="24"/>
              </w:rPr>
            </w:pPr>
          </w:p>
        </w:tc>
      </w:tr>
    </w:tbl>
    <w:p w14:paraId="4D1B50F7">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14:paraId="38A62591">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3DFDFC48">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14:paraId="59718CD5">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3B07F947">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4B8A4109">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47A5253A">
            <w:pPr>
              <w:jc w:val="center"/>
              <w:rPr>
                <w:rFonts w:ascii="Times New Roman" w:hAnsi="Times New Roman" w:eastAsia="仿宋_GB2312" w:cs="Times New Roman"/>
                <w:color w:val="000000"/>
                <w:sz w:val="24"/>
              </w:rPr>
            </w:pPr>
          </w:p>
        </w:tc>
        <w:tc>
          <w:tcPr>
            <w:tcW w:w="1055" w:type="dxa"/>
            <w:gridSpan w:val="2"/>
            <w:shd w:val="clear" w:color="auto" w:fill="auto"/>
            <w:vAlign w:val="center"/>
          </w:tcPr>
          <w:p w14:paraId="2D40CD4B">
            <w:pPr>
              <w:rPr>
                <w:rFonts w:ascii="Times New Roman" w:hAnsi="Times New Roman" w:eastAsia="仿宋_GB2312" w:cs="Times New Roman"/>
                <w:color w:val="000000"/>
                <w:sz w:val="24"/>
              </w:rPr>
            </w:pPr>
          </w:p>
        </w:tc>
        <w:tc>
          <w:tcPr>
            <w:tcW w:w="1056" w:type="dxa"/>
            <w:shd w:val="clear" w:color="auto" w:fill="auto"/>
            <w:vAlign w:val="center"/>
          </w:tcPr>
          <w:p w14:paraId="36086628">
            <w:pPr>
              <w:rPr>
                <w:rFonts w:ascii="Times New Roman" w:hAnsi="Times New Roman" w:eastAsia="仿宋_GB2312" w:cs="Times New Roman"/>
                <w:color w:val="000000"/>
                <w:sz w:val="24"/>
              </w:rPr>
            </w:pPr>
          </w:p>
        </w:tc>
        <w:tc>
          <w:tcPr>
            <w:tcW w:w="240" w:type="dxa"/>
            <w:shd w:val="clear" w:color="auto" w:fill="auto"/>
            <w:vAlign w:val="center"/>
          </w:tcPr>
          <w:p w14:paraId="7D26A88E">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65B3E032">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2253CC7F">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14:paraId="52D3BEC0">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68AF9D4B">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1C70528E">
            <w:pPr>
              <w:rPr>
                <w:rFonts w:ascii="Times New Roman" w:hAnsi="Times New Roman" w:eastAsia="仿宋_GB2312" w:cs="Times New Roman"/>
                <w:color w:val="000000"/>
                <w:sz w:val="24"/>
              </w:rPr>
            </w:pPr>
          </w:p>
        </w:tc>
        <w:tc>
          <w:tcPr>
            <w:tcW w:w="240" w:type="dxa"/>
            <w:shd w:val="clear" w:color="auto" w:fill="FFFFFF"/>
            <w:vAlign w:val="center"/>
          </w:tcPr>
          <w:p w14:paraId="6F71747F">
            <w:pPr>
              <w:widowControl/>
              <w:jc w:val="right"/>
              <w:textAlignment w:val="center"/>
              <w:rPr>
                <w:rFonts w:ascii="Times New Roman" w:hAnsi="Times New Roman" w:eastAsia="仿宋_GB2312" w:cs="Times New Roman"/>
                <w:color w:val="000000"/>
                <w:sz w:val="20"/>
                <w:szCs w:val="20"/>
              </w:rPr>
            </w:pPr>
          </w:p>
        </w:tc>
      </w:tr>
      <w:tr w14:paraId="4108660C">
        <w:tblPrEx>
          <w:tblCellMar>
            <w:top w:w="15" w:type="dxa"/>
            <w:left w:w="15" w:type="dxa"/>
            <w:bottom w:w="15" w:type="dxa"/>
            <w:right w:w="15" w:type="dxa"/>
          </w:tblCellMar>
        </w:tblPrEx>
        <w:trPr>
          <w:gridAfter w:val="1"/>
          <w:wAfter w:w="1767" w:type="dxa"/>
          <w:trHeight w:val="301" w:hRule="atLeast"/>
        </w:trPr>
        <w:tc>
          <w:tcPr>
            <w:tcW w:w="3314" w:type="dxa"/>
            <w:gridSpan w:val="7"/>
            <w:shd w:val="clear" w:color="auto" w:fill="FFFFFF"/>
            <w:vAlign w:val="center"/>
          </w:tcPr>
          <w:p w14:paraId="43A31012">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正定县医疗保险管理中心</w:t>
            </w:r>
            <w:r>
              <w:rPr>
                <w:rFonts w:ascii="Times New Roman" w:hAnsi="Times New Roman" w:eastAsia="仿宋_GB2312" w:cs="Times New Roman"/>
                <w:color w:val="000000"/>
                <w:kern w:val="0"/>
                <w:sz w:val="20"/>
                <w:szCs w:val="20"/>
                <w:lang w:bidi="ar"/>
              </w:rPr>
              <w:t xml:space="preserve"> </w:t>
            </w:r>
          </w:p>
        </w:tc>
        <w:tc>
          <w:tcPr>
            <w:tcW w:w="1055" w:type="dxa"/>
            <w:gridSpan w:val="2"/>
            <w:shd w:val="clear" w:color="auto" w:fill="FFFFFF"/>
            <w:vAlign w:val="center"/>
          </w:tcPr>
          <w:p w14:paraId="3646AEA9">
            <w:pPr>
              <w:jc w:val="right"/>
              <w:rPr>
                <w:rFonts w:ascii="Times New Roman" w:hAnsi="Times New Roman" w:eastAsia="仿宋_GB2312" w:cs="Times New Roman"/>
                <w:color w:val="000000"/>
                <w:sz w:val="20"/>
                <w:szCs w:val="20"/>
              </w:rPr>
            </w:pPr>
          </w:p>
        </w:tc>
        <w:tc>
          <w:tcPr>
            <w:tcW w:w="1056" w:type="dxa"/>
            <w:shd w:val="clear" w:color="auto" w:fill="FFFFFF"/>
            <w:vAlign w:val="center"/>
          </w:tcPr>
          <w:p w14:paraId="254B694D">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40" w:type="dxa"/>
            <w:shd w:val="clear" w:color="auto" w:fill="FFFFFF"/>
            <w:vAlign w:val="center"/>
          </w:tcPr>
          <w:p w14:paraId="27045BFB">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14:paraId="540A9FC0">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14:paraId="5EFBA5E6">
            <w:pPr>
              <w:widowControl/>
              <w:jc w:val="right"/>
              <w:textAlignment w:val="center"/>
              <w:rPr>
                <w:rFonts w:ascii="Times New Roman" w:hAnsi="Times New Roman" w:eastAsia="仿宋_GB2312" w:cs="Times New Roman"/>
                <w:color w:val="000000"/>
                <w:sz w:val="20"/>
                <w:szCs w:val="20"/>
              </w:rPr>
            </w:pPr>
          </w:p>
        </w:tc>
      </w:tr>
      <w:tr w14:paraId="5FE74C3E">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4BF5C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3CADC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091B55AF">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26B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D6F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9B28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D71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D70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50C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98F8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1B4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51B3BA4">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DD71C">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11B33">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DE2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FC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55C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77776">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549B">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60AFB">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922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145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20930">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14:paraId="78B1CC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F3F82">
            <w:pPr>
              <w:jc w:val="center"/>
              <w:rPr>
                <w:rFonts w:ascii="Times New Roman" w:hAnsi="Times New Roman" w:eastAsia="仿宋_GB2312" w:cs="Times New Roman"/>
                <w:b/>
                <w:bCs/>
                <w:color w:val="000000"/>
                <w:sz w:val="22"/>
              </w:rPr>
            </w:pPr>
          </w:p>
        </w:tc>
      </w:tr>
      <w:tr w14:paraId="7BD2422A">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EA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672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DB5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6C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057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ACE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67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2F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0AE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7F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7D4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AE6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BFF335E">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094F">
            <w:pPr>
              <w:rPr>
                <w:rFonts w:ascii="Times New Roman" w:hAnsi="Times New Roman" w:eastAsia="仿宋_GB2312" w:cs="Times New Roman"/>
                <w:color w:val="000000"/>
                <w:sz w:val="22"/>
              </w:rPr>
            </w:pPr>
            <w:r>
              <w:rPr>
                <w:rFonts w:hint="default" w:ascii="Times New Roman" w:hAnsi="Times New Roman" w:eastAsia="方正仿宋_GB2312" w:cs="Times New Roman"/>
                <w:i w:val="0"/>
                <w:iCs w:val="0"/>
                <w:color w:val="000000"/>
                <w:sz w:val="18"/>
                <w:szCs w:val="18"/>
                <w:highlight w:val="none"/>
                <w:u w:val="none"/>
              </w:rPr>
              <w:t>1.14</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3845F">
            <w:pPr>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6093E">
            <w:pPr>
              <w:rPr>
                <w:rFonts w:ascii="Times New Roman" w:hAnsi="Times New Roman" w:eastAsia="仿宋_GB2312" w:cs="Times New Roman"/>
                <w:color w:val="000000"/>
                <w:sz w:val="22"/>
              </w:rPr>
            </w:pPr>
            <w:r>
              <w:rPr>
                <w:rFonts w:hint="default" w:ascii="Times New Roman" w:hAnsi="Times New Roman" w:eastAsia="方正仿宋_GB2312" w:cs="Times New Roman"/>
                <w:i w:val="0"/>
                <w:iCs w:val="0"/>
                <w:color w:val="000000"/>
                <w:sz w:val="18"/>
                <w:szCs w:val="18"/>
                <w:highlight w:val="none"/>
                <w:u w:val="none"/>
              </w:rPr>
              <w:t>1.14</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B831">
            <w:pPr>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3CF54">
            <w:pPr>
              <w:rPr>
                <w:rFonts w:ascii="Times New Roman" w:hAnsi="Times New Roman" w:eastAsia="仿宋_GB2312" w:cs="Times New Roman"/>
                <w:color w:val="000000"/>
                <w:sz w:val="22"/>
              </w:rPr>
            </w:pPr>
            <w:r>
              <w:rPr>
                <w:rFonts w:hint="default" w:ascii="Times New Roman" w:hAnsi="Times New Roman" w:eastAsia="方正仿宋_GB2312" w:cs="Times New Roman"/>
                <w:i w:val="0"/>
                <w:iCs w:val="0"/>
                <w:color w:val="000000"/>
                <w:sz w:val="18"/>
                <w:szCs w:val="18"/>
                <w:highlight w:val="none"/>
                <w:u w:val="none"/>
              </w:rPr>
              <w:t>1.14</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298C1">
            <w:pPr>
              <w:rPr>
                <w:rFonts w:ascii="Times New Roman" w:hAnsi="Times New Roman" w:eastAsia="仿宋_GB2312" w:cs="Times New Roman"/>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FC0C">
            <w:pPr>
              <w:rPr>
                <w:rFonts w:ascii="Times New Roman" w:hAnsi="Times New Roman" w:eastAsia="仿宋_GB2312" w:cs="Times New Roman"/>
                <w:color w:val="000000"/>
                <w:sz w:val="22"/>
              </w:rPr>
            </w:pPr>
            <w:r>
              <w:rPr>
                <w:rFonts w:hint="default" w:ascii="Times New Roman" w:hAnsi="Times New Roman" w:eastAsia="方正仿宋_GB2312" w:cs="Times New Roman"/>
                <w:i w:val="0"/>
                <w:iCs w:val="0"/>
                <w:color w:val="000000"/>
                <w:sz w:val="18"/>
                <w:szCs w:val="18"/>
                <w:highlight w:val="none"/>
                <w:u w:val="none"/>
              </w:rPr>
              <w:t>1.14</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80CA">
            <w:pPr>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EE5A7">
            <w:pPr>
              <w:rPr>
                <w:rFonts w:ascii="Times New Roman" w:hAnsi="Times New Roman" w:eastAsia="仿宋_GB2312" w:cs="Times New Roman"/>
                <w:color w:val="000000"/>
                <w:sz w:val="22"/>
              </w:rPr>
            </w:pPr>
            <w:r>
              <w:rPr>
                <w:rFonts w:hint="default" w:ascii="Times New Roman" w:hAnsi="Times New Roman" w:eastAsia="方正仿宋_GB2312" w:cs="Times New Roman"/>
                <w:i w:val="0"/>
                <w:iCs w:val="0"/>
                <w:color w:val="000000"/>
                <w:sz w:val="18"/>
                <w:szCs w:val="18"/>
                <w:highlight w:val="none"/>
                <w:u w:val="none"/>
              </w:rPr>
              <w:t>1.14</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B30C">
            <w:pPr>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B893D">
            <w:pPr>
              <w:rPr>
                <w:rFonts w:ascii="Times New Roman" w:hAnsi="Times New Roman" w:eastAsia="仿宋_GB2312" w:cs="Times New Roman"/>
                <w:color w:val="000000"/>
                <w:sz w:val="22"/>
              </w:rPr>
            </w:pPr>
            <w:r>
              <w:rPr>
                <w:rFonts w:hint="default" w:ascii="Times New Roman" w:hAnsi="Times New Roman" w:eastAsia="方正仿宋_GB2312" w:cs="Times New Roman"/>
                <w:i w:val="0"/>
                <w:iCs w:val="0"/>
                <w:color w:val="000000"/>
                <w:sz w:val="18"/>
                <w:szCs w:val="18"/>
                <w:highlight w:val="none"/>
                <w:u w:val="none"/>
              </w:rPr>
              <w:t>1.14</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9BD2D">
            <w:pPr>
              <w:rPr>
                <w:rFonts w:ascii="Times New Roman" w:hAnsi="Times New Roman" w:eastAsia="仿宋_GB2312" w:cs="Times New Roman"/>
                <w:color w:val="000000"/>
                <w:sz w:val="22"/>
              </w:rPr>
            </w:pPr>
          </w:p>
        </w:tc>
      </w:tr>
      <w:tr w14:paraId="7F19BEE9">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1045792B">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本年度财政拨款“三公”经费支出预决算情况。其中，预算数为“三公”经费全年预算数，反映按规定程序调整后的预算数；决算数是包括当年财政拨款和以前年度结转资金安排的实际支出。</w:t>
            </w:r>
          </w:p>
        </w:tc>
      </w:tr>
    </w:tbl>
    <w:p w14:paraId="7468C144">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7D3B5B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27D5110">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F306F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568093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893739E">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1DA82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301FEA">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671647">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E4CB70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18D97E">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084C696">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2025</w:t>
      </w:r>
      <w:r>
        <w:rPr>
          <w:rFonts w:hint="eastAsia" w:ascii="Times New Roman" w:hAnsi="Times New Roman" w:eastAsia="黑体" w:cs="Times New Roman"/>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单位单位</w:t>
      </w: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决算情况说明</w:t>
      </w:r>
    </w:p>
    <w:p w14:paraId="1F68E401">
      <w:pPr>
        <w:rPr>
          <w:rFonts w:ascii="Times New Roman" w:hAnsi="Times New Roman" w:eastAsia="黑体" w:cs="Times New Roman"/>
          <w:sz w:val="32"/>
          <w:szCs w:val="32"/>
        </w:rPr>
      </w:pPr>
    </w:p>
    <w:p w14:paraId="7CEBD6C8">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3FFE185A">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2025年度收、支总计（含结转和结余）均为</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万元。与2024年度决算相比，收支各增加</w:t>
      </w:r>
      <w:r>
        <w:rPr>
          <w:rFonts w:hint="eastAsia" w:ascii="Times New Roman" w:hAnsi="Times New Roman" w:eastAsia="仿宋_GB2312" w:cs="Times New Roman"/>
          <w:sz w:val="32"/>
          <w:szCs w:val="32"/>
          <w:lang w:val="en-US" w:eastAsia="zh-CN"/>
        </w:rPr>
        <w:t>46.79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本年度工资标准调整、聘任更高一级职务、分级分档等，导致人员工资增加</w:t>
      </w:r>
      <w:r>
        <w:rPr>
          <w:rFonts w:ascii="Times New Roman" w:hAnsi="Times New Roman" w:eastAsia="仿宋_GB2312" w:cs="Times New Roman"/>
          <w:sz w:val="32"/>
          <w:szCs w:val="32"/>
        </w:rPr>
        <w:t>。</w:t>
      </w:r>
    </w:p>
    <w:p w14:paraId="209A4E72">
      <w:pPr>
        <w:adjustRightInd w:val="0"/>
        <w:snapToGrid w:val="0"/>
        <w:spacing w:line="240" w:lineRule="auto"/>
        <w:ind w:firstLine="420" w:firstLineChars="200"/>
        <w:rPr>
          <w:rFonts w:ascii="Times New Roman" w:hAnsi="Times New Roman" w:eastAsia="仿宋_GB2312" w:cs="Times New Roman"/>
          <w:sz w:val="32"/>
          <w:szCs w:val="32"/>
          <w:highlight w:val="green"/>
        </w:rPr>
      </w:pPr>
      <w:r>
        <w:drawing>
          <wp:inline distT="0" distB="0" distL="114300" distR="114300">
            <wp:extent cx="4826000" cy="2743200"/>
            <wp:effectExtent l="4445" t="4445" r="825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FDFF6E">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709DB708">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2025年度本年收入合计</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B4DFD51">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3412D02D">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2025年度本年支出合计</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387.01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75.66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16.4</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ECB242C">
      <w:pPr>
        <w:autoSpaceDE w:val="0"/>
        <w:autoSpaceDN w:val="0"/>
        <w:adjustRightInd w:val="0"/>
        <w:spacing w:line="240" w:lineRule="auto"/>
        <w:ind w:firstLine="420" w:firstLineChars="200"/>
        <w:jc w:val="left"/>
        <w:rPr>
          <w:rFonts w:ascii="Times New Roman" w:hAnsi="Times New Roman" w:eastAsia="仿宋_GB2312" w:cs="Times New Roman"/>
          <w:sz w:val="32"/>
          <w:szCs w:val="32"/>
        </w:rPr>
      </w:pPr>
      <w:r>
        <w:drawing>
          <wp:inline distT="0" distB="0" distL="114300" distR="114300">
            <wp:extent cx="4826000" cy="2743200"/>
            <wp:effectExtent l="4445" t="4445" r="825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0290FA6">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04308697">
      <w:pPr>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（一）财政拨款收支与2024年度决算对比情况</w:t>
      </w:r>
    </w:p>
    <w:p w14:paraId="5FFAD739">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2025年度财政拨款收、支总计（含结转和结余）均为</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万元。与2024年度相比，财政拨款收支各增加</w:t>
      </w:r>
      <w:r>
        <w:rPr>
          <w:rFonts w:hint="eastAsia" w:ascii="Times New Roman" w:hAnsi="Times New Roman" w:eastAsia="仿宋_GB2312" w:cs="Times New Roman"/>
          <w:sz w:val="32"/>
          <w:szCs w:val="32"/>
        </w:rPr>
        <w:t>46.79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本年度工资标准调整、聘任更高一级职务、分级分档等，导致人员工资增加</w:t>
      </w:r>
      <w:r>
        <w:rPr>
          <w:rFonts w:ascii="Times New Roman" w:hAnsi="Times New Roman" w:eastAsia="仿宋_GB2312" w:cs="Times New Roman"/>
          <w:sz w:val="32"/>
          <w:szCs w:val="32"/>
        </w:rPr>
        <w:t>。</w:t>
      </w:r>
    </w:p>
    <w:p w14:paraId="67AF5B80">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比2024年度增加</w:t>
      </w:r>
      <w:r>
        <w:rPr>
          <w:rFonts w:hint="eastAsia" w:ascii="Times New Roman" w:hAnsi="Times New Roman" w:eastAsia="仿宋_GB2312" w:cs="Times New Roman"/>
          <w:sz w:val="32"/>
          <w:szCs w:val="32"/>
        </w:rPr>
        <w:t>46.79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本年度工资标准调整、聘任更高一级职务、分级分档等，导致人员工资增加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rPr>
        <w:t>46.79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本年度工资标准调整、聘任更高一级职务、分级分档等，导致人员工资增加</w:t>
      </w:r>
      <w:r>
        <w:rPr>
          <w:rFonts w:ascii="Times New Roman" w:hAnsi="Times New Roman" w:eastAsia="仿宋_GB2312" w:cs="Times New Roman"/>
          <w:sz w:val="32"/>
          <w:szCs w:val="32"/>
        </w:rPr>
        <w:t>。具体情况如下：</w:t>
      </w:r>
    </w:p>
    <w:p w14:paraId="2DC5EC8D">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rPr>
        <w:t>46.79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本年度工资标准调整、聘任更高一级职务、分级分档等，导致人员工资增加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rPr>
        <w:t>46.79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本年度工资标准调整、聘任更高一级职务、分级分档等，导致人员工资增加</w:t>
      </w:r>
      <w:r>
        <w:rPr>
          <w:rFonts w:ascii="Times New Roman" w:hAnsi="Times New Roman" w:eastAsia="仿宋_GB2312" w:cs="Times New Roman"/>
          <w:sz w:val="32"/>
          <w:szCs w:val="32"/>
        </w:rPr>
        <w:t>。</w:t>
      </w:r>
    </w:p>
    <w:p w14:paraId="37F0082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2.政府性基金预算财政拨款本年收入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；本</w:t>
      </w:r>
      <w:r>
        <w:rPr>
          <w:rFonts w:ascii="Times New Roman" w:hAnsi="Times New Roman" w:eastAsia="仿宋_GB2312" w:cs="Times New Roman"/>
          <w:sz w:val="32"/>
          <w:szCs w:val="32"/>
        </w:rPr>
        <w:t>年支出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w:t>
      </w:r>
    </w:p>
    <w:p w14:paraId="5163E16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3.国有资本经营预算财政拨款本年收入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w:t>
      </w:r>
    </w:p>
    <w:p w14:paraId="413C90D4">
      <w:pPr>
        <w:adjustRightInd w:val="0"/>
        <w:snapToGrid w:val="0"/>
        <w:spacing w:line="240" w:lineRule="auto"/>
        <w:ind w:firstLine="420" w:firstLineChars="200"/>
        <w:rPr>
          <w:rFonts w:ascii="Times New Roman" w:hAnsi="Times New Roman" w:eastAsia="仿宋_GB2312" w:cs="Times New Roman"/>
          <w:sz w:val="32"/>
          <w:szCs w:val="32"/>
          <w:highlight w:val="green"/>
        </w:rPr>
      </w:pPr>
      <w:r>
        <w:drawing>
          <wp:inline distT="0" distB="0" distL="114300" distR="114300">
            <wp:extent cx="4826000" cy="2743200"/>
            <wp:effectExtent l="4445" t="4445" r="825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489981">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2F76D9D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14.99</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eastAsia="zh-CN"/>
        </w:rPr>
        <w:t>离休人员减少，离休干部药费项目资金相应减少</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14.99</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eastAsia="zh-CN"/>
        </w:rPr>
        <w:t>离休人员减少，离休干部药费项目资金相应减少</w:t>
      </w:r>
      <w:r>
        <w:rPr>
          <w:rFonts w:ascii="Times New Roman" w:hAnsi="Times New Roman" w:eastAsia="仿宋_GB2312" w:cs="Times New Roman"/>
          <w:sz w:val="32"/>
          <w:szCs w:val="32"/>
        </w:rPr>
        <w:t>。具体情况如下：</w:t>
      </w:r>
    </w:p>
    <w:p w14:paraId="49E816AD">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1.一般公共预算财政拨款本年收入完成年初预算</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14.99</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eastAsia="zh-CN"/>
        </w:rPr>
        <w:t>离休人员减少，离休干部药费项目资金相应减少</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14.99</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eastAsia="zh-CN"/>
        </w:rPr>
        <w:t>离休人员减少，离休干部药费项目资金相应减少</w:t>
      </w:r>
      <w:r>
        <w:rPr>
          <w:rFonts w:ascii="Times New Roman" w:hAnsi="Times New Roman" w:eastAsia="仿宋_GB2312" w:cs="Times New Roman"/>
          <w:sz w:val="32"/>
          <w:szCs w:val="32"/>
        </w:rPr>
        <w:t>。</w:t>
      </w:r>
    </w:p>
    <w:p w14:paraId="1826B2F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2.政府性基金预算财政拨款本年收入完成年初预算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p>
    <w:p w14:paraId="5CE51C58">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3.国有资本经营预算财政拨款本年收入完成年初预算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p>
    <w:p w14:paraId="336CD414">
      <w:pPr>
        <w:adjustRightInd w:val="0"/>
        <w:snapToGrid w:val="0"/>
        <w:spacing w:line="240" w:lineRule="auto"/>
        <w:ind w:firstLine="420" w:firstLineChars="200"/>
        <w:rPr>
          <w:rFonts w:ascii="Times New Roman" w:hAnsi="Times New Roman" w:eastAsia="仿宋_GB2312" w:cs="Times New Roman"/>
          <w:sz w:val="32"/>
          <w:szCs w:val="32"/>
          <w:highlight w:val="green"/>
        </w:rPr>
      </w:pPr>
      <w:r>
        <w:drawing>
          <wp:inline distT="0" distB="0" distL="114300" distR="114300">
            <wp:extent cx="4826000" cy="2743200"/>
            <wp:effectExtent l="4445" t="4445" r="8255"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94FFEC9">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0956599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2025年度财政拨款支出</w:t>
      </w:r>
      <w:r>
        <w:rPr>
          <w:rFonts w:hint="eastAsia" w:ascii="Times New Roman" w:hAnsi="Times New Roman" w:eastAsia="仿宋_GB2312" w:cs="Times New Roman"/>
          <w:sz w:val="32"/>
          <w:szCs w:val="32"/>
        </w:rPr>
        <w:t>462.66</w:t>
      </w:r>
      <w:r>
        <w:rPr>
          <w:rFonts w:ascii="Times New Roman" w:hAnsi="Times New Roman" w:eastAsia="仿宋_GB2312" w:cs="Times New Roman"/>
          <w:sz w:val="32"/>
          <w:szCs w:val="32"/>
        </w:rPr>
        <w:t>万元，主要用于以下方面</w:t>
      </w:r>
    </w:p>
    <w:p w14:paraId="60EF8401">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14:paraId="13D11DA9">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社会保障和就业（类）支出 80.85万元，占</w:t>
      </w:r>
      <w:r>
        <w:rPr>
          <w:rFonts w:hint="eastAsia" w:ascii="Times New Roman" w:hAnsi="Times New Roman" w:eastAsia="仿宋_GB2312" w:cs="Times New Roman"/>
          <w:sz w:val="32"/>
          <w:szCs w:val="32"/>
          <w:lang w:val="en-US" w:eastAsia="zh-CN"/>
        </w:rPr>
        <w:t>17.5</w:t>
      </w:r>
      <w:r>
        <w:rPr>
          <w:rFonts w:hint="eastAsia" w:ascii="Times New Roman" w:hAnsi="Times New Roman" w:eastAsia="仿宋_GB2312" w:cs="Times New Roman"/>
          <w:sz w:val="32"/>
          <w:szCs w:val="32"/>
        </w:rPr>
        <w:t xml:space="preserve">%，主要用于养老保险和退休费等支出；卫生健康（类）支出356.78万元，占 </w:t>
      </w:r>
      <w:r>
        <w:rPr>
          <w:rFonts w:hint="eastAsia" w:ascii="Times New Roman" w:hAnsi="Times New Roman" w:eastAsia="仿宋_GB2312" w:cs="Times New Roman"/>
          <w:sz w:val="32"/>
          <w:szCs w:val="32"/>
          <w:lang w:val="en-US" w:eastAsia="zh-CN"/>
        </w:rPr>
        <w:t>77.1</w:t>
      </w:r>
      <w:r>
        <w:rPr>
          <w:rFonts w:hint="eastAsia" w:ascii="Times New Roman" w:hAnsi="Times New Roman" w:eastAsia="仿宋_GB2312" w:cs="Times New Roman"/>
          <w:sz w:val="32"/>
          <w:szCs w:val="32"/>
        </w:rPr>
        <w:t>%，主要用于离休干部药费和在职工资、医疗保险等支出；住房保障（类）支出25.03万元，占 5.</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%，主要用于在职住房公积金支出。</w:t>
      </w:r>
    </w:p>
    <w:p w14:paraId="68261A75">
      <w:pPr>
        <w:adjustRightInd w:val="0"/>
        <w:snapToGrid w:val="0"/>
        <w:spacing w:line="58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政府性基金预算财政拨款支出：</w:t>
      </w:r>
      <w:r>
        <w:rPr>
          <w:rFonts w:hint="eastAsia" w:ascii="Times New Roman" w:hAnsi="Times New Roman" w:eastAsia="仿宋_GB2312" w:cs="Times New Roman"/>
          <w:sz w:val="32"/>
          <w:szCs w:val="32"/>
        </w:rPr>
        <w:t>无。</w:t>
      </w:r>
    </w:p>
    <w:p w14:paraId="4D3879AC">
      <w:pPr>
        <w:adjustRightInd w:val="0"/>
        <w:snapToGrid w:val="0"/>
        <w:spacing w:line="580" w:lineRule="exact"/>
        <w:ind w:firstLine="643"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sz w:val="32"/>
          <w:szCs w:val="32"/>
        </w:rPr>
        <w:t>国有资本经营预算财政拨款支出：</w:t>
      </w:r>
      <w:r>
        <w:rPr>
          <w:rFonts w:hint="eastAsia" w:ascii="Times New Roman" w:hAnsi="Times New Roman" w:eastAsia="仿宋_GB2312" w:cs="Times New Roman"/>
          <w:sz w:val="32"/>
          <w:szCs w:val="32"/>
        </w:rPr>
        <w:t>无。</w:t>
      </w:r>
    </w:p>
    <w:p w14:paraId="4AF43144">
      <w:pPr>
        <w:adjustRightInd w:val="0"/>
        <w:snapToGrid w:val="0"/>
        <w:spacing w:line="240" w:lineRule="auto"/>
        <w:ind w:firstLine="420" w:firstLineChars="200"/>
        <w:rPr>
          <w:rFonts w:hint="eastAsia" w:ascii="Times New Roman" w:hAnsi="Times New Roman" w:eastAsia="仿宋_GB2312" w:cs="Times New Roman"/>
          <w:sz w:val="32"/>
          <w:szCs w:val="32"/>
        </w:rPr>
      </w:pPr>
      <w:r>
        <w:drawing>
          <wp:inline distT="0" distB="0" distL="114300" distR="114300">
            <wp:extent cx="4826000" cy="2743200"/>
            <wp:effectExtent l="4445" t="4445" r="8255" b="1460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4C63B3">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14:paraId="69657B9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2025年度财政拨款基本支出</w:t>
      </w:r>
      <w:r>
        <w:rPr>
          <w:rFonts w:hint="eastAsia" w:ascii="Times New Roman" w:hAnsi="Times New Roman" w:eastAsia="仿宋_GB2312" w:cs="Times New Roman"/>
          <w:sz w:val="32"/>
          <w:szCs w:val="32"/>
        </w:rPr>
        <w:t>387.01</w:t>
      </w:r>
      <w:r>
        <w:rPr>
          <w:rFonts w:ascii="Times New Roman" w:hAnsi="Times New Roman" w:eastAsia="仿宋_GB2312" w:cs="Times New Roman"/>
          <w:sz w:val="32"/>
          <w:szCs w:val="32"/>
        </w:rPr>
        <w:t>万元，其中：</w:t>
      </w:r>
    </w:p>
    <w:p w14:paraId="2DBEE56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人员经费 </w:t>
      </w:r>
      <w:r>
        <w:rPr>
          <w:rFonts w:hint="eastAsia" w:ascii="Times New Roman" w:hAnsi="Times New Roman" w:eastAsia="仿宋_GB2312" w:cs="Times New Roman"/>
          <w:sz w:val="32"/>
          <w:szCs w:val="32"/>
          <w:lang w:val="en-US" w:eastAsia="zh-CN"/>
        </w:rPr>
        <w:t>374.05</w:t>
      </w:r>
      <w:r>
        <w:rPr>
          <w:rFonts w:ascii="Times New Roman" w:hAnsi="Times New Roman" w:eastAsia="仿宋_GB2312" w:cs="Times New Roman"/>
          <w:sz w:val="32"/>
          <w:szCs w:val="32"/>
        </w:rPr>
        <w:t>万元，主要包括基本工资、津贴补贴、绩效工资、机关事业单位基本养老保险缴费、职工基本医疗保险缴费、公务员医疗补助缴费、住房公积金、其他社会保障缴费、其他工资福利支出、退休费支出。</w:t>
      </w:r>
    </w:p>
    <w:p w14:paraId="378C4A16">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rPr>
        <w:t>12.95</w:t>
      </w:r>
      <w:r>
        <w:rPr>
          <w:rFonts w:ascii="Times New Roman" w:hAnsi="Times New Roman" w:eastAsia="仿宋_GB2312" w:cs="Times New Roman"/>
          <w:sz w:val="32"/>
          <w:szCs w:val="32"/>
        </w:rPr>
        <w:t>万元，主要包括办公费、工会经费、福利费、公务用车运行维护费支出。</w:t>
      </w:r>
    </w:p>
    <w:p w14:paraId="439BF63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14:paraId="79499F6A">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00036F1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2025年度“三公”经费财政拨款支出预算为</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highlight w:val="none"/>
          <w:lang w:val="en-US" w:eastAsia="zh-CN"/>
        </w:rPr>
        <w:t>.14</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w:t>
      </w:r>
    </w:p>
    <w:p w14:paraId="6B6A4494">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0C0E9FC9">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。其中因公出国（境）团组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个、共</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人、参加其他单位组织的因公出国（境）团组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个、无本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组织的出国（境）团组。</w:t>
      </w:r>
      <w:r>
        <w:rPr>
          <w:rFonts w:hint="eastAsia" w:ascii="Times New Roman" w:hAnsi="Times New Roman" w:eastAsia="仿宋_GB2312" w:cs="Times New Roman"/>
          <w:sz w:val="32"/>
          <w:szCs w:val="32"/>
          <w:lang w:eastAsia="zh-CN"/>
        </w:rPr>
        <w:t>本单位本年度</w:t>
      </w:r>
      <w:r>
        <w:rPr>
          <w:rFonts w:ascii="Times New Roman" w:hAnsi="Times New Roman" w:eastAsia="仿宋_GB2312" w:cs="Times New Roman"/>
          <w:color w:val="000000"/>
          <w:sz w:val="32"/>
          <w:szCs w:val="32"/>
          <w:highlight w:val="none"/>
        </w:rPr>
        <w:t>未</w:t>
      </w:r>
      <w:r>
        <w:rPr>
          <w:rFonts w:ascii="Times New Roman" w:hAnsi="Times New Roman" w:eastAsia="仿宋_GB2312" w:cs="Times New Roman"/>
          <w:sz w:val="32"/>
          <w:szCs w:val="32"/>
        </w:rPr>
        <w:t>发生‘因公出国（境）费’经</w:t>
      </w:r>
      <w:r>
        <w:rPr>
          <w:rFonts w:ascii="Times New Roman" w:hAnsi="Times New Roman" w:eastAsia="仿宋_GB2312" w:cs="Times New Roman"/>
          <w:color w:val="000000"/>
          <w:sz w:val="32"/>
          <w:szCs w:val="32"/>
          <w:highlight w:val="none"/>
        </w:rPr>
        <w:t>费支出</w:t>
      </w:r>
      <w:r>
        <w:rPr>
          <w:rFonts w:hint="eastAsia" w:ascii="Times New Roman" w:hAnsi="Times New Roman" w:eastAsia="仿宋_GB2312" w:cs="Times New Roman"/>
          <w:color w:val="000000"/>
          <w:sz w:val="32"/>
          <w:szCs w:val="32"/>
          <w:highlight w:val="none"/>
          <w:lang w:eastAsia="zh-CN"/>
        </w:rPr>
        <w:t>。</w:t>
      </w:r>
    </w:p>
    <w:p w14:paraId="20F905C1">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2025年度公务用车购置及运行维护费预算为</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。其中：</w:t>
      </w:r>
    </w:p>
    <w:p w14:paraId="6C249D98">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辆，发生“公务用车购置”经费支出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万元。公务用车购置费支出</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本单位本年度</w:t>
      </w:r>
      <w:r>
        <w:rPr>
          <w:rFonts w:ascii="Times New Roman" w:hAnsi="Times New Roman" w:eastAsia="仿宋_GB2312" w:cs="Times New Roman"/>
          <w:color w:val="000000"/>
          <w:sz w:val="32"/>
          <w:szCs w:val="32"/>
          <w:highlight w:val="none"/>
        </w:rPr>
        <w:t>未发生‘公务用车购置’经费支出</w:t>
      </w:r>
      <w:r>
        <w:rPr>
          <w:rFonts w:hint="eastAsia" w:ascii="Times New Roman" w:hAnsi="Times New Roman" w:eastAsia="仿宋_GB2312" w:cs="Times New Roman"/>
          <w:color w:val="000000"/>
          <w:sz w:val="32"/>
          <w:szCs w:val="32"/>
          <w:highlight w:val="none"/>
          <w:lang w:eastAsia="zh-CN"/>
        </w:rPr>
        <w:t>。</w:t>
      </w:r>
    </w:p>
    <w:p w14:paraId="75CCD6DA">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1.14</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2025年度财政开支公务用车保有量</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辆。公车运行维护费支出</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w:t>
      </w:r>
    </w:p>
    <w:p w14:paraId="2A46C669">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。本年度共发生公务接待</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批次、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本单位本年度</w:t>
      </w:r>
      <w:r>
        <w:rPr>
          <w:rFonts w:ascii="Times New Roman" w:hAnsi="Times New Roman" w:eastAsia="仿宋_GB2312" w:cs="Times New Roman"/>
          <w:color w:val="000000"/>
          <w:sz w:val="32"/>
          <w:szCs w:val="32"/>
          <w:highlight w:val="none"/>
        </w:rPr>
        <w:t>未发</w:t>
      </w:r>
      <w:r>
        <w:rPr>
          <w:rFonts w:ascii="Times New Roman" w:hAnsi="Times New Roman" w:eastAsia="仿宋_GB2312" w:cs="Times New Roman"/>
          <w:sz w:val="32"/>
          <w:szCs w:val="32"/>
        </w:rPr>
        <w:t>生‘公务接待费’经</w:t>
      </w:r>
      <w:r>
        <w:rPr>
          <w:rFonts w:ascii="Times New Roman" w:hAnsi="Times New Roman" w:eastAsia="仿宋_GB2312" w:cs="Times New Roman"/>
          <w:color w:val="000000"/>
          <w:sz w:val="32"/>
          <w:szCs w:val="32"/>
          <w:highlight w:val="none"/>
        </w:rPr>
        <w:t>费支出</w:t>
      </w:r>
      <w:r>
        <w:rPr>
          <w:rFonts w:hint="eastAsia" w:ascii="Times New Roman" w:hAnsi="Times New Roman" w:eastAsia="仿宋_GB2312" w:cs="Times New Roman"/>
          <w:color w:val="000000"/>
          <w:sz w:val="32"/>
          <w:szCs w:val="32"/>
          <w:highlight w:val="none"/>
          <w:lang w:eastAsia="zh-CN"/>
        </w:rPr>
        <w:t>。</w:t>
      </w:r>
    </w:p>
    <w:p w14:paraId="3F66D3E7">
      <w:pPr>
        <w:adjustRightInd w:val="0"/>
        <w:snapToGrid w:val="0"/>
        <w:spacing w:line="580" w:lineRule="exact"/>
        <w:ind w:left="420" w:leftChars="200" w:firstLine="320" w:firstLineChars="1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14:paraId="778307E0">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default" w:ascii="Times New Roman" w:hAnsi="Times New Roman" w:eastAsia="仿宋_GB2312" w:cs="Times New Roman"/>
          <w:color w:val="auto"/>
          <w:kern w:val="2"/>
          <w:sz w:val="32"/>
          <w:szCs w:val="32"/>
          <w:lang w:val="zh-CN" w:eastAsia="zh-CN" w:bidi="ar-SA"/>
        </w:rPr>
        <w:t>我单位是事业单位，无机关运行经费</w:t>
      </w:r>
      <w:r>
        <w:rPr>
          <w:rFonts w:ascii="Times New Roman" w:hAnsi="Times New Roman" w:eastAsia="仿宋_GB2312" w:cs="Times New Roman"/>
          <w:sz w:val="32"/>
          <w:szCs w:val="32"/>
        </w:rPr>
        <w:t>。</w:t>
      </w:r>
    </w:p>
    <w:p w14:paraId="7C19F46D">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03C2F6BF">
      <w:pPr>
        <w:snapToGrid w:val="0"/>
        <w:spacing w:line="580" w:lineRule="exact"/>
        <w:ind w:firstLine="640" w:firstLineChars="200"/>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万元，从采购类型来看，</w:t>
      </w:r>
      <w:r>
        <w:rPr>
          <w:rFonts w:ascii="Times New Roman" w:hAnsi="Times New Roman" w:eastAsia="仿宋_GB2312" w:cs="Times New Roman"/>
          <w:color w:val="000000"/>
          <w:kern w:val="0"/>
          <w:sz w:val="32"/>
          <w:szCs w:val="32"/>
          <w:lang w:bidi="ar"/>
        </w:rPr>
        <w:t>政府采购货物支出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万元、政府采购工程支出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万元、政府采购服务支出 </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万元。授予中小企业合同金额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%，其中授予小微企业合同金额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万元，占政府采购支出总额的 </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w:t>
      </w:r>
      <w:r>
        <w:rPr>
          <w:rFonts w:hint="eastAsia" w:ascii="Times New Roman" w:hAnsi="Times New Roman" w:eastAsia="仿宋_GB2312" w:cs="Times New Roman"/>
          <w:sz w:val="32"/>
          <w:szCs w:val="32"/>
          <w:lang w:eastAsia="zh-CN"/>
        </w:rPr>
        <w:t>本单位本年度</w:t>
      </w:r>
      <w:r>
        <w:rPr>
          <w:rFonts w:ascii="Times New Roman" w:hAnsi="Times New Roman" w:eastAsia="仿宋_GB2312" w:cs="Times New Roman"/>
          <w:color w:val="000000"/>
          <w:sz w:val="32"/>
          <w:szCs w:val="32"/>
          <w:highlight w:val="none"/>
        </w:rPr>
        <w:t>未发</w:t>
      </w:r>
      <w:r>
        <w:rPr>
          <w:rFonts w:ascii="Times New Roman" w:hAnsi="Times New Roman" w:eastAsia="仿宋_GB2312" w:cs="Times New Roman"/>
          <w:sz w:val="32"/>
          <w:szCs w:val="32"/>
        </w:rPr>
        <w:t>生</w:t>
      </w:r>
      <w:r>
        <w:rPr>
          <w:rFonts w:ascii="Times New Roman" w:hAnsi="Times New Roman" w:eastAsia="仿宋_GB2312" w:cs="Times New Roman"/>
          <w:color w:val="000000"/>
          <w:kern w:val="0"/>
          <w:sz w:val="32"/>
          <w:szCs w:val="32"/>
          <w:lang w:bidi="ar"/>
        </w:rPr>
        <w:t>政府采购支出</w:t>
      </w:r>
      <w:r>
        <w:rPr>
          <w:rFonts w:hint="eastAsia" w:ascii="Times New Roman" w:hAnsi="Times New Roman" w:eastAsia="仿宋_GB2312" w:cs="Times New Roman"/>
          <w:color w:val="000000"/>
          <w:sz w:val="32"/>
          <w:szCs w:val="32"/>
          <w:highlight w:val="none"/>
          <w:lang w:eastAsia="zh-CN"/>
        </w:rPr>
        <w:t>。</w:t>
      </w:r>
    </w:p>
    <w:p w14:paraId="053EAEE4">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3517B6DC">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截至2025年12月31日，本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共有车辆</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。其中，副部（省）级及以上领导用车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辆，主要</w:t>
      </w:r>
      <w:r>
        <w:rPr>
          <w:rFonts w:hint="eastAsia" w:ascii="Times New Roman" w:hAnsi="Times New Roman" w:eastAsia="仿宋_GB2312" w:cs="Times New Roman"/>
          <w:sz w:val="32"/>
          <w:szCs w:val="32"/>
        </w:rPr>
        <w:t>负责人</w:t>
      </w:r>
      <w:r>
        <w:rPr>
          <w:rFonts w:ascii="Times New Roman" w:hAnsi="Times New Roman" w:eastAsia="仿宋_GB2312" w:cs="Times New Roman"/>
          <w:sz w:val="32"/>
          <w:szCs w:val="32"/>
        </w:rPr>
        <w:t>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辆，机要通信用车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辆，应急保障用车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辆，离退休干部服务用车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辆，其他用车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辆，其他用车主要是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台（套）</w:t>
      </w:r>
      <w:r>
        <w:rPr>
          <w:rFonts w:hint="eastAsia" w:ascii="Times New Roman" w:hAnsi="Times New Roman" w:eastAsia="仿宋_GB2312" w:cs="Times New Roman"/>
          <w:color w:val="000000"/>
          <w:sz w:val="32"/>
          <w:szCs w:val="32"/>
          <w:highlight w:val="none"/>
          <w:lang w:eastAsia="zh-CN"/>
        </w:rPr>
        <w:t>。</w:t>
      </w:r>
    </w:p>
    <w:p w14:paraId="23CC1B1A">
      <w:pPr>
        <w:widowControl/>
        <w:spacing w:after="160" w:line="580" w:lineRule="exact"/>
        <w:ind w:firstLine="640" w:firstLineChars="200"/>
        <w:rPr>
          <w:rFonts w:hint="eastAsia"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14:paraId="734D8196">
      <w:pPr>
        <w:widowControl/>
        <w:spacing w:after="160"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14:paraId="1056F52D">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根据预算绩效管理要求，本单位组织对</w:t>
      </w:r>
      <w:r>
        <w:rPr>
          <w:rFonts w:ascii="Times New Roman" w:hAnsi="Times New Roman" w:eastAsia="仿宋_GB2312" w:cs="Times New Roman"/>
          <w:color w:val="000000"/>
          <w:kern w:val="0"/>
          <w:sz w:val="32"/>
          <w:szCs w:val="32"/>
          <w:lang w:val="zh-CN"/>
        </w:rPr>
        <w:t>2025</w:t>
      </w:r>
      <w:r>
        <w:rPr>
          <w:rFonts w:hint="eastAsia" w:ascii="仿宋_GB2312" w:eastAsia="仿宋_GB2312" w:cs="楷体"/>
          <w:color w:val="000000"/>
          <w:kern w:val="0"/>
          <w:sz w:val="32"/>
          <w:szCs w:val="32"/>
          <w:lang w:val="zh-CN"/>
        </w:rPr>
        <w:t>年度本级预算项目支出全面开展绩效自评，共涉及资金</w:t>
      </w:r>
      <w:r>
        <w:rPr>
          <w:rFonts w:hint="eastAsia" w:ascii="Times New Roman" w:hAnsi="Times New Roman" w:eastAsia="仿宋_GB2312" w:cs="Times New Roman"/>
          <w:sz w:val="32"/>
          <w:szCs w:val="32"/>
          <w:lang w:val="en-US" w:eastAsia="zh-CN"/>
        </w:rPr>
        <w:t>75.66</w:t>
      </w:r>
      <w:r>
        <w:rPr>
          <w:rFonts w:hint="eastAsia" w:ascii="仿宋_GB2312" w:eastAsia="仿宋_GB2312" w:cs="楷体"/>
          <w:color w:val="000000"/>
          <w:kern w:val="0"/>
          <w:sz w:val="32"/>
          <w:szCs w:val="32"/>
          <w:lang w:val="zh-CN"/>
        </w:rPr>
        <w:t>万元（决算金额）。其中，一般公共预算财政拨款项目</w:t>
      </w:r>
      <w:r>
        <w:rPr>
          <w:rFonts w:hint="eastAsia" w:ascii="Times New Roman" w:hAnsi="Times New Roman" w:eastAsia="仿宋_GB2312" w:cs="Times New Roman"/>
          <w:sz w:val="32"/>
          <w:szCs w:val="32"/>
          <w:lang w:val="en-US" w:eastAsia="zh-CN"/>
        </w:rPr>
        <w:t>2</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75.66</w:t>
      </w:r>
      <w:r>
        <w:rPr>
          <w:rFonts w:hint="eastAsia" w:ascii="仿宋_GB2312" w:eastAsia="仿宋_GB2312" w:cs="楷体"/>
          <w:color w:val="000000"/>
          <w:kern w:val="0"/>
          <w:sz w:val="32"/>
          <w:szCs w:val="32"/>
          <w:lang w:val="zh-CN"/>
        </w:rPr>
        <w:t>万元，占一般公共预算财政拨款项目支出总额的100%；政府性基金预算财政拨款项目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万元，占政府性基金预算财政拨款项目支出总额的</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%；国有资本经营预算财政拨款项目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万元，占国有资本经营预算项目支出总额的</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w:t>
      </w:r>
    </w:p>
    <w:p w14:paraId="454EE904">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组织对“</w:t>
      </w:r>
      <w:r>
        <w:rPr>
          <w:rFonts w:hint="eastAsia" w:ascii="Times New Roman" w:hAnsi="Times New Roman" w:eastAsia="仿宋_GB2312" w:cs="Times New Roman"/>
          <w:sz w:val="32"/>
          <w:szCs w:val="32"/>
        </w:rPr>
        <w:t>2025年度医保系统硬软件维护县级资金</w:t>
      </w:r>
      <w:r>
        <w:rPr>
          <w:rFonts w:hint="eastAsia" w:ascii="仿宋_GB2312" w:eastAsia="仿宋_GB2312" w:cs="楷体"/>
          <w:color w:val="000000"/>
          <w:kern w:val="0"/>
          <w:sz w:val="32"/>
          <w:szCs w:val="32"/>
          <w:lang w:val="zh-CN"/>
        </w:rPr>
        <w:t>”“</w:t>
      </w:r>
      <w:r>
        <w:rPr>
          <w:rFonts w:hint="eastAsia" w:ascii="Times New Roman" w:hAnsi="Times New Roman" w:eastAsia="仿宋_GB2312" w:cs="Times New Roman"/>
          <w:sz w:val="32"/>
          <w:szCs w:val="32"/>
        </w:rPr>
        <w:t>2025年度离休干部医药费县级资金</w:t>
      </w:r>
      <w:r>
        <w:rPr>
          <w:rFonts w:hint="eastAsia" w:ascii="仿宋_GB2312" w:eastAsia="仿宋_GB2312" w:cs="楷体"/>
          <w:color w:val="000000"/>
          <w:kern w:val="0"/>
          <w:sz w:val="32"/>
          <w:szCs w:val="32"/>
          <w:lang w:val="zh-CN"/>
        </w:rPr>
        <w:t>”</w:t>
      </w:r>
      <w:r>
        <w:rPr>
          <w:rFonts w:hint="eastAsia" w:ascii="仿宋_GB2312" w:eastAsia="仿宋_GB2312" w:cs="楷体"/>
          <w:color w:val="000000"/>
          <w:kern w:val="0"/>
          <w:sz w:val="32"/>
          <w:szCs w:val="32"/>
          <w:lang w:val="en-US" w:eastAsia="zh-CN"/>
        </w:rPr>
        <w:t>2</w:t>
      </w:r>
      <w:r>
        <w:rPr>
          <w:rFonts w:hint="eastAsia" w:ascii="仿宋_GB2312" w:eastAsia="仿宋_GB2312" w:cs="楷体"/>
          <w:color w:val="000000"/>
          <w:kern w:val="0"/>
          <w:sz w:val="32"/>
          <w:szCs w:val="32"/>
          <w:lang w:val="zh-CN"/>
        </w:rPr>
        <w:t>个项目开展了绩效评价，涉及一般公共预算支出</w:t>
      </w:r>
      <w:r>
        <w:rPr>
          <w:rFonts w:hint="eastAsia" w:ascii="Times New Roman" w:hAnsi="Times New Roman" w:eastAsia="仿宋_GB2312" w:cs="Times New Roman"/>
          <w:sz w:val="32"/>
          <w:szCs w:val="32"/>
        </w:rPr>
        <w:t>75.66</w:t>
      </w:r>
      <w:r>
        <w:rPr>
          <w:rFonts w:hint="eastAsia" w:ascii="仿宋_GB2312" w:eastAsia="仿宋_GB2312" w:cs="楷体"/>
          <w:color w:val="000000"/>
          <w:kern w:val="0"/>
          <w:sz w:val="32"/>
          <w:szCs w:val="32"/>
          <w:lang w:val="zh-CN"/>
        </w:rPr>
        <w:t>万元，政府性基金预算支出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万元。从评价情况来看，</w:t>
      </w:r>
      <w:r>
        <w:rPr>
          <w:rFonts w:hint="eastAsia" w:ascii="仿宋_GB2312" w:hAnsi="仿宋_GB2312" w:eastAsia="仿宋_GB2312" w:cs="仿宋_GB2312"/>
          <w:sz w:val="32"/>
          <w:szCs w:val="32"/>
          <w:lang w:eastAsia="zh-CN"/>
        </w:rPr>
        <w:t>预算绩效管理开展良好。</w:t>
      </w:r>
    </w:p>
    <w:p w14:paraId="0A9D7959">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w:t>
      </w:r>
      <w:r>
        <w:rPr>
          <w:rFonts w:hint="eastAsia" w:ascii="Times New Roman" w:hAnsi="Times New Roman" w:eastAsia="仿宋_GB2312" w:cs="Times New Roman"/>
          <w:b/>
          <w:bCs/>
          <w:sz w:val="32"/>
          <w:szCs w:val="32"/>
          <w:lang w:eastAsia="zh-CN"/>
        </w:rPr>
        <w:t>单位</w:t>
      </w:r>
      <w:r>
        <w:rPr>
          <w:rFonts w:ascii="Times New Roman" w:hAnsi="Times New Roman" w:eastAsia="仿宋_GB2312" w:cs="Times New Roman"/>
          <w:b/>
          <w:bCs/>
          <w:sz w:val="32"/>
          <w:szCs w:val="32"/>
        </w:rPr>
        <w:t>决算中项目绩效自评结果</w:t>
      </w:r>
    </w:p>
    <w:p w14:paraId="70B398ED">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在今年</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决算公开中反映</w:t>
      </w:r>
      <w:r>
        <w:rPr>
          <w:rFonts w:hint="eastAsia" w:ascii="Times New Roman" w:hAnsi="Times New Roman" w:eastAsia="仿宋_GB2312" w:cs="Times New Roman"/>
          <w:sz w:val="32"/>
          <w:szCs w:val="32"/>
        </w:rPr>
        <w:t>2025年度医保系统硬软件维护县级资金</w:t>
      </w:r>
      <w:r>
        <w:rPr>
          <w:rFonts w:ascii="Times New Roman" w:hAnsi="Times New Roman" w:eastAsia="仿宋_GB2312" w:cs="Times New Roman"/>
          <w:sz w:val="32"/>
          <w:szCs w:val="32"/>
        </w:rPr>
        <w:t>项目及</w:t>
      </w:r>
      <w:r>
        <w:rPr>
          <w:rFonts w:hint="eastAsia" w:ascii="Times New Roman" w:hAnsi="Times New Roman" w:eastAsia="仿宋_GB2312" w:cs="Times New Roman"/>
          <w:sz w:val="32"/>
          <w:szCs w:val="32"/>
        </w:rPr>
        <w:t>2025年度离休干部医药费县级资金</w:t>
      </w:r>
      <w:r>
        <w:rPr>
          <w:rFonts w:ascii="Times New Roman" w:hAnsi="Times New Roman" w:eastAsia="仿宋_GB2312" w:cs="Times New Roman"/>
          <w:sz w:val="32"/>
          <w:szCs w:val="32"/>
        </w:rPr>
        <w:t>项目</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个项目绩效自评结果。</w:t>
      </w:r>
    </w:p>
    <w:p w14:paraId="624D8FBA">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2025年度医保系统硬软件维护县级资金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2025年度医保系统硬软件维护县级资金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保障医保软件正常运转</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提高医保服务水平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通过项目实施，完成了保障医保软件正常运转</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完成了提高医保服务水平</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36F021F3">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6910" cy="5257800"/>
            <wp:effectExtent l="0" t="0" r="15240" b="0"/>
            <wp:docPr id="3" name="图片 3" descr="5a923447-6b4e-4dec-805d-65d4284a8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a923447-6b4e-4dec-805d-65d4284a88da"/>
                    <pic:cNvPicPr>
                      <a:picLocks noChangeAspect="1"/>
                    </pic:cNvPicPr>
                  </pic:nvPicPr>
                  <pic:blipFill>
                    <a:blip r:embed="rId16"/>
                    <a:stretch>
                      <a:fillRect/>
                    </a:stretch>
                  </pic:blipFill>
                  <pic:spPr>
                    <a:xfrm>
                      <a:off x="0" y="0"/>
                      <a:ext cx="5756910" cy="5257800"/>
                    </a:xfrm>
                    <a:prstGeom prst="rect">
                      <a:avLst/>
                    </a:prstGeom>
                  </pic:spPr>
                </pic:pic>
              </a:graphicData>
            </a:graphic>
          </wp:inline>
        </w:drawing>
      </w:r>
    </w:p>
    <w:p w14:paraId="4BD71E00">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p>
    <w:p w14:paraId="33EBCEF5">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2025年度离休干部医药费县级资金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2025年度离休干部医药费县级资金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73.66</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73.66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rPr>
        <w:t>保障离休人员医药费及时报销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w:t>
      </w:r>
      <w:r>
        <w:rPr>
          <w:rFonts w:hint="eastAsia" w:ascii="Times New Roman" w:hAnsi="Times New Roman" w:eastAsia="仿宋_GB2312" w:cs="Times New Roman"/>
          <w:sz w:val="32"/>
          <w:szCs w:val="32"/>
          <w:lang w:eastAsia="zh-CN"/>
        </w:rPr>
        <w:t>了</w:t>
      </w:r>
      <w:r>
        <w:rPr>
          <w:rFonts w:hint="eastAsia" w:ascii="Times New Roman" w:hAnsi="Times New Roman" w:eastAsia="仿宋_GB2312" w:cs="Times New Roman"/>
          <w:sz w:val="32"/>
          <w:szCs w:val="32"/>
        </w:rPr>
        <w:t>保障离休人员医药费及时报销</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70F5E88B">
      <w:pPr>
        <w:adjustRightInd w:val="0"/>
        <w:snapToGrid w:val="0"/>
        <w:spacing w:line="240" w:lineRule="auto"/>
        <w:ind w:left="420" w:leftChars="200" w:firstLine="321" w:firstLineChars="100"/>
        <w:rPr>
          <w:rFonts w:hint="eastAsia"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drawing>
          <wp:inline distT="0" distB="0" distL="114300" distR="114300">
            <wp:extent cx="5756910" cy="5148580"/>
            <wp:effectExtent l="0" t="0" r="15240" b="13970"/>
            <wp:docPr id="5" name="图片 5" descr="aa89f1f6-afe7-4d55-a624-e5dbaf16e5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a89f1f6-afe7-4d55-a624-e5dbaf16e53f"/>
                    <pic:cNvPicPr>
                      <a:picLocks noChangeAspect="1"/>
                    </pic:cNvPicPr>
                  </pic:nvPicPr>
                  <pic:blipFill>
                    <a:blip r:embed="rId17"/>
                    <a:stretch>
                      <a:fillRect/>
                    </a:stretch>
                  </pic:blipFill>
                  <pic:spPr>
                    <a:xfrm>
                      <a:off x="0" y="0"/>
                      <a:ext cx="5756910" cy="5148580"/>
                    </a:xfrm>
                    <a:prstGeom prst="rect">
                      <a:avLst/>
                    </a:prstGeom>
                  </pic:spPr>
                </pic:pic>
              </a:graphicData>
            </a:graphic>
          </wp:inline>
        </w:drawing>
      </w:r>
    </w:p>
    <w:p w14:paraId="1CE9B059">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w:t>
      </w:r>
      <w:r>
        <w:rPr>
          <w:rFonts w:hint="eastAsia" w:ascii="Times New Roman" w:hAnsi="Times New Roman" w:eastAsia="仿宋_GB2312" w:cs="Times New Roman"/>
          <w:b/>
          <w:bCs/>
          <w:sz w:val="32"/>
          <w:szCs w:val="32"/>
          <w:lang w:eastAsia="zh-CN"/>
        </w:rPr>
        <w:t>单位</w:t>
      </w:r>
      <w:r>
        <w:rPr>
          <w:rFonts w:ascii="Times New Roman" w:hAnsi="Times New Roman" w:eastAsia="仿宋_GB2312" w:cs="Times New Roman"/>
          <w:b/>
          <w:bCs/>
          <w:sz w:val="32"/>
          <w:szCs w:val="32"/>
        </w:rPr>
        <w:t>评价项目绩效评价结果</w:t>
      </w:r>
    </w:p>
    <w:p w14:paraId="2B6A6177">
      <w:pPr>
        <w:numPr>
          <w:ilvl w:val="0"/>
          <w:numId w:val="0"/>
        </w:numPr>
        <w:adjustRightInd w:val="0"/>
        <w:snapToGrid w:val="0"/>
        <w:spacing w:line="580" w:lineRule="exact"/>
        <w:ind w:leftChars="300"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良好。</w:t>
      </w:r>
    </w:p>
    <w:p w14:paraId="6642CA87">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3D635874">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1. 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default" w:ascii="Times New Roman" w:hAnsi="Times New Roman" w:eastAsia="仿宋_GB2312" w:cs="Times New Roman"/>
          <w:sz w:val="32"/>
          <w:szCs w:val="32"/>
        </w:rPr>
        <w:t>政府性基金无收支及结转结余情况，故（公开07表）以空表列示。</w:t>
      </w:r>
    </w:p>
    <w:p w14:paraId="5C083AE3">
      <w:pPr>
        <w:adjustRightInd w:val="0"/>
        <w:snapToGrid w:val="0"/>
        <w:spacing w:line="580" w:lineRule="exact"/>
        <w:ind w:firstLine="960" w:firstLineChars="3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本单位202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年度国有资本经营无收支及结转结余情况，故（公开08表）以空表列示。</w:t>
      </w:r>
    </w:p>
    <w:p w14:paraId="5D7671C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48271463">
      <w:pPr>
        <w:widowControl/>
        <w:spacing w:line="580" w:lineRule="exact"/>
        <w:ind w:firstLine="883" w:firstLineChars="200"/>
        <w:jc w:val="left"/>
        <w:rPr>
          <w:rFonts w:ascii="Times New Roman" w:hAnsi="Times New Roman" w:eastAsia="宋体" w:cs="Times New Roman"/>
          <w:b/>
          <w:bCs/>
          <w:kern w:val="0"/>
          <w:sz w:val="44"/>
          <w:szCs w:val="44"/>
        </w:rPr>
      </w:pPr>
    </w:p>
    <w:p w14:paraId="4056C65B">
      <w:pPr>
        <w:spacing w:line="580" w:lineRule="exact"/>
        <w:rPr>
          <w:rFonts w:ascii="Times New Roman" w:hAnsi="Times New Roman" w:eastAsia="仿宋_GB2312" w:cs="Times New Roman"/>
          <w:sz w:val="32"/>
          <w:szCs w:val="32"/>
        </w:rPr>
      </w:pPr>
    </w:p>
    <w:p w14:paraId="78BCC2B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370C62B">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9B098D0">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1A320B">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5BD93A">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14E848">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98DB415">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ADCB326">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E16041">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3B6A64">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244514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ECC2081">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CEF930F">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29B51C">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927403">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DBBC40">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14:paraId="50C20E42">
      <w:pPr>
        <w:spacing w:line="580" w:lineRule="exact"/>
        <w:rPr>
          <w:rFonts w:ascii="Times New Roman" w:hAnsi="Times New Roman" w:eastAsia="仿宋_GB2312" w:cs="Times New Roman"/>
          <w:sz w:val="32"/>
          <w:szCs w:val="32"/>
        </w:rPr>
      </w:pPr>
    </w:p>
    <w:p w14:paraId="7CE92153">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0F4A3BAF">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19A5C549">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66FD9078">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3EC1C660">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1D37B5BC">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38115BAC">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7F36E09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159E324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67D58D38">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24DFDCD0">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54C2A5A8">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2C0AF2F">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2E3E8DB2">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0843861">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01952453">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6FEECA92">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23BEAE49">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2DE0E826">
      <w:pPr>
        <w:spacing w:line="580" w:lineRule="exact"/>
        <w:rPr>
          <w:rFonts w:ascii="Times New Roman" w:hAnsi="Times New Roman" w:cs="Times New Roman"/>
        </w:rPr>
      </w:pPr>
      <w:bookmarkStart w:id="0" w:name="_GoBack"/>
      <w:bookmarkEnd w:id="0"/>
    </w:p>
    <w:sectPr>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8D82C">
    <w:pPr>
      <w:pStyle w:val="5"/>
      <w:jc w:val="center"/>
    </w:pPr>
  </w:p>
  <w:p w14:paraId="51FE76C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3935780A">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10388617">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D198D">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00785">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65D1D">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A4F58">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54098"/>
    <w:rsid w:val="00172677"/>
    <w:rsid w:val="001C6A6A"/>
    <w:rsid w:val="002110B9"/>
    <w:rsid w:val="00220943"/>
    <w:rsid w:val="002D4C51"/>
    <w:rsid w:val="002F2DB6"/>
    <w:rsid w:val="003301C9"/>
    <w:rsid w:val="00332905"/>
    <w:rsid w:val="00341D98"/>
    <w:rsid w:val="003F7706"/>
    <w:rsid w:val="00447340"/>
    <w:rsid w:val="00462F02"/>
    <w:rsid w:val="00471A54"/>
    <w:rsid w:val="004B34F6"/>
    <w:rsid w:val="00520668"/>
    <w:rsid w:val="005B5FCD"/>
    <w:rsid w:val="00605266"/>
    <w:rsid w:val="00606924"/>
    <w:rsid w:val="00653521"/>
    <w:rsid w:val="00686BDC"/>
    <w:rsid w:val="006A6374"/>
    <w:rsid w:val="00723D85"/>
    <w:rsid w:val="00726674"/>
    <w:rsid w:val="00733638"/>
    <w:rsid w:val="00775C9C"/>
    <w:rsid w:val="007B1ACA"/>
    <w:rsid w:val="007E5523"/>
    <w:rsid w:val="00802F5C"/>
    <w:rsid w:val="00804174"/>
    <w:rsid w:val="0082221E"/>
    <w:rsid w:val="00836FA6"/>
    <w:rsid w:val="008948AE"/>
    <w:rsid w:val="008D24C5"/>
    <w:rsid w:val="00947354"/>
    <w:rsid w:val="00947C75"/>
    <w:rsid w:val="00954CA2"/>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04B90"/>
    <w:rsid w:val="00F143AE"/>
    <w:rsid w:val="00F565FC"/>
    <w:rsid w:val="00F94EBA"/>
    <w:rsid w:val="00F95C94"/>
    <w:rsid w:val="00FC3968"/>
    <w:rsid w:val="00FC7282"/>
    <w:rsid w:val="00FD16C8"/>
    <w:rsid w:val="0B8F2FBD"/>
    <w:rsid w:val="0E2505CE"/>
    <w:rsid w:val="16D9794A"/>
    <w:rsid w:val="17410BE5"/>
    <w:rsid w:val="17445DA5"/>
    <w:rsid w:val="182F1538"/>
    <w:rsid w:val="18F13BDB"/>
    <w:rsid w:val="18F21F92"/>
    <w:rsid w:val="199015C5"/>
    <w:rsid w:val="19EB48CA"/>
    <w:rsid w:val="1DB71419"/>
    <w:rsid w:val="231D65B1"/>
    <w:rsid w:val="24751C29"/>
    <w:rsid w:val="256D7E07"/>
    <w:rsid w:val="2B91339F"/>
    <w:rsid w:val="2BAC159C"/>
    <w:rsid w:val="2D8A7529"/>
    <w:rsid w:val="2DB759F2"/>
    <w:rsid w:val="31F36233"/>
    <w:rsid w:val="36323860"/>
    <w:rsid w:val="3AB02799"/>
    <w:rsid w:val="41A57C78"/>
    <w:rsid w:val="45F13468"/>
    <w:rsid w:val="47D128CC"/>
    <w:rsid w:val="48BB399F"/>
    <w:rsid w:val="4B2711BE"/>
    <w:rsid w:val="4F1C6304"/>
    <w:rsid w:val="511A2C8A"/>
    <w:rsid w:val="53350000"/>
    <w:rsid w:val="53D248D2"/>
    <w:rsid w:val="59760FEE"/>
    <w:rsid w:val="5AA31831"/>
    <w:rsid w:val="5B75607A"/>
    <w:rsid w:val="5E1C6E5F"/>
    <w:rsid w:val="5F0D24D7"/>
    <w:rsid w:val="5F4D73CE"/>
    <w:rsid w:val="68EF7116"/>
    <w:rsid w:val="6AE674BA"/>
    <w:rsid w:val="6D561008"/>
    <w:rsid w:val="6E932B98"/>
    <w:rsid w:val="6E943ADE"/>
    <w:rsid w:val="6EF5797A"/>
    <w:rsid w:val="758918C0"/>
    <w:rsid w:val="759F4EC1"/>
    <w:rsid w:val="776C4A5C"/>
    <w:rsid w:val="77A55067"/>
    <w:rsid w:val="79837AD1"/>
    <w:rsid w:val="7B101001"/>
    <w:rsid w:val="7B4F1153"/>
    <w:rsid w:val="7E7B61FA"/>
    <w:rsid w:val="7FA15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link w:val="24"/>
    <w:uiPriority w:val="0"/>
    <w:pPr>
      <w:spacing w:after="120"/>
    </w:pPr>
  </w:style>
  <w:style w:type="paragraph" w:styleId="4">
    <w:name w:val="Balloon Text"/>
    <w:basedOn w:val="1"/>
    <w:link w:val="16"/>
    <w:uiPriority w:val="0"/>
    <w:rPr>
      <w:sz w:val="18"/>
      <w:szCs w:val="18"/>
    </w:rPr>
  </w:style>
  <w:style w:type="paragraph" w:styleId="5">
    <w:name w:val="footer"/>
    <w:basedOn w:val="1"/>
    <w:link w:val="13"/>
    <w:uiPriority w:val="0"/>
    <w:pPr>
      <w:tabs>
        <w:tab w:val="center" w:pos="4153"/>
        <w:tab w:val="right" w:pos="8306"/>
      </w:tabs>
      <w:snapToGrid w:val="0"/>
      <w:jc w:val="left"/>
    </w:pPr>
    <w:rPr>
      <w:sz w:val="18"/>
      <w:szCs w:val="18"/>
    </w:rPr>
  </w:style>
  <w:style w:type="paragraph" w:styleId="6">
    <w:name w:val="header"/>
    <w:basedOn w:val="1"/>
    <w:link w:val="14"/>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styleId="15">
    <w:name w:val="No Spacing"/>
    <w:semiHidden/>
    <w:unhideWhenUsed/>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styleId="23">
    <w:name w:val="List Paragraph"/>
    <w:basedOn w:val="1"/>
    <w:semiHidden/>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4</a:t>
            </a:r>
            <a:r>
              <a:t>-202</a:t>
            </a:r>
            <a:r>
              <a:rPr lang="en-US" altLang="zh-CN"/>
              <a:t>5</a:t>
            </a:r>
            <a:r>
              <a:t>年综合收支对比情况（图1）</a:t>
            </a:r>
          </a:p>
        </c:rich>
      </c:tx>
      <c:layout/>
      <c:overlay val="0"/>
      <c:spPr>
        <a:noFill/>
        <a:ln>
          <a:noFill/>
        </a:ln>
        <a:effectLst/>
      </c:spPr>
    </c:title>
    <c:autoTitleDeleted val="0"/>
    <c:plotArea>
      <c:layout/>
      <c:barChart>
        <c:barDir val="col"/>
        <c:grouping val="clustered"/>
        <c:varyColors val="0"/>
        <c:ser>
          <c:idx val="0"/>
          <c:order val="0"/>
          <c:tx>
            <c:strRef>
              <c:f>'[新建 XLS 工作表.xls]Sheet1'!$E$82</c:f>
              <c:strCache>
                <c:ptCount val="1"/>
                <c:pt idx="0">
                  <c:v>2024年</c:v>
                </c:pt>
              </c:strCache>
            </c:strRef>
          </c:tx>
          <c:spPr>
            <a:solidFill>
              <a:schemeClr val="accent1"/>
            </a:solidFill>
            <a:ln>
              <a:noFill/>
            </a:ln>
            <a:effectLst/>
          </c:spPr>
          <c:invertIfNegative val="0"/>
          <c:dLbls>
            <c:delete val="1"/>
          </c:dLbls>
          <c:cat>
            <c:strRef>
              <c:f>'[新建 XLS 工作表.xls]Sheet1'!$F$81:$G$81</c:f>
              <c:strCache>
                <c:ptCount val="2"/>
                <c:pt idx="0">
                  <c:v>收入</c:v>
                </c:pt>
                <c:pt idx="1">
                  <c:v>支出</c:v>
                </c:pt>
              </c:strCache>
            </c:strRef>
          </c:cat>
          <c:val>
            <c:numRef>
              <c:f>'[新建 XLS 工作表.xls]Sheet1'!$F$82:$G$82</c:f>
              <c:numCache>
                <c:formatCode>General</c:formatCode>
                <c:ptCount val="2"/>
                <c:pt idx="0">
                  <c:v>415.87</c:v>
                </c:pt>
                <c:pt idx="1">
                  <c:v>415.87</c:v>
                </c:pt>
              </c:numCache>
            </c:numRef>
          </c:val>
        </c:ser>
        <c:ser>
          <c:idx val="1"/>
          <c:order val="1"/>
          <c:tx>
            <c:strRef>
              <c:f>'[新建 XLS 工作表.xls]Sheet1'!$E$83</c:f>
              <c:strCache>
                <c:ptCount val="1"/>
                <c:pt idx="0">
                  <c:v>2025年</c:v>
                </c:pt>
              </c:strCache>
            </c:strRef>
          </c:tx>
          <c:spPr>
            <a:solidFill>
              <a:schemeClr val="accent2"/>
            </a:solidFill>
            <a:ln>
              <a:noFill/>
            </a:ln>
            <a:effectLst/>
          </c:spPr>
          <c:invertIfNegative val="0"/>
          <c:dLbls>
            <c:delete val="1"/>
          </c:dLbls>
          <c:cat>
            <c:strRef>
              <c:f>'[新建 XLS 工作表.xls]Sheet1'!$F$81:$G$81</c:f>
              <c:strCache>
                <c:ptCount val="2"/>
                <c:pt idx="0">
                  <c:v>收入</c:v>
                </c:pt>
                <c:pt idx="1">
                  <c:v>支出</c:v>
                </c:pt>
              </c:strCache>
            </c:strRef>
          </c:cat>
          <c:val>
            <c:numRef>
              <c:f>'[新建 XLS 工作表.xls]Sheet1'!$F$83:$G$83</c:f>
              <c:numCache>
                <c:formatCode>General</c:formatCode>
                <c:ptCount val="2"/>
                <c:pt idx="0">
                  <c:v>462.66</c:v>
                </c:pt>
                <c:pt idx="1">
                  <c:v>462.66</c:v>
                </c:pt>
              </c:numCache>
            </c:numRef>
          </c:val>
        </c:ser>
        <c:dLbls>
          <c:showLegendKey val="0"/>
          <c:showVal val="0"/>
          <c:showCatName val="0"/>
          <c:showSerName val="0"/>
          <c:showPercent val="0"/>
          <c:showBubbleSize val="0"/>
        </c:dLbls>
        <c:gapWidth val="246"/>
        <c:overlap val="-28"/>
        <c:axId val="611497244"/>
        <c:axId val="690815408"/>
      </c:barChart>
      <c:catAx>
        <c:axId val="6114972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0815408"/>
        <c:crosses val="autoZero"/>
        <c:auto val="1"/>
        <c:lblAlgn val="ctr"/>
        <c:lblOffset val="100"/>
        <c:noMultiLvlLbl val="0"/>
      </c:catAx>
      <c:valAx>
        <c:axId val="69081540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14972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57c8a02-772c-4661-b90d-fa3dea6211e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支出决算构成情况（按支出性质）（图2）</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工作表.xls]Sheet1'!$E$95:$E$96</c:f>
              <c:strCache>
                <c:ptCount val="2"/>
                <c:pt idx="0">
                  <c:v>基本支出</c:v>
                </c:pt>
                <c:pt idx="1">
                  <c:v>项目支出</c:v>
                </c:pt>
              </c:strCache>
            </c:strRef>
          </c:cat>
          <c:val>
            <c:numRef>
              <c:f>'[新建 XLS 工作表.xls]Sheet1'!$F$95:$F$96</c:f>
              <c:numCache>
                <c:formatCode>General</c:formatCode>
                <c:ptCount val="2"/>
                <c:pt idx="0">
                  <c:v>387.01</c:v>
                </c:pt>
                <c:pt idx="1">
                  <c:v>75.66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e50b5e7-c993-4845-ae96-04ff76a13d8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财政拨款收支与上年决算数对比（图3）</a:t>
            </a:r>
          </a:p>
        </c:rich>
      </c:tx>
      <c:layout>
        <c:manualLayout>
          <c:xMode val="edge"/>
          <c:yMode val="edge"/>
          <c:x val="0.183552631578947"/>
          <c:y val="0.03125"/>
        </c:manualLayout>
      </c:layout>
      <c:overlay val="0"/>
      <c:spPr>
        <a:noFill/>
        <a:ln>
          <a:noFill/>
        </a:ln>
        <a:effectLst/>
      </c:spPr>
    </c:title>
    <c:autoTitleDeleted val="0"/>
    <c:plotArea>
      <c:layout/>
      <c:barChart>
        <c:barDir val="col"/>
        <c:grouping val="clustered"/>
        <c:varyColors val="0"/>
        <c:ser>
          <c:idx val="0"/>
          <c:order val="0"/>
          <c:tx>
            <c:strRef>
              <c:f>'[新建 XLS 工作表.xls]Sheet1'!$E$117</c:f>
              <c:strCache>
                <c:ptCount val="1"/>
                <c:pt idx="0">
                  <c:v>2024年</c:v>
                </c:pt>
              </c:strCache>
            </c:strRef>
          </c:tx>
          <c:spPr>
            <a:solidFill>
              <a:schemeClr val="accent1"/>
            </a:solidFill>
            <a:ln>
              <a:noFill/>
            </a:ln>
            <a:effectLst/>
          </c:spPr>
          <c:invertIfNegative val="0"/>
          <c:dLbls>
            <c:delete val="1"/>
          </c:dLbls>
          <c:cat>
            <c:strRef>
              <c:f>'[新建 XLS 工作表.xls]Sheet1'!$F$116:$G$116</c:f>
              <c:strCache>
                <c:ptCount val="2"/>
                <c:pt idx="0">
                  <c:v>财政拨款收入</c:v>
                </c:pt>
                <c:pt idx="1">
                  <c:v>财政拨款</c:v>
                </c:pt>
              </c:strCache>
            </c:strRef>
          </c:cat>
          <c:val>
            <c:numRef>
              <c:f>'[新建 XLS 工作表.xls]Sheet1'!$F$117:$G$117</c:f>
              <c:numCache>
                <c:formatCode>General</c:formatCode>
                <c:ptCount val="2"/>
                <c:pt idx="0">
                  <c:v>227.76</c:v>
                </c:pt>
                <c:pt idx="1">
                  <c:v>227.76</c:v>
                </c:pt>
              </c:numCache>
            </c:numRef>
          </c:val>
        </c:ser>
        <c:ser>
          <c:idx val="1"/>
          <c:order val="1"/>
          <c:tx>
            <c:strRef>
              <c:f>'[新建 XLS 工作表.xls]Sheet1'!$E$118</c:f>
              <c:strCache>
                <c:ptCount val="1"/>
                <c:pt idx="0">
                  <c:v>2025年</c:v>
                </c:pt>
              </c:strCache>
            </c:strRef>
          </c:tx>
          <c:spPr>
            <a:solidFill>
              <a:schemeClr val="accent2"/>
            </a:solidFill>
            <a:ln>
              <a:noFill/>
            </a:ln>
            <a:effectLst/>
          </c:spPr>
          <c:invertIfNegative val="0"/>
          <c:dLbls>
            <c:delete val="1"/>
          </c:dLbls>
          <c:cat>
            <c:strRef>
              <c:f>'[新建 XLS 工作表.xls]Sheet1'!$F$116:$G$116</c:f>
              <c:strCache>
                <c:ptCount val="2"/>
                <c:pt idx="0">
                  <c:v>财政拨款收入</c:v>
                </c:pt>
                <c:pt idx="1">
                  <c:v>财政拨款</c:v>
                </c:pt>
              </c:strCache>
            </c:strRef>
          </c:cat>
          <c:val>
            <c:numRef>
              <c:f>'[新建 XLS 工作表.xls]Sheet1'!$F$118:$G$118</c:f>
              <c:numCache>
                <c:formatCode>General</c:formatCode>
                <c:ptCount val="2"/>
                <c:pt idx="0">
                  <c:v>381.8</c:v>
                </c:pt>
                <c:pt idx="1">
                  <c:v>381.8</c:v>
                </c:pt>
              </c:numCache>
            </c:numRef>
          </c:val>
        </c:ser>
        <c:dLbls>
          <c:showLegendKey val="0"/>
          <c:showVal val="0"/>
          <c:showCatName val="0"/>
          <c:showSerName val="0"/>
          <c:showPercent val="0"/>
          <c:showBubbleSize val="0"/>
        </c:dLbls>
        <c:gapWidth val="246"/>
        <c:overlap val="-28"/>
        <c:axId val="675216217"/>
        <c:axId val="970333207"/>
      </c:barChart>
      <c:catAx>
        <c:axId val="6752162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333207"/>
        <c:crosses val="autoZero"/>
        <c:auto val="1"/>
        <c:lblAlgn val="ctr"/>
        <c:lblOffset val="100"/>
        <c:noMultiLvlLbl val="0"/>
      </c:catAx>
      <c:valAx>
        <c:axId val="97033320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52162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59baa4-f923-41e5-8351-d86020bd73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财政拨款收支与年初预算数对比（图4）</a:t>
            </a:r>
          </a:p>
        </c:rich>
      </c:tx>
      <c:layout/>
      <c:overlay val="0"/>
      <c:spPr>
        <a:noFill/>
        <a:ln>
          <a:noFill/>
        </a:ln>
        <a:effectLst/>
      </c:spPr>
    </c:title>
    <c:autoTitleDeleted val="0"/>
    <c:plotArea>
      <c:layout/>
      <c:barChart>
        <c:barDir val="col"/>
        <c:grouping val="clustered"/>
        <c:varyColors val="0"/>
        <c:ser>
          <c:idx val="0"/>
          <c:order val="0"/>
          <c:tx>
            <c:strRef>
              <c:f>'[新建 XLS 工作表.xls]Sheet1'!$E$136</c:f>
              <c:strCache>
                <c:ptCount val="1"/>
                <c:pt idx="0">
                  <c:v>预算数</c:v>
                </c:pt>
              </c:strCache>
            </c:strRef>
          </c:tx>
          <c:spPr>
            <a:solidFill>
              <a:schemeClr val="accent1"/>
            </a:solidFill>
            <a:ln>
              <a:noFill/>
            </a:ln>
            <a:effectLst/>
          </c:spPr>
          <c:invertIfNegative val="0"/>
          <c:dLbls>
            <c:delete val="1"/>
          </c:dLbls>
          <c:cat>
            <c:strRef>
              <c:f>'[新建 XLS 工作表.xls]Sheet1'!$F$135:$G$135</c:f>
              <c:strCache>
                <c:ptCount val="2"/>
                <c:pt idx="0">
                  <c:v>财政拨款收入</c:v>
                </c:pt>
                <c:pt idx="1">
                  <c:v>财政拨款支出</c:v>
                </c:pt>
              </c:strCache>
            </c:strRef>
          </c:cat>
          <c:val>
            <c:numRef>
              <c:f>'[新建 XLS 工作表.xls]Sheet1'!$F$136:$G$136</c:f>
              <c:numCache>
                <c:formatCode>General</c:formatCode>
                <c:ptCount val="2"/>
                <c:pt idx="0">
                  <c:v>477.54</c:v>
                </c:pt>
                <c:pt idx="1">
                  <c:v>477.54</c:v>
                </c:pt>
              </c:numCache>
            </c:numRef>
          </c:val>
        </c:ser>
        <c:ser>
          <c:idx val="1"/>
          <c:order val="1"/>
          <c:tx>
            <c:strRef>
              <c:f>'[新建 XLS 工作表.xls]Sheet1'!$E$137</c:f>
              <c:strCache>
                <c:ptCount val="1"/>
                <c:pt idx="0">
                  <c:v>决算数</c:v>
                </c:pt>
              </c:strCache>
            </c:strRef>
          </c:tx>
          <c:spPr>
            <a:solidFill>
              <a:schemeClr val="accent2"/>
            </a:solidFill>
            <a:ln>
              <a:noFill/>
            </a:ln>
            <a:effectLst/>
          </c:spPr>
          <c:invertIfNegative val="0"/>
          <c:dLbls>
            <c:delete val="1"/>
          </c:dLbls>
          <c:cat>
            <c:strRef>
              <c:f>'[新建 XLS 工作表.xls]Sheet1'!$F$135:$G$135</c:f>
              <c:strCache>
                <c:ptCount val="2"/>
                <c:pt idx="0">
                  <c:v>财政拨款收入</c:v>
                </c:pt>
                <c:pt idx="1">
                  <c:v>财政拨款支出</c:v>
                </c:pt>
              </c:strCache>
            </c:strRef>
          </c:cat>
          <c:val>
            <c:numRef>
              <c:f>'[新建 XLS 工作表.xls]Sheet1'!$F$137:$G$137</c:f>
              <c:numCache>
                <c:formatCode>General</c:formatCode>
                <c:ptCount val="2"/>
                <c:pt idx="0">
                  <c:v>462.66</c:v>
                </c:pt>
                <c:pt idx="1">
                  <c:v>462.66</c:v>
                </c:pt>
              </c:numCache>
            </c:numRef>
          </c:val>
        </c:ser>
        <c:dLbls>
          <c:showLegendKey val="0"/>
          <c:showVal val="0"/>
          <c:showCatName val="0"/>
          <c:showSerName val="0"/>
          <c:showPercent val="0"/>
          <c:showBubbleSize val="0"/>
        </c:dLbls>
        <c:gapWidth val="246"/>
        <c:overlap val="-28"/>
        <c:axId val="768025492"/>
        <c:axId val="635667347"/>
      </c:barChart>
      <c:catAx>
        <c:axId val="7680254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667347"/>
        <c:crosses val="autoZero"/>
        <c:auto val="1"/>
        <c:lblAlgn val="ctr"/>
        <c:lblOffset val="100"/>
        <c:noMultiLvlLbl val="0"/>
      </c:catAx>
      <c:valAx>
        <c:axId val="63566734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80254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f6eed7a-d668-4dba-a2b9-897f23a13ce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财政拨款支出决算结构（按功能分类）（图5）</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工作表.xls]Sheet1'!$E$149:$E$151</c:f>
              <c:strCache>
                <c:ptCount val="3"/>
                <c:pt idx="0">
                  <c:v>社会保障和就业（类）支出</c:v>
                </c:pt>
                <c:pt idx="1">
                  <c:v>卫生健康（类）支出</c:v>
                </c:pt>
                <c:pt idx="2">
                  <c:v>住房保障（类）支出</c:v>
                </c:pt>
              </c:strCache>
            </c:strRef>
          </c:cat>
          <c:val>
            <c:numRef>
              <c:f>'[新建 XLS 工作表.xls]Sheet1'!$F$149:$F$151</c:f>
              <c:numCache>
                <c:formatCode>General</c:formatCode>
                <c:ptCount val="3"/>
                <c:pt idx="0">
                  <c:v>80.85</c:v>
                </c:pt>
                <c:pt idx="1">
                  <c:v>356.78</c:v>
                </c:pt>
                <c:pt idx="2">
                  <c:v>25.03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0d43dc5-d22d-4fa0-8d73-e1093c5290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32</Pages>
  <Words>4356</Words>
  <Characters>5634</Characters>
  <Lines>89</Lines>
  <Paragraphs>25</Paragraphs>
  <TotalTime>941</TotalTime>
  <ScaleCrop>false</ScaleCrop>
  <LinksUpToDate>false</LinksUpToDate>
  <CharactersWithSpaces>6040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HP</cp:lastModifiedBy>
  <cp:lastPrinted>2026-07-23T03:10:00Z</cp:lastPrinted>
  <dcterms:modified xsi:type="dcterms:W3CDTF">2026-10-14T01:33:13Z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eyJoZGlkIjoiOTZhY2I1NGVhNTJhNzk3OGJhN2E4NTYzNjE4MzI1MTkifQ==</vt:lpwstr>
  </property>
  <property fmtid="{D5CDD505-2E9C-101B-9397-08002B2CF9AE}" pid="3" name="KSOProductBuildVer">
    <vt:lpwstr>2052-12.1.0.28505</vt:lpwstr>
  </property>
  <property fmtid="{D5CDD505-2E9C-101B-9397-08002B2CF9AE}" pid="4" name="ICV">
    <vt:lpwstr>B21D18FB37274BA8A00E3C6917B1CC0E_12</vt:lpwstr>
  </property>
</Properties>
</file>