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7CBD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463B404E">
      <w:pPr>
        <w:spacing w:line="600" w:lineRule="auto"/>
        <w:jc w:val="both"/>
        <w:rPr>
          <w:rFonts w:hint="eastAsia" w:ascii="楷体_GB2312" w:hAnsi="楷体_GB2312" w:eastAsia="楷体_GB2312" w:cs="楷体_GB2312"/>
          <w:color w:val="000000"/>
          <w:sz w:val="40"/>
          <w:szCs w:val="40"/>
        </w:rPr>
      </w:pPr>
    </w:p>
    <w:p w14:paraId="1DF988B9">
      <w:pPr>
        <w:spacing w:line="600" w:lineRule="auto"/>
        <w:jc w:val="both"/>
        <w:rPr>
          <w:rFonts w:hint="eastAsia" w:ascii="楷体_GB2312" w:hAnsi="楷体_GB2312" w:eastAsia="楷体_GB2312" w:cs="楷体_GB2312"/>
          <w:color w:val="000000"/>
          <w:sz w:val="40"/>
          <w:szCs w:val="40"/>
        </w:rPr>
      </w:pPr>
    </w:p>
    <w:p w14:paraId="6AF41A91">
      <w:pPr>
        <w:spacing w:line="600" w:lineRule="auto"/>
        <w:jc w:val="both"/>
        <w:rPr>
          <w:rFonts w:hint="eastAsia" w:ascii="楷体_GB2312" w:hAnsi="楷体_GB2312" w:eastAsia="楷体_GB2312" w:cs="楷体_GB2312"/>
          <w:color w:val="000000"/>
          <w:sz w:val="40"/>
          <w:szCs w:val="40"/>
        </w:rPr>
      </w:pPr>
    </w:p>
    <w:p w14:paraId="41D2384A">
      <w:pPr>
        <w:spacing w:line="600" w:lineRule="auto"/>
        <w:jc w:val="both"/>
        <w:rPr>
          <w:rFonts w:hint="eastAsia" w:ascii="楷体_GB2312" w:hAnsi="楷体_GB2312" w:eastAsia="楷体_GB2312" w:cs="楷体_GB2312"/>
          <w:color w:val="000000"/>
          <w:sz w:val="40"/>
          <w:szCs w:val="40"/>
        </w:rPr>
      </w:pPr>
    </w:p>
    <w:p w14:paraId="2595C946">
      <w:pPr>
        <w:spacing w:line="600" w:lineRule="auto"/>
        <w:jc w:val="both"/>
        <w:rPr>
          <w:rFonts w:hint="eastAsia" w:ascii="楷体_GB2312" w:hAnsi="楷体_GB2312" w:eastAsia="楷体_GB2312" w:cs="楷体_GB2312"/>
          <w:color w:val="000000"/>
          <w:sz w:val="40"/>
          <w:szCs w:val="40"/>
        </w:rPr>
      </w:pPr>
    </w:p>
    <w:p w14:paraId="0AE2FD3D">
      <w:pPr>
        <w:spacing w:line="600" w:lineRule="auto"/>
        <w:jc w:val="both"/>
        <w:rPr>
          <w:rFonts w:hint="eastAsia" w:ascii="楷体_GB2312" w:hAnsi="楷体_GB2312" w:eastAsia="楷体_GB2312" w:cs="楷体_GB2312"/>
          <w:color w:val="000000"/>
          <w:sz w:val="40"/>
          <w:szCs w:val="40"/>
        </w:rPr>
      </w:pPr>
    </w:p>
    <w:p w14:paraId="061E2D0C">
      <w:pPr>
        <w:spacing w:line="600" w:lineRule="auto"/>
        <w:jc w:val="both"/>
        <w:rPr>
          <w:rFonts w:hint="eastAsia" w:ascii="楷体_GB2312" w:hAnsi="楷体_GB2312" w:eastAsia="楷体_GB2312" w:cs="楷体_GB2312"/>
          <w:color w:val="000000"/>
          <w:sz w:val="40"/>
          <w:szCs w:val="40"/>
        </w:rPr>
      </w:pPr>
    </w:p>
    <w:p w14:paraId="1EEC808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1B2C3F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11B9B5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87DAAC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2A1FC16">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533B336">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正定县人民代表大会常务委员会办公室</w:t>
      </w:r>
    </w:p>
    <w:p w14:paraId="419C671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101</w:t>
      </w:r>
    </w:p>
    <w:p w14:paraId="32B81FC9">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02384735">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w:t>
      </w:r>
      <w:r>
        <w:rPr>
          <w:rFonts w:hint="eastAsia" w:ascii="楷体_GB2312" w:hAnsi="楷体_GB2312" w:eastAsia="楷体_GB2312" w:cs="楷体_GB2312"/>
          <w:b/>
          <w:bCs/>
          <w:color w:val="0D0D0D" w:themeColor="text1" w:themeTint="F2"/>
          <w:sz w:val="48"/>
          <w:szCs w:val="56"/>
          <w:lang w:eastAsia="zh-CN"/>
          <w14:textFill>
            <w14:solidFill>
              <w14:schemeClr w14:val="tx1">
                <w14:lumMod w14:val="95000"/>
                <w14:lumOff w14:val="5000"/>
              </w14:schemeClr>
            </w14:solidFill>
          </w14:textFill>
        </w:rPr>
        <w:t>十</w:t>
      </w: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月</w:t>
      </w:r>
    </w:p>
    <w:p w14:paraId="6E4EE8C6">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3810A2CD">
      <w:pPr>
        <w:spacing w:line="600" w:lineRule="auto"/>
        <w:jc w:val="center"/>
        <w:rPr>
          <w:rFonts w:hint="eastAsia" w:ascii="楷体_GB2312" w:hAnsi="楷体_GB2312" w:eastAsia="楷体_GB2312" w:cs="楷体_GB2312"/>
          <w:color w:val="000000"/>
          <w:sz w:val="40"/>
          <w:szCs w:val="40"/>
        </w:rPr>
      </w:pPr>
    </w:p>
    <w:p w14:paraId="2509B2C8">
      <w:pPr>
        <w:rPr>
          <w:rFonts w:hint="eastAsia" w:ascii="黑体" w:hAnsi="黑体" w:eastAsia="黑体" w:cs="黑体"/>
          <w:b/>
          <w:bCs/>
          <w:sz w:val="32"/>
          <w:szCs w:val="36"/>
          <w:highlight w:val="yellow"/>
        </w:rPr>
      </w:pPr>
    </w:p>
    <w:p w14:paraId="66E2AE66">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正定县人民代表大会常务委员会办公室</w:t>
      </w:r>
    </w:p>
    <w:p w14:paraId="21C6FB86">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14:paraId="23AEA024">
      <w:pPr>
        <w:spacing w:line="360" w:lineRule="auto"/>
        <w:jc w:val="center"/>
        <w:rPr>
          <w:rFonts w:ascii="黑体" w:hAnsi="黑体" w:eastAsia="黑体" w:cs="黑体"/>
          <w:sz w:val="56"/>
          <w:szCs w:val="72"/>
        </w:rPr>
      </w:pPr>
    </w:p>
    <w:p w14:paraId="3956C54B">
      <w:pPr>
        <w:spacing w:line="480" w:lineRule="auto"/>
        <w:jc w:val="both"/>
        <w:rPr>
          <w:rFonts w:ascii="黑体" w:hAnsi="黑体" w:eastAsia="黑体" w:cs="黑体"/>
          <w:sz w:val="56"/>
          <w:szCs w:val="72"/>
        </w:rPr>
      </w:pPr>
    </w:p>
    <w:p w14:paraId="1301843D">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正定县人民代表大会常务委员会办公室</w:t>
      </w:r>
    </w:p>
    <w:p w14:paraId="0E254085">
      <w:pPr>
        <w:widowControl/>
        <w:spacing w:before="0" w:beforeLines="0" w:beforeAutospacing="0" w:after="0" w:afterLines="0" w:afterAutospacing="0" w:line="240" w:lineRule="auto"/>
        <w:jc w:val="center"/>
        <w:rPr>
          <w:rFonts w:ascii="Times New Roman" w:eastAsia="楷体_GB2312"/>
          <w:sz w:val="44"/>
          <w:szCs w:val="44"/>
        </w:rPr>
      </w:pPr>
      <w:r>
        <w:rPr>
          <w:rFonts w:ascii="Times New Roman" w:eastAsia="楷体_GB2312"/>
          <w:b w:val="0"/>
          <w:sz w:val="44"/>
          <w:szCs w:val="44"/>
        </w:rPr>
        <w:t>(加盖公章）</w:t>
      </w:r>
    </w:p>
    <w:p w14:paraId="4D9BCC76">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w:t>
      </w:r>
      <w:r>
        <w:rPr>
          <w:rFonts w:hint="eastAsia" w:ascii="Times New Roman" w:eastAsia="楷体_GB2312"/>
          <w:b w:val="0"/>
          <w:sz w:val="44"/>
          <w:szCs w:val="44"/>
          <w:lang w:eastAsia="zh-CN"/>
        </w:rPr>
        <w:t>十</w:t>
      </w:r>
      <w:r>
        <w:rPr>
          <w:rFonts w:ascii="Times New Roman" w:eastAsia="楷体_GB2312"/>
          <w:b w:val="0"/>
          <w:sz w:val="44"/>
          <w:szCs w:val="44"/>
        </w:rPr>
        <w:t>月</w:t>
      </w:r>
    </w:p>
    <w:p w14:paraId="60DB5EBA">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6C78327F">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1CE32F77">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0463692A">
      <w:pPr>
        <w:widowControl/>
        <w:spacing w:after="160" w:line="580" w:lineRule="exact"/>
        <w:ind w:firstLine="640" w:firstLineChars="200"/>
        <w:rPr>
          <w:rFonts w:ascii="Times New Roman" w:hAnsi="Times New Roman" w:eastAsia="黑体" w:cs="Times New Roman"/>
          <w:sz w:val="32"/>
          <w:szCs w:val="32"/>
        </w:rPr>
      </w:pPr>
    </w:p>
    <w:p w14:paraId="3EA7D11F">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第一部分部门概况</w:t>
      </w:r>
    </w:p>
    <w:p w14:paraId="0276F79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一、部门职责</w:t>
      </w:r>
    </w:p>
    <w:p w14:paraId="573515A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3ECBE012">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14:paraId="11A239F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0E02325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3A0CF8C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473E852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36417AB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3E1B7FD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36ECF94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29C2FD7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7588FCE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0AC4BC59">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20FDE92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6F74080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5904780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2C3C4C7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73FA0B4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46F0010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403CEA5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6CDAB5C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17428BA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0D3B3DF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10F66D04">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7D901DE1">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5B2D3D4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E34956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83864A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4FE03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D3AE84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E970517">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第一部分部门概况</w:t>
      </w:r>
    </w:p>
    <w:p w14:paraId="2BBB99B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F124E5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7BCA3C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8598B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9F2AE7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F80915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8D52C9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CD17C2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D32F36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7FD75139">
      <w:pPr>
        <w:widowControl/>
        <w:numPr>
          <w:ilvl w:val="0"/>
          <w:numId w:val="2"/>
        </w:numPr>
        <w:spacing w:before="0" w:beforeLines="0" w:beforeAutospacing="0" w:after="0" w:afterLines="0" w:afterAutospacing="0" w:line="360" w:lineRule="auto"/>
        <w:jc w:val="left"/>
        <w:outlineLvl w:val="1"/>
        <w:rPr>
          <w:rFonts w:ascii="Times New Roman" w:eastAsia="黑体"/>
          <w:b w:val="0"/>
          <w:sz w:val="32"/>
          <w:szCs w:val="32"/>
        </w:rPr>
      </w:pPr>
      <w:r>
        <w:rPr>
          <w:rFonts w:ascii="Times New Roman" w:eastAsia="黑体"/>
          <w:b w:val="0"/>
          <w:sz w:val="32"/>
          <w:szCs w:val="32"/>
        </w:rPr>
        <w:t>部门职责</w:t>
      </w:r>
    </w:p>
    <w:p w14:paraId="177D52D1">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1</w:t>
      </w:r>
      <w:r>
        <w:rPr>
          <w:rFonts w:hint="eastAsia" w:ascii="仿宋_GB2312" w:hAnsi="仿宋" w:eastAsia="仿宋_GB2312"/>
          <w:sz w:val="32"/>
          <w:szCs w:val="32"/>
        </w:rPr>
        <w:t>、监督宪法和法律在我县行政区域内正确实施。</w:t>
      </w:r>
    </w:p>
    <w:p w14:paraId="60011749">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2</w:t>
      </w:r>
      <w:r>
        <w:rPr>
          <w:rFonts w:hint="eastAsia" w:ascii="仿宋_GB2312" w:hAnsi="仿宋" w:eastAsia="仿宋_GB2312"/>
          <w:sz w:val="32"/>
          <w:szCs w:val="32"/>
        </w:rPr>
        <w:t>、监督一府两院依法开展工作。</w:t>
      </w:r>
    </w:p>
    <w:p w14:paraId="75DD304C">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3</w:t>
      </w:r>
      <w:r>
        <w:rPr>
          <w:rFonts w:hint="eastAsia" w:ascii="仿宋_GB2312" w:hAnsi="仿宋" w:eastAsia="仿宋_GB2312"/>
          <w:sz w:val="32"/>
          <w:szCs w:val="32"/>
        </w:rPr>
        <w:t>、监督县本级预算按照县</w:t>
      </w:r>
      <w:r>
        <w:rPr>
          <w:rFonts w:ascii="仿宋_GB2312" w:hAnsi="仿宋" w:eastAsia="仿宋_GB2312"/>
          <w:sz w:val="32"/>
          <w:szCs w:val="32"/>
        </w:rPr>
        <w:t>人</w:t>
      </w:r>
      <w:r>
        <w:rPr>
          <w:rFonts w:hint="eastAsia" w:ascii="仿宋_GB2312" w:hAnsi="仿宋" w:eastAsia="仿宋_GB2312"/>
          <w:sz w:val="32"/>
          <w:szCs w:val="32"/>
        </w:rPr>
        <w:t>代会通过的预算有效实施。</w:t>
      </w:r>
    </w:p>
    <w:p w14:paraId="050B0462">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4</w:t>
      </w:r>
      <w:r>
        <w:rPr>
          <w:rFonts w:hint="eastAsia" w:ascii="仿宋_GB2312" w:hAnsi="仿宋" w:eastAsia="仿宋_GB2312"/>
          <w:sz w:val="32"/>
          <w:szCs w:val="32"/>
        </w:rPr>
        <w:t>、监督经济和社会发展计划有效实施。</w:t>
      </w:r>
    </w:p>
    <w:p w14:paraId="7C72AEF9">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5</w:t>
      </w:r>
      <w:r>
        <w:rPr>
          <w:rFonts w:hint="eastAsia" w:ascii="仿宋_GB2312" w:hAnsi="仿宋" w:eastAsia="仿宋_GB2312"/>
          <w:sz w:val="32"/>
          <w:szCs w:val="32"/>
        </w:rPr>
        <w:t>、在</w:t>
      </w:r>
      <w:r>
        <w:rPr>
          <w:rFonts w:ascii="仿宋_GB2312" w:hAnsi="仿宋" w:eastAsia="仿宋_GB2312"/>
          <w:sz w:val="32"/>
          <w:szCs w:val="32"/>
        </w:rPr>
        <w:t>县</w:t>
      </w:r>
      <w:r>
        <w:rPr>
          <w:rFonts w:hint="eastAsia" w:ascii="仿宋_GB2312" w:hAnsi="仿宋" w:eastAsia="仿宋_GB2312"/>
          <w:sz w:val="32"/>
          <w:szCs w:val="32"/>
        </w:rPr>
        <w:t>人大代表和县人大常委充分发表审议意见的基础上，作出我县经济社会发展计划、县总预算和县本级预算等决议。</w:t>
      </w:r>
    </w:p>
    <w:p w14:paraId="56083D18">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6</w:t>
      </w:r>
      <w:r>
        <w:rPr>
          <w:rFonts w:hint="eastAsia" w:ascii="仿宋_GB2312" w:hAnsi="仿宋" w:eastAsia="仿宋_GB2312"/>
          <w:sz w:val="32"/>
          <w:szCs w:val="32"/>
        </w:rPr>
        <w:t>、通过听取和审议一府两院等工作报告，作出有关报告的决议。</w:t>
      </w:r>
    </w:p>
    <w:p w14:paraId="12CBD55A">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7</w:t>
      </w:r>
      <w:r>
        <w:rPr>
          <w:rFonts w:hint="eastAsia" w:ascii="仿宋_GB2312" w:hAnsi="仿宋" w:eastAsia="仿宋_GB2312"/>
          <w:sz w:val="32"/>
          <w:szCs w:val="32"/>
        </w:rPr>
        <w:t>、通过质询、专题询问和工作评议的方式就一府两院的工作进行监督。</w:t>
      </w:r>
    </w:p>
    <w:p w14:paraId="3189257E">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8</w:t>
      </w:r>
      <w:r>
        <w:rPr>
          <w:rFonts w:hint="eastAsia" w:ascii="仿宋_GB2312" w:hAnsi="仿宋" w:eastAsia="仿宋_GB2312"/>
          <w:sz w:val="32"/>
          <w:szCs w:val="32"/>
        </w:rPr>
        <w:t>、为保证我县重大决策的科学性和法定性，实施作出有关我县重大问题的决定。</w:t>
      </w:r>
    </w:p>
    <w:p w14:paraId="202BB296">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9</w:t>
      </w:r>
      <w:r>
        <w:rPr>
          <w:rFonts w:hint="eastAsia" w:ascii="仿宋_GB2312" w:hAnsi="仿宋" w:eastAsia="仿宋_GB2312"/>
          <w:sz w:val="32"/>
          <w:szCs w:val="32"/>
        </w:rPr>
        <w:t>、高效、精细的筹备县人</w:t>
      </w:r>
      <w:r>
        <w:rPr>
          <w:rFonts w:ascii="仿宋_GB2312" w:hAnsi="仿宋" w:eastAsia="仿宋_GB2312"/>
          <w:sz w:val="32"/>
          <w:szCs w:val="32"/>
        </w:rPr>
        <w:t>代</w:t>
      </w:r>
      <w:r>
        <w:rPr>
          <w:rFonts w:hint="eastAsia" w:ascii="仿宋_GB2312" w:hAnsi="仿宋" w:eastAsia="仿宋_GB2312"/>
          <w:sz w:val="32"/>
          <w:szCs w:val="32"/>
        </w:rPr>
        <w:t>会。</w:t>
      </w:r>
      <w:r>
        <w:rPr>
          <w:rFonts w:ascii="仿宋_GB2312" w:hAnsi="仿宋" w:eastAsia="仿宋_GB2312"/>
          <w:sz w:val="32"/>
          <w:szCs w:val="32"/>
        </w:rPr>
        <w:t xml:space="preserve"> </w:t>
      </w:r>
    </w:p>
    <w:p w14:paraId="539040A0">
      <w:pPr>
        <w:spacing w:line="500" w:lineRule="exact"/>
        <w:ind w:firstLine="480" w:firstLineChars="150"/>
        <w:jc w:val="left"/>
        <w:rPr>
          <w:rFonts w:ascii="仿宋_GB2312" w:hAnsi="仿宋" w:eastAsia="仿宋_GB2312"/>
          <w:sz w:val="32"/>
          <w:szCs w:val="32"/>
        </w:rPr>
      </w:pPr>
      <w:r>
        <w:rPr>
          <w:rFonts w:ascii="仿宋_GB2312" w:hAnsi="仿宋" w:eastAsia="仿宋_GB2312"/>
          <w:sz w:val="32"/>
          <w:szCs w:val="32"/>
        </w:rPr>
        <w:t>10</w:t>
      </w:r>
      <w:r>
        <w:rPr>
          <w:rFonts w:hint="eastAsia" w:ascii="仿宋_GB2312" w:hAnsi="仿宋" w:eastAsia="仿宋_GB2312"/>
          <w:sz w:val="32"/>
          <w:szCs w:val="32"/>
        </w:rPr>
        <w:t>、根据一府两院的工作需要和县委的建议，在充分酝酿和审议的基础上，选举产生一府两院的领导成员，确保选出能力突出、责任心强、有开拓精神的同志担任一府两院的领导同志。</w:t>
      </w:r>
    </w:p>
    <w:p w14:paraId="30332310">
      <w:pPr>
        <w:spacing w:line="500" w:lineRule="exact"/>
        <w:ind w:firstLine="480" w:firstLineChars="150"/>
        <w:jc w:val="left"/>
        <w:rPr>
          <w:rFonts w:ascii="仿宋_GB2312" w:hAnsi="仿宋" w:eastAsia="仿宋_GB2312"/>
          <w:sz w:val="32"/>
          <w:szCs w:val="32"/>
        </w:rPr>
      </w:pPr>
      <w:r>
        <w:rPr>
          <w:rFonts w:ascii="仿宋_GB2312" w:hAnsi="仿宋" w:eastAsia="仿宋_GB2312"/>
          <w:sz w:val="32"/>
          <w:szCs w:val="32"/>
        </w:rPr>
        <w:t>11</w:t>
      </w:r>
      <w:r>
        <w:rPr>
          <w:rFonts w:hint="eastAsia" w:ascii="仿宋_GB2312" w:hAnsi="仿宋" w:eastAsia="仿宋_GB2312"/>
          <w:sz w:val="32"/>
          <w:szCs w:val="32"/>
        </w:rPr>
        <w:t>、为确保有关选举的法律法规符合实际，在充分考察调研的基础上，实施对其进行修改。</w:t>
      </w:r>
    </w:p>
    <w:p w14:paraId="0D69523F">
      <w:pPr>
        <w:spacing w:line="500" w:lineRule="exact"/>
        <w:ind w:firstLine="640" w:firstLineChars="200"/>
        <w:jc w:val="left"/>
        <w:rPr>
          <w:rFonts w:ascii="仿宋_GB2312" w:eastAsia="仿宋_GB2312"/>
          <w:sz w:val="32"/>
          <w:szCs w:val="32"/>
        </w:rPr>
      </w:pPr>
      <w:r>
        <w:rPr>
          <w:rFonts w:ascii="仿宋_GB2312" w:hAnsi="仿宋" w:eastAsia="仿宋_GB2312"/>
          <w:sz w:val="32"/>
          <w:szCs w:val="32"/>
        </w:rPr>
        <w:t>12</w:t>
      </w:r>
      <w:r>
        <w:rPr>
          <w:rFonts w:hint="eastAsia" w:ascii="仿宋_GB2312" w:hAnsi="仿宋" w:eastAsia="仿宋_GB2312"/>
          <w:sz w:val="32"/>
          <w:szCs w:val="32"/>
        </w:rPr>
        <w:t>、对县政府组成人员和县人民法院、县人民检察院主要负</w:t>
      </w:r>
      <w:r>
        <w:rPr>
          <w:rFonts w:hint="eastAsia" w:ascii="仿宋_GB2312" w:eastAsia="仿宋_GB2312"/>
          <w:sz w:val="32"/>
          <w:szCs w:val="32"/>
        </w:rPr>
        <w:t>责人进行目标责任监督，确保依法履行职责，完成目标任务。</w:t>
      </w:r>
    </w:p>
    <w:p w14:paraId="35B65FED">
      <w:pPr>
        <w:spacing w:line="500" w:lineRule="exact"/>
        <w:ind w:firstLine="640" w:firstLineChars="200"/>
        <w:jc w:val="left"/>
        <w:rPr>
          <w:rFonts w:ascii="Times New Roman" w:eastAsia="仿宋_GB2312"/>
          <w:sz w:val="32"/>
          <w:szCs w:val="32"/>
        </w:rPr>
      </w:pPr>
      <w:r>
        <w:rPr>
          <w:rFonts w:ascii="仿宋_GB2312" w:eastAsia="仿宋_GB2312"/>
          <w:sz w:val="32"/>
          <w:szCs w:val="32"/>
        </w:rPr>
        <w:t>13</w:t>
      </w:r>
      <w:r>
        <w:rPr>
          <w:rFonts w:hint="eastAsia" w:ascii="仿宋_GB2312" w:eastAsia="仿宋_GB2312"/>
          <w:sz w:val="32"/>
          <w:szCs w:val="32"/>
        </w:rPr>
        <w:t>、确保新闻宣传工作正常开展，信息系统运行正常，会议表决系统运转良好，机关基础设施运转良好，人大公报等正常出版，信访工作平稳。</w:t>
      </w:r>
    </w:p>
    <w:p w14:paraId="332C1898">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25122A6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w:t>
      </w:r>
      <w:r>
        <w:rPr>
          <w:rFonts w:hint="eastAsia" w:ascii="Times New Roman" w:eastAsia="仿宋_GB2312"/>
          <w:b w:val="0"/>
          <w:sz w:val="32"/>
          <w:szCs w:val="32"/>
          <w:lang w:val="en-US" w:eastAsia="zh-CN"/>
        </w:rPr>
        <w:t>1</w:t>
      </w:r>
      <w:r>
        <w:rPr>
          <w:rFonts w:ascii="Times New Roman" w:eastAsia="仿宋_GB2312"/>
          <w:b w:val="0"/>
          <w:sz w:val="32"/>
          <w:szCs w:val="32"/>
        </w:rPr>
        <w:t>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2EA3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1DE7739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72227383">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28DD6DE6">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7DF97AA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160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6EB8109F">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3E1DE48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正定县人民代表大会常务委员会办公室</w:t>
            </w:r>
          </w:p>
        </w:tc>
        <w:tc>
          <w:tcPr>
            <w:tcW w:w="2445" w:type="dxa"/>
          </w:tcPr>
          <w:p w14:paraId="2E443189">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rPr>
              <w:t>行政单位</w:t>
            </w:r>
          </w:p>
        </w:tc>
        <w:tc>
          <w:tcPr>
            <w:tcW w:w="2665" w:type="dxa"/>
          </w:tcPr>
          <w:p w14:paraId="3FEF84E0">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rPr>
              <w:t>财政拨款</w:t>
            </w:r>
          </w:p>
        </w:tc>
      </w:tr>
    </w:tbl>
    <w:p w14:paraId="0876CEE6">
      <w:pPr>
        <w:rPr>
          <w:rFonts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eastAsia="zh-CN"/>
        </w:rPr>
        <w:t>　　</w:t>
      </w:r>
      <w:r>
        <w:rPr>
          <w:rFonts w:hint="eastAsia" w:ascii="Times New Roman" w:hAnsi="Times New Roman" w:eastAsia="黑体" w:cs="Times New Roman"/>
          <w:sz w:val="32"/>
          <w:szCs w:val="32"/>
          <w:highlight w:val="none"/>
        </w:rPr>
        <w:t>我部门无二级预算单位，因此，</w:t>
      </w:r>
      <w:r>
        <w:rPr>
          <w:rFonts w:hint="eastAsia" w:ascii="Times New Roman" w:hAnsi="Times New Roman" w:eastAsia="黑体" w:cs="Times New Roman"/>
          <w:sz w:val="32"/>
          <w:szCs w:val="32"/>
          <w:highlight w:val="none"/>
          <w:lang w:eastAsia="zh-CN"/>
        </w:rPr>
        <w:t>正定县</w:t>
      </w:r>
      <w:r>
        <w:rPr>
          <w:rFonts w:ascii="Times New Roman" w:hAnsi="Times New Roman" w:eastAsia="黑体" w:cs="Times New Roman"/>
          <w:sz w:val="32"/>
          <w:szCs w:val="32"/>
          <w:highlight w:val="none"/>
          <w:lang w:eastAsia="zh-CN"/>
        </w:rPr>
        <w:t>人民代表大会常务委员会</w:t>
      </w:r>
      <w:r>
        <w:rPr>
          <w:rFonts w:hint="eastAsia" w:ascii="Times New Roman" w:hAnsi="Times New Roman" w:eastAsia="黑体" w:cs="Times New Roman"/>
          <w:sz w:val="32"/>
          <w:szCs w:val="32"/>
          <w:highlight w:val="none"/>
          <w:lang w:eastAsia="zh-CN"/>
        </w:rPr>
        <w:t>办公室</w:t>
      </w:r>
      <w:r>
        <w:rPr>
          <w:rFonts w:hint="eastAsia" w:ascii="Times New Roman" w:hAnsi="Times New Roman" w:eastAsia="黑体" w:cs="Times New Roman"/>
          <w:sz w:val="32"/>
          <w:szCs w:val="32"/>
          <w:highlight w:val="none"/>
        </w:rPr>
        <w:t>202</w:t>
      </w:r>
      <w:r>
        <w:rPr>
          <w:rFonts w:hint="eastAsia" w:ascii="Times New Roman" w:hAnsi="Times New Roman" w:eastAsia="黑体" w:cs="Times New Roman"/>
          <w:sz w:val="32"/>
          <w:szCs w:val="32"/>
          <w:highlight w:val="none"/>
          <w:lang w:val="en-US" w:eastAsia="zh-CN"/>
        </w:rPr>
        <w:t>5</w:t>
      </w:r>
      <w:r>
        <w:rPr>
          <w:rFonts w:hint="eastAsia" w:ascii="Times New Roman" w:hAnsi="Times New Roman" w:eastAsia="黑体" w:cs="Times New Roman"/>
          <w:sz w:val="32"/>
          <w:szCs w:val="32"/>
          <w:highlight w:val="none"/>
        </w:rPr>
        <w:t>年度部门决算即</w:t>
      </w:r>
      <w:r>
        <w:rPr>
          <w:rFonts w:hint="eastAsia" w:ascii="Times New Roman" w:hAnsi="Times New Roman" w:eastAsia="黑体" w:cs="Times New Roman"/>
          <w:sz w:val="32"/>
          <w:szCs w:val="32"/>
          <w:highlight w:val="none"/>
          <w:lang w:eastAsia="zh-CN"/>
        </w:rPr>
        <w:t>正定县</w:t>
      </w:r>
      <w:r>
        <w:rPr>
          <w:rFonts w:ascii="Times New Roman" w:hAnsi="Times New Roman" w:eastAsia="黑体" w:cs="Times New Roman"/>
          <w:sz w:val="32"/>
          <w:szCs w:val="32"/>
          <w:highlight w:val="none"/>
          <w:lang w:eastAsia="zh-CN"/>
        </w:rPr>
        <w:t>人民代表大会常务委员会</w:t>
      </w:r>
      <w:r>
        <w:rPr>
          <w:rFonts w:hint="eastAsia" w:ascii="Times New Roman" w:hAnsi="Times New Roman" w:eastAsia="黑体" w:cs="Times New Roman"/>
          <w:sz w:val="32"/>
          <w:szCs w:val="32"/>
          <w:highlight w:val="none"/>
          <w:lang w:eastAsia="zh-CN"/>
        </w:rPr>
        <w:t>办公室</w:t>
      </w:r>
      <w:r>
        <w:rPr>
          <w:rFonts w:hint="eastAsia" w:ascii="Times New Roman" w:hAnsi="Times New Roman" w:eastAsia="黑体" w:cs="Times New Roman"/>
          <w:sz w:val="32"/>
          <w:szCs w:val="32"/>
          <w:highlight w:val="none"/>
        </w:rPr>
        <w:t>本级202</w:t>
      </w:r>
      <w:r>
        <w:rPr>
          <w:rFonts w:hint="eastAsia" w:ascii="Times New Roman" w:hAnsi="Times New Roman" w:eastAsia="黑体" w:cs="Times New Roman"/>
          <w:sz w:val="32"/>
          <w:szCs w:val="32"/>
          <w:highlight w:val="none"/>
          <w:lang w:val="en-US" w:eastAsia="zh-CN"/>
        </w:rPr>
        <w:t>5</w:t>
      </w:r>
      <w:r>
        <w:rPr>
          <w:rFonts w:hint="eastAsia" w:ascii="Times New Roman" w:hAnsi="Times New Roman" w:eastAsia="黑体" w:cs="Times New Roman"/>
          <w:sz w:val="32"/>
          <w:szCs w:val="32"/>
          <w:highlight w:val="none"/>
        </w:rPr>
        <w:t>年度决算。</w:t>
      </w:r>
    </w:p>
    <w:p w14:paraId="4C629F2F">
      <w:pPr>
        <w:bidi w:val="0"/>
        <w:jc w:val="left"/>
        <w:rPr>
          <w:rFonts w:hint="eastAsia"/>
          <w:lang w:val="en-US" w:eastAsia="zh-CN"/>
        </w:rPr>
      </w:pPr>
    </w:p>
    <w:p w14:paraId="74028444">
      <w:pPr>
        <w:widowControl/>
        <w:spacing w:before="0" w:beforeLines="0" w:beforeAutospacing="0" w:after="0" w:afterLines="0" w:afterAutospacing="0" w:line="360" w:lineRule="auto"/>
        <w:jc w:val="both"/>
        <w:outlineLvl w:val="0"/>
        <w:rPr>
          <w:rFonts w:ascii="Times New Roman" w:eastAsia="黑体"/>
          <w:sz w:val="44"/>
          <w:szCs w:val="44"/>
        </w:rPr>
      </w:pPr>
      <w:r>
        <w:rPr>
          <w:rFonts w:hint="eastAsia" w:ascii="Times New Roman" w:eastAsia="黑体"/>
          <w:b w:val="0"/>
          <w:sz w:val="44"/>
          <w:szCs w:val="44"/>
          <w:lang w:eastAsia="zh-CN"/>
        </w:rPr>
        <w:t>　　</w:t>
      </w: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14:paraId="01D1C24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0C48EC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4754BF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363874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B389FE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EC7E16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2ECB4F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E7B5C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5334CA2">
      <w:pPr>
        <w:bidi w:val="0"/>
        <w:rPr>
          <w:rFonts w:hint="default"/>
          <w:lang w:val="en-US" w:eastAsia="zh-CN"/>
        </w:rPr>
      </w:pPr>
    </w:p>
    <w:p w14:paraId="500E5C00">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0DA6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64773C9C">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部门（单位）：正定县人民代表大会常务委员会办公室</w:t>
            </w:r>
          </w:p>
        </w:tc>
        <w:tc>
          <w:tcPr>
            <w:tcW w:w="1262" w:type="pct"/>
            <w:gridSpan w:val="2"/>
            <w:tcBorders>
              <w:top w:val="nil"/>
              <w:left w:val="nil"/>
              <w:bottom w:val="single" w:color="000000" w:themeColor="text1" w:sz="8" w:space="0"/>
              <w:right w:val="nil"/>
            </w:tcBorders>
            <w:noWrap/>
            <w:vAlign w:val="bottom"/>
          </w:tcPr>
          <w:p w14:paraId="639086C5">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4A0862C1">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C6EB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C14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FAA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721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5B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DC9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027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173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206D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9B486">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440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2A3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A704A">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97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F14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74E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8B1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1,140.39</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2D2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74D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F13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721.34</w:t>
            </w: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AD1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961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89BD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769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F2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65125">
            <w:pPr>
              <w:jc w:val="right"/>
              <w:rPr>
                <w:rFonts w:hint="default" w:ascii="Times New Roman" w:hAnsi="Times New Roman" w:eastAsia="宋体" w:cs="Times New Roman"/>
                <w:i w:val="0"/>
                <w:iCs w:val="0"/>
                <w:color w:val="000000"/>
                <w:sz w:val="20"/>
                <w:szCs w:val="20"/>
                <w:highlight w:val="none"/>
                <w:u w:val="none"/>
              </w:rPr>
            </w:pP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AAB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300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44E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BBD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671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0A449">
            <w:pPr>
              <w:jc w:val="right"/>
              <w:rPr>
                <w:rFonts w:hint="default" w:ascii="Times New Roman" w:hAnsi="Times New Roman" w:eastAsia="宋体" w:cs="Times New Roman"/>
                <w:i w:val="0"/>
                <w:iCs w:val="0"/>
                <w:color w:val="000000"/>
                <w:sz w:val="20"/>
                <w:szCs w:val="20"/>
                <w:highlight w:val="none"/>
                <w:u w:val="none"/>
              </w:rPr>
            </w:pP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33C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842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1BB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84F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2E3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3B519">
            <w:pPr>
              <w:jc w:val="right"/>
              <w:rPr>
                <w:rFonts w:hint="default" w:ascii="Times New Roman" w:hAnsi="Times New Roman" w:eastAsia="宋体" w:cs="Times New Roman"/>
                <w:i w:val="0"/>
                <w:iCs w:val="0"/>
                <w:color w:val="000000"/>
                <w:sz w:val="20"/>
                <w:szCs w:val="20"/>
                <w:highlight w:val="none"/>
                <w:u w:val="none"/>
              </w:rPr>
            </w:pP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068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2E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EC95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3AE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1CB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961B8">
            <w:pPr>
              <w:jc w:val="right"/>
              <w:rPr>
                <w:rFonts w:hint="default" w:ascii="Times New Roman" w:hAnsi="Times New Roman" w:eastAsia="宋体" w:cs="Times New Roman"/>
                <w:i w:val="0"/>
                <w:iCs w:val="0"/>
                <w:color w:val="000000"/>
                <w:sz w:val="20"/>
                <w:szCs w:val="20"/>
                <w:highlight w:val="none"/>
                <w:u w:val="none"/>
              </w:rPr>
            </w:pP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2DD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1FA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69F5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ED7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3EA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7F292">
            <w:pPr>
              <w:jc w:val="right"/>
              <w:rPr>
                <w:rFonts w:hint="default" w:ascii="Times New Roman" w:hAnsi="Times New Roman" w:eastAsia="宋体" w:cs="Times New Roman"/>
                <w:i w:val="0"/>
                <w:iCs w:val="0"/>
                <w:color w:val="000000"/>
                <w:sz w:val="20"/>
                <w:szCs w:val="20"/>
                <w:highlight w:val="none"/>
                <w:u w:val="none"/>
              </w:rPr>
            </w:pP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A3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180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910F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95D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A90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DCFBC">
            <w:pPr>
              <w:jc w:val="right"/>
              <w:rPr>
                <w:rFonts w:hint="default" w:ascii="Times New Roman" w:hAnsi="Times New Roman" w:eastAsia="宋体" w:cs="Times New Roman"/>
                <w:i w:val="0"/>
                <w:iCs w:val="0"/>
                <w:color w:val="000000"/>
                <w:sz w:val="20"/>
                <w:szCs w:val="20"/>
                <w:highlight w:val="none"/>
                <w:u w:val="none"/>
              </w:rPr>
            </w:pP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187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621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772F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22E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7AD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D8D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334.77</w:t>
            </w: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4645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D7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ADB0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2DE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11D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D94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31.70</w:t>
            </w: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A2BE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0B8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A35F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2AE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25B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ABF87">
            <w:pPr>
              <w:jc w:val="right"/>
              <w:rPr>
                <w:rFonts w:hint="default" w:ascii="Times New Roman" w:hAnsi="Times New Roman" w:eastAsia="宋体" w:cs="Times New Roman"/>
                <w:i w:val="0"/>
                <w:iCs w:val="0"/>
                <w:color w:val="000000"/>
                <w:sz w:val="20"/>
                <w:szCs w:val="20"/>
                <w:highlight w:val="none"/>
                <w:u w:val="none"/>
              </w:rPr>
            </w:pP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4B80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7E5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8F98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812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61C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F8B23">
            <w:pPr>
              <w:jc w:val="right"/>
              <w:rPr>
                <w:rFonts w:hint="default" w:ascii="Times New Roman" w:hAnsi="Times New Roman" w:eastAsia="宋体" w:cs="Times New Roman"/>
                <w:i w:val="0"/>
                <w:iCs w:val="0"/>
                <w:color w:val="000000"/>
                <w:sz w:val="20"/>
                <w:szCs w:val="20"/>
                <w:highlight w:val="none"/>
                <w:u w:val="none"/>
              </w:rPr>
            </w:pP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1402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63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74B1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49C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8D8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1707D">
            <w:pPr>
              <w:jc w:val="right"/>
              <w:rPr>
                <w:rFonts w:hint="default" w:ascii="Times New Roman" w:hAnsi="Times New Roman" w:eastAsia="宋体" w:cs="Times New Roman"/>
                <w:i w:val="0"/>
                <w:iCs w:val="0"/>
                <w:color w:val="000000"/>
                <w:sz w:val="20"/>
                <w:szCs w:val="20"/>
                <w:highlight w:val="none"/>
                <w:u w:val="none"/>
              </w:rPr>
            </w:pP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5A00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F39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51A8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04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562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03808">
            <w:pPr>
              <w:jc w:val="right"/>
              <w:rPr>
                <w:rFonts w:hint="default" w:ascii="Times New Roman" w:hAnsi="Times New Roman" w:eastAsia="宋体" w:cs="Times New Roman"/>
                <w:i w:val="0"/>
                <w:iCs w:val="0"/>
                <w:color w:val="000000"/>
                <w:sz w:val="20"/>
                <w:szCs w:val="20"/>
                <w:highlight w:val="none"/>
                <w:u w:val="none"/>
              </w:rPr>
            </w:pP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FC5B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E5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EADB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C6B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4B0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B80D0">
            <w:pPr>
              <w:jc w:val="right"/>
              <w:rPr>
                <w:rFonts w:hint="default" w:ascii="Times New Roman" w:hAnsi="Times New Roman" w:eastAsia="宋体" w:cs="Times New Roman"/>
                <w:i w:val="0"/>
                <w:iCs w:val="0"/>
                <w:color w:val="000000"/>
                <w:sz w:val="20"/>
                <w:szCs w:val="20"/>
                <w:highlight w:val="none"/>
                <w:u w:val="none"/>
              </w:rPr>
            </w:pP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6ABF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32A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5923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8C0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0F6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CE891">
            <w:pPr>
              <w:jc w:val="right"/>
              <w:rPr>
                <w:rFonts w:hint="default" w:ascii="Times New Roman" w:hAnsi="Times New Roman" w:eastAsia="宋体" w:cs="Times New Roman"/>
                <w:i w:val="0"/>
                <w:iCs w:val="0"/>
                <w:color w:val="000000"/>
                <w:sz w:val="20"/>
                <w:szCs w:val="20"/>
                <w:highlight w:val="none"/>
                <w:u w:val="none"/>
              </w:rPr>
            </w:pP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1A94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A43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6CC9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1D4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607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BB9A9">
            <w:pPr>
              <w:jc w:val="right"/>
              <w:rPr>
                <w:rFonts w:hint="default" w:ascii="Times New Roman" w:hAnsi="Times New Roman" w:eastAsia="宋体" w:cs="Times New Roman"/>
                <w:i w:val="0"/>
                <w:iCs w:val="0"/>
                <w:color w:val="000000"/>
                <w:sz w:val="20"/>
                <w:szCs w:val="20"/>
                <w:highlight w:val="none"/>
                <w:u w:val="none"/>
              </w:rPr>
            </w:pP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164B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232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3C27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3B9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108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70580">
            <w:pPr>
              <w:jc w:val="right"/>
              <w:rPr>
                <w:rFonts w:hint="default" w:ascii="Times New Roman" w:hAnsi="Times New Roman" w:eastAsia="宋体" w:cs="Times New Roman"/>
                <w:i w:val="0"/>
                <w:iCs w:val="0"/>
                <w:color w:val="000000"/>
                <w:sz w:val="20"/>
                <w:szCs w:val="20"/>
                <w:highlight w:val="none"/>
                <w:u w:val="none"/>
              </w:rPr>
            </w:pP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8463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3B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0BB4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95C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937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6AB04">
            <w:pPr>
              <w:jc w:val="right"/>
              <w:rPr>
                <w:rFonts w:hint="default" w:ascii="Times New Roman" w:hAnsi="Times New Roman" w:eastAsia="宋体" w:cs="Times New Roman"/>
                <w:i w:val="0"/>
                <w:iCs w:val="0"/>
                <w:color w:val="000000"/>
                <w:sz w:val="20"/>
                <w:szCs w:val="20"/>
                <w:highlight w:val="none"/>
                <w:u w:val="none"/>
              </w:rPr>
            </w:pP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371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FC3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D2D4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C59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024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D4C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52.57</w:t>
            </w: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9D5B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185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CC4E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E2B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38E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48A1E">
            <w:pPr>
              <w:jc w:val="right"/>
              <w:rPr>
                <w:rFonts w:hint="default" w:ascii="Times New Roman" w:hAnsi="Times New Roman" w:eastAsia="宋体" w:cs="Times New Roman"/>
                <w:i w:val="0"/>
                <w:iCs w:val="0"/>
                <w:color w:val="000000"/>
                <w:sz w:val="20"/>
                <w:szCs w:val="20"/>
                <w:highlight w:val="none"/>
                <w:u w:val="none"/>
              </w:rPr>
            </w:pP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2333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19D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4851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3A7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439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97779">
            <w:pPr>
              <w:jc w:val="right"/>
              <w:rPr>
                <w:rFonts w:hint="default" w:ascii="Times New Roman" w:hAnsi="Times New Roman" w:eastAsia="宋体" w:cs="Times New Roman"/>
                <w:i w:val="0"/>
                <w:iCs w:val="0"/>
                <w:color w:val="000000"/>
                <w:sz w:val="20"/>
                <w:szCs w:val="20"/>
                <w:highlight w:val="none"/>
                <w:u w:val="none"/>
              </w:rPr>
            </w:pP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20B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281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6C37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665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F4C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9B0E7">
            <w:pPr>
              <w:jc w:val="right"/>
              <w:rPr>
                <w:rFonts w:hint="default" w:ascii="Times New Roman" w:hAnsi="Times New Roman" w:eastAsia="宋体" w:cs="Times New Roman"/>
                <w:i w:val="0"/>
                <w:iCs w:val="0"/>
                <w:color w:val="000000"/>
                <w:sz w:val="20"/>
                <w:szCs w:val="20"/>
                <w:highlight w:val="none"/>
                <w:u w:val="none"/>
              </w:rPr>
            </w:pP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F2CC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23A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42E7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609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108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67E19">
            <w:pPr>
              <w:jc w:val="right"/>
              <w:rPr>
                <w:rFonts w:hint="default" w:ascii="Times New Roman" w:hAnsi="Times New Roman" w:eastAsia="宋体" w:cs="Times New Roman"/>
                <w:i w:val="0"/>
                <w:iCs w:val="0"/>
                <w:color w:val="000000"/>
                <w:sz w:val="20"/>
                <w:szCs w:val="20"/>
                <w:highlight w:val="none"/>
                <w:u w:val="none"/>
              </w:rPr>
            </w:pP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C954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A8B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508B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820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FF8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207F7">
            <w:pPr>
              <w:jc w:val="right"/>
              <w:rPr>
                <w:rFonts w:hint="default" w:ascii="Times New Roman" w:hAnsi="Times New Roman" w:eastAsia="宋体" w:cs="Times New Roman"/>
                <w:i w:val="0"/>
                <w:iCs w:val="0"/>
                <w:color w:val="000000"/>
                <w:sz w:val="20"/>
                <w:szCs w:val="20"/>
                <w:highlight w:val="none"/>
                <w:u w:val="none"/>
              </w:rPr>
            </w:pP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6B08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506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25D7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14C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7E7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B6C12">
            <w:pPr>
              <w:jc w:val="right"/>
              <w:rPr>
                <w:rFonts w:hint="default" w:ascii="Times New Roman" w:hAnsi="Times New Roman" w:eastAsia="宋体" w:cs="Times New Roman"/>
                <w:i w:val="0"/>
                <w:iCs w:val="0"/>
                <w:color w:val="000000"/>
                <w:sz w:val="20"/>
                <w:szCs w:val="20"/>
                <w:highlight w:val="none"/>
                <w:u w:val="none"/>
              </w:rPr>
            </w:pP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3833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02C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03F8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BCC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8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144E9">
            <w:pPr>
              <w:jc w:val="right"/>
              <w:rPr>
                <w:rFonts w:hint="default" w:ascii="Times New Roman" w:hAnsi="Times New Roman" w:eastAsia="宋体" w:cs="Times New Roman"/>
                <w:i w:val="0"/>
                <w:iCs w:val="0"/>
                <w:color w:val="000000"/>
                <w:sz w:val="20"/>
                <w:szCs w:val="20"/>
                <w:highlight w:val="none"/>
                <w:u w:val="none"/>
              </w:rPr>
            </w:pPr>
          </w:p>
        </w:tc>
      </w:tr>
      <w:tr w14:paraId="3186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C509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B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EDB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1,140.39</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F6DD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10C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A24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1,140.39</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273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19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F298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3D6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975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E88E5">
            <w:pPr>
              <w:jc w:val="right"/>
              <w:rPr>
                <w:rFonts w:hint="default" w:ascii="Times New Roman" w:hAnsi="Times New Roman" w:eastAsia="宋体" w:cs="Times New Roman"/>
                <w:i w:val="0"/>
                <w:iCs w:val="0"/>
                <w:color w:val="000000"/>
                <w:sz w:val="20"/>
                <w:szCs w:val="20"/>
                <w:highlight w:val="none"/>
                <w:u w:val="none"/>
              </w:rPr>
            </w:pP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424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9D3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F51F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33F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AA5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312F7">
            <w:pPr>
              <w:jc w:val="right"/>
              <w:rPr>
                <w:rFonts w:hint="default" w:ascii="Times New Roman" w:hAnsi="Times New Roman" w:eastAsia="宋体" w:cs="Times New Roman"/>
                <w:i w:val="0"/>
                <w:iCs w:val="0"/>
                <w:color w:val="000000"/>
                <w:sz w:val="20"/>
                <w:szCs w:val="20"/>
                <w:highlight w:val="none"/>
                <w:u w:val="none"/>
              </w:rPr>
            </w:pP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E727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270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0673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06D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CF0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DEA9C">
            <w:pPr>
              <w:jc w:val="right"/>
              <w:rPr>
                <w:rFonts w:hint="default" w:ascii="Times New Roman" w:hAnsi="Times New Roman" w:eastAsia="宋体" w:cs="Times New Roman"/>
                <w:i w:val="0"/>
                <w:iCs w:val="0"/>
                <w:color w:val="000000"/>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2369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E1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FAF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1,140.39</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1AA3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5AF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62E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1,140.39</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50B55D94">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E9C390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F8116F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311335ED">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部门（单位）：正定县人民代表大会常务委员会办公室                                                                                                         </w:t>
            </w:r>
          </w:p>
        </w:tc>
        <w:tc>
          <w:tcPr>
            <w:tcW w:w="3405" w:type="dxa"/>
            <w:gridSpan w:val="4"/>
            <w:tcBorders>
              <w:top w:val="nil"/>
              <w:left w:val="nil"/>
              <w:bottom w:val="single" w:color="000000" w:themeColor="text1" w:sz="8" w:space="0"/>
              <w:right w:val="nil"/>
            </w:tcBorders>
            <w:noWrap/>
            <w:vAlign w:val="bottom"/>
          </w:tcPr>
          <w:p w14:paraId="5EEF04CD">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40055D2F">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6F6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435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FE0E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9F8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D2CD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F83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C5CA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8DD8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1F53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3D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40809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7A2E0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00E84D">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E028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1BCFA">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BDB1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5BB202">
            <w:pPr>
              <w:jc w:val="center"/>
              <w:rPr>
                <w:rFonts w:hint="eastAsia" w:ascii="宋体" w:hAnsi="宋体" w:eastAsia="宋体" w:cs="宋体"/>
                <w:i w:val="0"/>
                <w:iCs w:val="0"/>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2E5E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7E6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B734D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EF5C4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CB15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589FB5">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299A01">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91B64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93016C">
            <w:pPr>
              <w:jc w:val="center"/>
              <w:rPr>
                <w:rFonts w:hint="eastAsia" w:ascii="宋体" w:hAnsi="宋体" w:eastAsia="宋体" w:cs="宋体"/>
                <w:i w:val="0"/>
                <w:iCs w:val="0"/>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02CA7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309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3D536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D4994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A316C2">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D27F39">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10B017">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26CD8F">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973235">
            <w:pPr>
              <w:jc w:val="center"/>
              <w:rPr>
                <w:rFonts w:hint="eastAsia" w:ascii="宋体" w:hAnsi="宋体" w:eastAsia="宋体" w:cs="宋体"/>
                <w:i w:val="0"/>
                <w:iCs w:val="0"/>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CE4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1993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6504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B73D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C1955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BCFD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3571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A04C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E4F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3D1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1,140.39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BFC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1,140.39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10414">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60B55">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A159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0E8E8">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8E068">
            <w:pPr>
              <w:jc w:val="right"/>
              <w:rPr>
                <w:rFonts w:hint="default" w:ascii="Times New Roman" w:hAnsi="Times New Roman" w:eastAsia="宋体" w:cs="Times New Roman"/>
                <w:i w:val="0"/>
                <w:iCs w:val="0"/>
                <w:color w:val="000000"/>
                <w:sz w:val="20"/>
                <w:szCs w:val="20"/>
                <w:highlight w:val="none"/>
                <w:u w:val="none"/>
              </w:rPr>
            </w:pP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721.34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721.34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BE0D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FB864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7E6BF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人大事务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26C3C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721.34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67715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721.34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F0636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EB12B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CED5B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8C74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AB3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47F9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752EC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D3338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FFF6F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616.56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49D55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616.56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8EFBE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19009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1E55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66A64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C06E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A86C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55D4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10C07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4A82B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27.06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3260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27.06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1E006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D8DB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6990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888CB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8DFD0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56EC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B2D48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2010104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85D0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人大会议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F37CE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8248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FB22D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77C1F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0FFE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3CDE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289F5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D6D3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9861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2010106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55B12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人大监督</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DF84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48.12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F2F0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48.12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9B0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D3047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B2B3F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9F589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1C22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90BF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51F3E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2010108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ED99E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代表工作</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737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8AC0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88084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4F476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A3FB9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86E96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EF30E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0857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3AB03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EA6CA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9608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334.77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76DBB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334.77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0F4A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643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49D5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5855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FD3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2EF7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6B368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5CEF5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B415A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45FF4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C003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4E6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08578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B3E2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068D4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08DB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73BE7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D72CF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367BB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217.08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EF3EE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217.08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7DBED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093AB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0D27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8F165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C17E9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F3493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A0835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C299A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8138A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63.92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A5C4D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63.92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BEBE5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546DA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E4279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C53E9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C1E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9414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6D215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79E9E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抚恤</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D54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53.77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0156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53.77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41BAD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C5E3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3591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86034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584EC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FDCC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13BE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2080801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6EA9B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死亡抚恤</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233F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53.77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8C160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53.77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3C0BE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64A03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2899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EAA0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CB395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6BDC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E0BC2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887D6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A583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31.70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689BA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31.70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AAFD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E8DA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A168D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E33CB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A9181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F382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62E4C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1B8B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60A3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31.70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01795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31.70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692E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DFE1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08E3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03DB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B05C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E163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AF276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84216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CB2C5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21.03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706B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21.03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4FA96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80F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6467C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A2E6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EA17D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E0C8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0EBB2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7FB9A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公务员医疗补助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E8CF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10.67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3CA3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10.67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335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2ED8D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BCDD5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48258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BA5B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4711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196F1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9BAAA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F07A7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52.57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FFDF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52.57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5DDAB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64327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E9F6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1F5C9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CBD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5D99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2D4CF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8BF10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C584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52.57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BE98B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52.57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B2D3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022D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205FE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C3E0B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C82D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B432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B696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A5464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CC19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52.57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DB15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52.57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8D80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2616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06103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5F9F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9215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2A889EA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68CDE5D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9F8B084">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EAA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5D5979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7B4492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047155B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部门（单位）：正定县人民代表大会常务委员会办公室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216B9A4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272F664D">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7A7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7D4D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633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3FC8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DA50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8C99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312A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D872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860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377F0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F5770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D3FF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15367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7CA1D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1B3486">
            <w:pPr>
              <w:jc w:val="center"/>
              <w:rPr>
                <w:rFonts w:hint="eastAsia" w:ascii="宋体" w:hAnsi="宋体" w:eastAsia="宋体" w:cs="宋体"/>
                <w:i w:val="0"/>
                <w:iCs w:val="0"/>
                <w:color w:val="000000"/>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0E4539">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7405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D0300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1E084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865F9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493D3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B3CC06">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210C31">
            <w:pPr>
              <w:jc w:val="center"/>
              <w:rPr>
                <w:rFonts w:hint="eastAsia" w:ascii="宋体" w:hAnsi="宋体" w:eastAsia="宋体" w:cs="宋体"/>
                <w:i w:val="0"/>
                <w:iCs w:val="0"/>
                <w:color w:val="000000"/>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B67C9D">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78245">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B0F35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964F7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D4E6C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026C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591BDF">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174657">
            <w:pPr>
              <w:jc w:val="center"/>
              <w:rPr>
                <w:rFonts w:hint="eastAsia" w:ascii="宋体" w:hAnsi="宋体" w:eastAsia="宋体" w:cs="宋体"/>
                <w:i w:val="0"/>
                <w:iCs w:val="0"/>
                <w:color w:val="000000"/>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E2C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C3AC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1B6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698D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8E7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8353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1ECD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AC8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F25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1,140.39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1D0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1,035.60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E7A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104.78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FEE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236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56FC9">
            <w:pPr>
              <w:jc w:val="right"/>
              <w:rPr>
                <w:rFonts w:hint="default" w:ascii="Times New Roman" w:hAnsi="Times New Roman" w:eastAsia="宋体" w:cs="Times New Roman"/>
                <w:i w:val="0"/>
                <w:iCs w:val="0"/>
                <w:color w:val="000000"/>
                <w:sz w:val="20"/>
                <w:szCs w:val="20"/>
                <w:highlight w:val="none"/>
                <w:u w:val="none"/>
              </w:rPr>
            </w:pP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721.34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616.56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104.78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0"/>
                <w:iCs w:val="0"/>
                <w:color w:val="000000"/>
                <w:sz w:val="20"/>
                <w:szCs w:val="20"/>
                <w:highlight w:val="none"/>
                <w:u w:val="none"/>
              </w:rPr>
            </w:pPr>
          </w:p>
        </w:tc>
      </w:tr>
      <w:tr w14:paraId="321F6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4FE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215C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人大事务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541CB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721.34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17208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616.56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6E0C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104.78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C00C5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7582E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B41BF">
            <w:pPr>
              <w:jc w:val="right"/>
              <w:rPr>
                <w:rFonts w:hint="default" w:ascii="Times New Roman" w:hAnsi="Times New Roman" w:eastAsia="宋体" w:cs="Times New Roman"/>
                <w:i w:val="0"/>
                <w:iCs w:val="0"/>
                <w:color w:val="000000"/>
                <w:sz w:val="20"/>
                <w:szCs w:val="20"/>
                <w:highlight w:val="none"/>
                <w:u w:val="none"/>
              </w:rPr>
            </w:pPr>
          </w:p>
        </w:tc>
      </w:tr>
      <w:tr w14:paraId="6DDC7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0DA00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1AB8C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37EED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616.56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505A3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616.56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BC8272">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E4478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441D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4F1A70">
            <w:pPr>
              <w:jc w:val="right"/>
              <w:rPr>
                <w:rFonts w:hint="default" w:ascii="Times New Roman" w:hAnsi="Times New Roman" w:eastAsia="宋体" w:cs="Times New Roman"/>
                <w:i w:val="0"/>
                <w:iCs w:val="0"/>
                <w:color w:val="000000"/>
                <w:sz w:val="20"/>
                <w:szCs w:val="20"/>
                <w:highlight w:val="none"/>
                <w:u w:val="none"/>
              </w:rPr>
            </w:pPr>
          </w:p>
        </w:tc>
      </w:tr>
      <w:tr w14:paraId="39BCE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CAB86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0BAEA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71A6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27.06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B1166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7168C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27.06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D7686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77F55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B4E8E7">
            <w:pPr>
              <w:jc w:val="right"/>
              <w:rPr>
                <w:rFonts w:hint="default" w:ascii="Times New Roman" w:hAnsi="Times New Roman" w:eastAsia="宋体" w:cs="Times New Roman"/>
                <w:i w:val="0"/>
                <w:iCs w:val="0"/>
                <w:color w:val="000000"/>
                <w:sz w:val="20"/>
                <w:szCs w:val="20"/>
                <w:highlight w:val="none"/>
                <w:u w:val="none"/>
              </w:rPr>
            </w:pPr>
          </w:p>
        </w:tc>
      </w:tr>
      <w:tr w14:paraId="3CE94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660C8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2010104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9E9B8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人大会议</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0A77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25.95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97EA5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FA04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25.95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F390C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BD7D2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85BAEB">
            <w:pPr>
              <w:jc w:val="right"/>
              <w:rPr>
                <w:rFonts w:hint="default" w:ascii="Times New Roman" w:hAnsi="Times New Roman" w:eastAsia="宋体" w:cs="Times New Roman"/>
                <w:i w:val="0"/>
                <w:iCs w:val="0"/>
                <w:color w:val="000000"/>
                <w:sz w:val="20"/>
                <w:szCs w:val="20"/>
                <w:highlight w:val="none"/>
                <w:u w:val="none"/>
              </w:rPr>
            </w:pPr>
          </w:p>
        </w:tc>
      </w:tr>
      <w:tr w14:paraId="336BE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00E3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2010106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47ED8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人大监督</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437A1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48.12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D057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10369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48.12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3476B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1035F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3DD543">
            <w:pPr>
              <w:jc w:val="right"/>
              <w:rPr>
                <w:rFonts w:hint="default" w:ascii="Times New Roman" w:hAnsi="Times New Roman" w:eastAsia="宋体" w:cs="Times New Roman"/>
                <w:i w:val="0"/>
                <w:iCs w:val="0"/>
                <w:color w:val="000000"/>
                <w:sz w:val="20"/>
                <w:szCs w:val="20"/>
                <w:highlight w:val="none"/>
                <w:u w:val="none"/>
              </w:rPr>
            </w:pPr>
          </w:p>
        </w:tc>
      </w:tr>
      <w:tr w14:paraId="36F48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13865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2010108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2553D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代表工作</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E1FF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91F24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C16C4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977A3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93190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EF9C1A">
            <w:pPr>
              <w:jc w:val="right"/>
              <w:rPr>
                <w:rFonts w:hint="default" w:ascii="Times New Roman" w:hAnsi="Times New Roman" w:eastAsia="宋体" w:cs="Times New Roman"/>
                <w:i w:val="0"/>
                <w:iCs w:val="0"/>
                <w:color w:val="000000"/>
                <w:sz w:val="20"/>
                <w:szCs w:val="20"/>
                <w:highlight w:val="none"/>
                <w:u w:val="none"/>
              </w:rPr>
            </w:pPr>
          </w:p>
        </w:tc>
      </w:tr>
      <w:tr w14:paraId="1BA25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451DE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306F6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05F7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334.77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98924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334.77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F9CE1A">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7D8BA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C2012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11267B">
            <w:pPr>
              <w:jc w:val="right"/>
              <w:rPr>
                <w:rFonts w:hint="default" w:ascii="Times New Roman" w:hAnsi="Times New Roman" w:eastAsia="宋体" w:cs="Times New Roman"/>
                <w:i w:val="0"/>
                <w:iCs w:val="0"/>
                <w:color w:val="000000"/>
                <w:sz w:val="20"/>
                <w:szCs w:val="20"/>
                <w:highlight w:val="none"/>
                <w:u w:val="none"/>
              </w:rPr>
            </w:pPr>
          </w:p>
        </w:tc>
      </w:tr>
      <w:tr w14:paraId="040AF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05D0C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FC439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CD34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69C4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281.00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A53650">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19F03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3FCE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46D056">
            <w:pPr>
              <w:jc w:val="right"/>
              <w:rPr>
                <w:rFonts w:hint="default" w:ascii="Times New Roman" w:hAnsi="Times New Roman" w:eastAsia="宋体" w:cs="Times New Roman"/>
                <w:i w:val="0"/>
                <w:iCs w:val="0"/>
                <w:color w:val="000000"/>
                <w:sz w:val="20"/>
                <w:szCs w:val="20"/>
                <w:highlight w:val="none"/>
                <w:u w:val="none"/>
              </w:rPr>
            </w:pPr>
          </w:p>
        </w:tc>
      </w:tr>
      <w:tr w14:paraId="756E1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A632B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3C72A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0D2F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217.08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A4910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217.08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792306">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46303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260F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D5A4B4">
            <w:pPr>
              <w:jc w:val="right"/>
              <w:rPr>
                <w:rFonts w:hint="default" w:ascii="Times New Roman" w:hAnsi="Times New Roman" w:eastAsia="宋体" w:cs="Times New Roman"/>
                <w:i w:val="0"/>
                <w:iCs w:val="0"/>
                <w:color w:val="000000"/>
                <w:sz w:val="20"/>
                <w:szCs w:val="20"/>
                <w:highlight w:val="none"/>
                <w:u w:val="none"/>
              </w:rPr>
            </w:pPr>
          </w:p>
        </w:tc>
      </w:tr>
      <w:tr w14:paraId="7A686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20CB3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8654E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8CF48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63.92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BDC6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63.92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E283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8B7A8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7B31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5AA199">
            <w:pPr>
              <w:jc w:val="right"/>
              <w:rPr>
                <w:rFonts w:hint="default" w:ascii="Times New Roman" w:hAnsi="Times New Roman" w:eastAsia="宋体" w:cs="Times New Roman"/>
                <w:i w:val="0"/>
                <w:iCs w:val="0"/>
                <w:color w:val="000000"/>
                <w:sz w:val="20"/>
                <w:szCs w:val="20"/>
                <w:highlight w:val="none"/>
                <w:u w:val="none"/>
              </w:rPr>
            </w:pPr>
          </w:p>
        </w:tc>
      </w:tr>
      <w:tr w14:paraId="5FEF7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78187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E744C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抚恤</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4D905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53.77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5135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53.77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82981">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24F6E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1ED9D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081554">
            <w:pPr>
              <w:jc w:val="right"/>
              <w:rPr>
                <w:rFonts w:hint="default" w:ascii="Times New Roman" w:hAnsi="Times New Roman" w:eastAsia="宋体" w:cs="Times New Roman"/>
                <w:i w:val="0"/>
                <w:iCs w:val="0"/>
                <w:color w:val="000000"/>
                <w:sz w:val="20"/>
                <w:szCs w:val="20"/>
                <w:highlight w:val="none"/>
                <w:u w:val="none"/>
              </w:rPr>
            </w:pPr>
          </w:p>
        </w:tc>
      </w:tr>
      <w:tr w14:paraId="5DC60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A791E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2080801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AB9C2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死亡抚恤</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D0E85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53.77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0687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53.77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18A20E">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6ADB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1C007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B721AB">
            <w:pPr>
              <w:jc w:val="right"/>
              <w:rPr>
                <w:rFonts w:hint="default" w:ascii="Times New Roman" w:hAnsi="Times New Roman" w:eastAsia="宋体" w:cs="Times New Roman"/>
                <w:i w:val="0"/>
                <w:iCs w:val="0"/>
                <w:color w:val="000000"/>
                <w:sz w:val="20"/>
                <w:szCs w:val="20"/>
                <w:highlight w:val="none"/>
                <w:u w:val="none"/>
              </w:rPr>
            </w:pPr>
          </w:p>
        </w:tc>
      </w:tr>
      <w:tr w14:paraId="35388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359A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1189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3D06C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31.70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3CC5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31.70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17882E">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BA6A1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4B5FE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A26E94">
            <w:pPr>
              <w:jc w:val="right"/>
              <w:rPr>
                <w:rFonts w:hint="default" w:ascii="Times New Roman" w:hAnsi="Times New Roman" w:eastAsia="宋体" w:cs="Times New Roman"/>
                <w:i w:val="0"/>
                <w:iCs w:val="0"/>
                <w:color w:val="000000"/>
                <w:sz w:val="20"/>
                <w:szCs w:val="20"/>
                <w:highlight w:val="none"/>
                <w:u w:val="none"/>
              </w:rPr>
            </w:pPr>
          </w:p>
        </w:tc>
      </w:tr>
      <w:tr w14:paraId="37D68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23D80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5710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73EF1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31.70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85AC6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31.70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13B5E1">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31A15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2CC0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D6213">
            <w:pPr>
              <w:jc w:val="right"/>
              <w:rPr>
                <w:rFonts w:hint="default" w:ascii="Times New Roman" w:hAnsi="Times New Roman" w:eastAsia="宋体" w:cs="Times New Roman"/>
                <w:i w:val="0"/>
                <w:iCs w:val="0"/>
                <w:color w:val="000000"/>
                <w:sz w:val="20"/>
                <w:szCs w:val="20"/>
                <w:highlight w:val="none"/>
                <w:u w:val="none"/>
              </w:rPr>
            </w:pPr>
          </w:p>
        </w:tc>
      </w:tr>
      <w:tr w14:paraId="12A3D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46541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E2043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9A41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21.03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007BA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21.03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274B61">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D333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804DE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612DDE">
            <w:pPr>
              <w:jc w:val="right"/>
              <w:rPr>
                <w:rFonts w:hint="default" w:ascii="Times New Roman" w:hAnsi="Times New Roman" w:eastAsia="宋体" w:cs="Times New Roman"/>
                <w:i w:val="0"/>
                <w:iCs w:val="0"/>
                <w:color w:val="000000"/>
                <w:sz w:val="20"/>
                <w:szCs w:val="20"/>
                <w:highlight w:val="none"/>
                <w:u w:val="none"/>
              </w:rPr>
            </w:pPr>
          </w:p>
        </w:tc>
      </w:tr>
      <w:tr w14:paraId="5C648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BF00E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DD905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AA5A8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D321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D14DD2">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0BFEA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E901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595BF7">
            <w:pPr>
              <w:jc w:val="right"/>
              <w:rPr>
                <w:rFonts w:hint="default" w:ascii="Times New Roman" w:hAnsi="Times New Roman" w:eastAsia="宋体" w:cs="Times New Roman"/>
                <w:i w:val="0"/>
                <w:iCs w:val="0"/>
                <w:color w:val="000000"/>
                <w:sz w:val="20"/>
                <w:szCs w:val="20"/>
                <w:highlight w:val="none"/>
                <w:u w:val="none"/>
              </w:rPr>
            </w:pPr>
          </w:p>
        </w:tc>
      </w:tr>
      <w:tr w14:paraId="02610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1B52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15001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3AEF1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52.57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B264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52.57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63E193">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D04E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A2D0B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620615">
            <w:pPr>
              <w:jc w:val="right"/>
              <w:rPr>
                <w:rFonts w:hint="default" w:ascii="Times New Roman" w:hAnsi="Times New Roman" w:eastAsia="宋体" w:cs="Times New Roman"/>
                <w:i w:val="0"/>
                <w:iCs w:val="0"/>
                <w:color w:val="000000"/>
                <w:sz w:val="20"/>
                <w:szCs w:val="20"/>
                <w:highlight w:val="none"/>
                <w:u w:val="none"/>
              </w:rPr>
            </w:pPr>
          </w:p>
        </w:tc>
      </w:tr>
      <w:tr w14:paraId="29B41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D4C8D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1B68F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EC620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52.57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A530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52.57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CCD39C">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E6A58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F92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699FAF">
            <w:pPr>
              <w:jc w:val="right"/>
              <w:rPr>
                <w:rFonts w:hint="default" w:ascii="Times New Roman" w:hAnsi="Times New Roman" w:eastAsia="宋体" w:cs="Times New Roman"/>
                <w:i w:val="0"/>
                <w:iCs w:val="0"/>
                <w:color w:val="000000"/>
                <w:sz w:val="20"/>
                <w:szCs w:val="20"/>
                <w:highlight w:val="none"/>
                <w:u w:val="none"/>
              </w:rPr>
            </w:pPr>
          </w:p>
        </w:tc>
      </w:tr>
      <w:tr w14:paraId="54C4C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FA596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2ED6A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E5B1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52.57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91BB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52.57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9E5D7C">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337F3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E305F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AC1BB">
            <w:pPr>
              <w:jc w:val="right"/>
              <w:rPr>
                <w:rFonts w:hint="default" w:ascii="Times New Roman" w:hAnsi="Times New Roman" w:eastAsia="宋体" w:cs="Times New Roman"/>
                <w:i w:val="0"/>
                <w:iCs w:val="0"/>
                <w:color w:val="000000"/>
                <w:sz w:val="20"/>
                <w:szCs w:val="20"/>
                <w:highlight w:val="none"/>
                <w:u w:val="none"/>
              </w:rPr>
            </w:pP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2960B10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47632FC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BE95C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C9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C9CE9C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03A7531A">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部门（单位）：正定县人民代表大会常务委员会办公室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36806AD4">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731F2136">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ADCE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C829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F496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E334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3BC9F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10C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3FEA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5B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A1D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84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14C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DFBC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00BD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F7955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C6BAF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CE888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8A82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CBE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B8F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A624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B8A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430DE">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97E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949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B453D">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0A5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FC7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11E1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BD8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471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15B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F94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1,140.39</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DC7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17C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E53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721.34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DAA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721.34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E83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CCF0D">
            <w:pPr>
              <w:jc w:val="right"/>
              <w:rPr>
                <w:rFonts w:hint="default" w:ascii="Times New Roman" w:hAnsi="Times New Roman" w:eastAsia="宋体" w:cs="Times New Roman"/>
                <w:i w:val="0"/>
                <w:iCs w:val="0"/>
                <w:color w:val="000000"/>
                <w:sz w:val="20"/>
                <w:szCs w:val="20"/>
                <w:highlight w:val="none"/>
                <w:u w:val="none"/>
              </w:rPr>
            </w:pP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86B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97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E15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D05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928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687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5A3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1F1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501CB">
            <w:pPr>
              <w:jc w:val="right"/>
              <w:rPr>
                <w:rFonts w:hint="default" w:ascii="Times New Roman" w:hAnsi="Times New Roman" w:eastAsia="宋体" w:cs="Times New Roman"/>
                <w:i w:val="0"/>
                <w:iCs w:val="0"/>
                <w:color w:val="000000"/>
                <w:sz w:val="20"/>
                <w:szCs w:val="20"/>
                <w:highlight w:val="none"/>
                <w:u w:val="none"/>
              </w:rPr>
            </w:pP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0CD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660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3E3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BF9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EBB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D18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5F4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9DBC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9D2A7">
            <w:pPr>
              <w:jc w:val="right"/>
              <w:rPr>
                <w:rFonts w:hint="default" w:ascii="Times New Roman" w:hAnsi="Times New Roman" w:eastAsia="宋体" w:cs="Times New Roman"/>
                <w:i w:val="0"/>
                <w:iCs w:val="0"/>
                <w:color w:val="000000"/>
                <w:sz w:val="20"/>
                <w:szCs w:val="20"/>
                <w:highlight w:val="none"/>
                <w:u w:val="none"/>
              </w:rPr>
            </w:pP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193F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920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FFD9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5DA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1DE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E27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1903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FFBE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08FD9">
            <w:pPr>
              <w:jc w:val="right"/>
              <w:rPr>
                <w:rFonts w:hint="default" w:ascii="Times New Roman" w:hAnsi="Times New Roman" w:eastAsia="宋体" w:cs="Times New Roman"/>
                <w:i w:val="0"/>
                <w:iCs w:val="0"/>
                <w:color w:val="000000"/>
                <w:sz w:val="20"/>
                <w:szCs w:val="20"/>
                <w:highlight w:val="none"/>
                <w:u w:val="none"/>
              </w:rPr>
            </w:pP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D0E4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832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8D0D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2B8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9B8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121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55A0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F2F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5BB30">
            <w:pPr>
              <w:jc w:val="right"/>
              <w:rPr>
                <w:rFonts w:hint="default" w:ascii="Times New Roman" w:hAnsi="Times New Roman" w:eastAsia="宋体" w:cs="Times New Roman"/>
                <w:i w:val="0"/>
                <w:iCs w:val="0"/>
                <w:color w:val="000000"/>
                <w:sz w:val="20"/>
                <w:szCs w:val="20"/>
                <w:highlight w:val="none"/>
                <w:u w:val="none"/>
              </w:rPr>
            </w:pP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AD2F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84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05EC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EC7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F49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FE7B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274A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EC4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58986">
            <w:pPr>
              <w:jc w:val="right"/>
              <w:rPr>
                <w:rFonts w:hint="default" w:ascii="Times New Roman" w:hAnsi="Times New Roman" w:eastAsia="宋体" w:cs="Times New Roman"/>
                <w:i w:val="0"/>
                <w:iCs w:val="0"/>
                <w:color w:val="000000"/>
                <w:sz w:val="20"/>
                <w:szCs w:val="20"/>
                <w:highlight w:val="none"/>
                <w:u w:val="none"/>
              </w:rPr>
            </w:pP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1C29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7BA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ED64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10A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BC1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75E5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7CC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525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18C66">
            <w:pPr>
              <w:jc w:val="right"/>
              <w:rPr>
                <w:rFonts w:hint="default" w:ascii="Times New Roman" w:hAnsi="Times New Roman" w:eastAsia="宋体" w:cs="Times New Roman"/>
                <w:i w:val="0"/>
                <w:iCs w:val="0"/>
                <w:color w:val="000000"/>
                <w:sz w:val="20"/>
                <w:szCs w:val="20"/>
                <w:highlight w:val="none"/>
                <w:u w:val="none"/>
              </w:rPr>
            </w:pP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B925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1AD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0FA7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B0F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325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7C3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334.77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A7F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334.77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412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D468D">
            <w:pPr>
              <w:jc w:val="right"/>
              <w:rPr>
                <w:rFonts w:hint="default" w:ascii="Times New Roman" w:hAnsi="Times New Roman" w:eastAsia="宋体" w:cs="Times New Roman"/>
                <w:i w:val="0"/>
                <w:iCs w:val="0"/>
                <w:color w:val="000000"/>
                <w:sz w:val="20"/>
                <w:szCs w:val="20"/>
                <w:highlight w:val="none"/>
                <w:u w:val="none"/>
              </w:rPr>
            </w:pP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C7E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BBC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8643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FB8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94F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45F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31.70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F6C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31.70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CF3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25AA5">
            <w:pPr>
              <w:jc w:val="right"/>
              <w:rPr>
                <w:rFonts w:hint="default" w:ascii="Times New Roman" w:hAnsi="Times New Roman" w:eastAsia="宋体" w:cs="Times New Roman"/>
                <w:i w:val="0"/>
                <w:iCs w:val="0"/>
                <w:color w:val="000000"/>
                <w:sz w:val="20"/>
                <w:szCs w:val="20"/>
                <w:highlight w:val="none"/>
                <w:u w:val="none"/>
              </w:rPr>
            </w:pP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8D7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7C0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61C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834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596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8A0E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057D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D7EF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0D0E8">
            <w:pPr>
              <w:jc w:val="right"/>
              <w:rPr>
                <w:rFonts w:hint="default" w:ascii="Times New Roman" w:hAnsi="Times New Roman" w:eastAsia="宋体" w:cs="Times New Roman"/>
                <w:i w:val="0"/>
                <w:iCs w:val="0"/>
                <w:color w:val="000000"/>
                <w:sz w:val="20"/>
                <w:szCs w:val="20"/>
                <w:highlight w:val="none"/>
                <w:u w:val="none"/>
              </w:rPr>
            </w:pP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5892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0E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A21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A2E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785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6EDB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957B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167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9D3EC">
            <w:pPr>
              <w:jc w:val="right"/>
              <w:rPr>
                <w:rFonts w:hint="default" w:ascii="Times New Roman" w:hAnsi="Times New Roman" w:eastAsia="宋体" w:cs="Times New Roman"/>
                <w:i w:val="0"/>
                <w:iCs w:val="0"/>
                <w:color w:val="000000"/>
                <w:sz w:val="20"/>
                <w:szCs w:val="20"/>
                <w:highlight w:val="none"/>
                <w:u w:val="none"/>
              </w:rPr>
            </w:pP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05B0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838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7CB1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438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E1C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744E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DC4F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0C6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FCF99">
            <w:pPr>
              <w:jc w:val="right"/>
              <w:rPr>
                <w:rFonts w:hint="default" w:ascii="Times New Roman" w:hAnsi="Times New Roman" w:eastAsia="宋体" w:cs="Times New Roman"/>
                <w:i w:val="0"/>
                <w:iCs w:val="0"/>
                <w:color w:val="000000"/>
                <w:sz w:val="20"/>
                <w:szCs w:val="20"/>
                <w:highlight w:val="none"/>
                <w:u w:val="none"/>
              </w:rPr>
            </w:pP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FE35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C8E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542B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E99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343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FF64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382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E0F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61F3F">
            <w:pPr>
              <w:jc w:val="right"/>
              <w:rPr>
                <w:rFonts w:hint="default" w:ascii="Times New Roman" w:hAnsi="Times New Roman" w:eastAsia="宋体" w:cs="Times New Roman"/>
                <w:i w:val="0"/>
                <w:iCs w:val="0"/>
                <w:color w:val="000000"/>
                <w:sz w:val="20"/>
                <w:szCs w:val="20"/>
                <w:highlight w:val="none"/>
                <w:u w:val="none"/>
              </w:rPr>
            </w:pP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D4F3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B1A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F11A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4CB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737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B988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1941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FEC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3BBBA">
            <w:pPr>
              <w:jc w:val="right"/>
              <w:rPr>
                <w:rFonts w:hint="default" w:ascii="Times New Roman" w:hAnsi="Times New Roman" w:eastAsia="宋体" w:cs="Times New Roman"/>
                <w:i w:val="0"/>
                <w:iCs w:val="0"/>
                <w:color w:val="000000"/>
                <w:sz w:val="20"/>
                <w:szCs w:val="20"/>
                <w:highlight w:val="none"/>
                <w:u w:val="none"/>
              </w:rPr>
            </w:pP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FE64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E33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2E72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C1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CC0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1F72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4B4C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E48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6411F">
            <w:pPr>
              <w:jc w:val="right"/>
              <w:rPr>
                <w:rFonts w:hint="default" w:ascii="Times New Roman" w:hAnsi="Times New Roman" w:eastAsia="宋体" w:cs="Times New Roman"/>
                <w:i w:val="0"/>
                <w:iCs w:val="0"/>
                <w:color w:val="000000"/>
                <w:sz w:val="20"/>
                <w:szCs w:val="20"/>
                <w:highlight w:val="none"/>
                <w:u w:val="none"/>
              </w:rPr>
            </w:pP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7D1E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2E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0B3F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E3B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3B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D73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FC6F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6DF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64B47">
            <w:pPr>
              <w:jc w:val="right"/>
              <w:rPr>
                <w:rFonts w:hint="default" w:ascii="Times New Roman" w:hAnsi="Times New Roman" w:eastAsia="宋体" w:cs="Times New Roman"/>
                <w:i w:val="0"/>
                <w:iCs w:val="0"/>
                <w:color w:val="000000"/>
                <w:sz w:val="20"/>
                <w:szCs w:val="20"/>
                <w:highlight w:val="none"/>
                <w:u w:val="none"/>
              </w:rPr>
            </w:pP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A7A4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33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CCF8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1B4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95D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229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258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BC7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D71A3">
            <w:pPr>
              <w:jc w:val="right"/>
              <w:rPr>
                <w:rFonts w:hint="default" w:ascii="Times New Roman" w:hAnsi="Times New Roman" w:eastAsia="宋体" w:cs="Times New Roman"/>
                <w:i w:val="0"/>
                <w:iCs w:val="0"/>
                <w:color w:val="000000"/>
                <w:sz w:val="20"/>
                <w:szCs w:val="20"/>
                <w:highlight w:val="none"/>
                <w:u w:val="none"/>
              </w:rPr>
            </w:pP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E2B6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BF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4B96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E4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85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A658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BB96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7631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41766">
            <w:pPr>
              <w:jc w:val="right"/>
              <w:rPr>
                <w:rFonts w:hint="default" w:ascii="Times New Roman" w:hAnsi="Times New Roman" w:eastAsia="宋体" w:cs="Times New Roman"/>
                <w:i w:val="0"/>
                <w:iCs w:val="0"/>
                <w:color w:val="000000"/>
                <w:sz w:val="20"/>
                <w:szCs w:val="20"/>
                <w:highlight w:val="none"/>
                <w:u w:val="none"/>
              </w:rPr>
            </w:pP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7062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48A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4AAA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0C0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3B3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59C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52.57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0D0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52.57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772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9DF02">
            <w:pPr>
              <w:jc w:val="right"/>
              <w:rPr>
                <w:rFonts w:hint="default" w:ascii="Times New Roman" w:hAnsi="Times New Roman" w:eastAsia="宋体" w:cs="Times New Roman"/>
                <w:i w:val="0"/>
                <w:iCs w:val="0"/>
                <w:color w:val="000000"/>
                <w:sz w:val="20"/>
                <w:szCs w:val="20"/>
                <w:highlight w:val="none"/>
                <w:u w:val="none"/>
              </w:rPr>
            </w:pP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AA79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17D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D5F5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BC7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ECE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EE4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5CCE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BE9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F0B81">
            <w:pPr>
              <w:jc w:val="right"/>
              <w:rPr>
                <w:rFonts w:hint="default" w:ascii="Times New Roman" w:hAnsi="Times New Roman" w:eastAsia="宋体" w:cs="Times New Roman"/>
                <w:i w:val="0"/>
                <w:iCs w:val="0"/>
                <w:color w:val="000000"/>
                <w:sz w:val="20"/>
                <w:szCs w:val="20"/>
                <w:highlight w:val="none"/>
                <w:u w:val="none"/>
              </w:rPr>
            </w:pP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38BC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00D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226D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421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26B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701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A17D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D52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43EB">
            <w:pPr>
              <w:jc w:val="right"/>
              <w:rPr>
                <w:rFonts w:hint="default" w:ascii="Times New Roman" w:hAnsi="Times New Roman" w:eastAsia="宋体" w:cs="Times New Roman"/>
                <w:i w:val="0"/>
                <w:iCs w:val="0"/>
                <w:color w:val="000000"/>
                <w:sz w:val="20"/>
                <w:szCs w:val="20"/>
                <w:highlight w:val="none"/>
                <w:u w:val="none"/>
              </w:rPr>
            </w:pP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564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06B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BFC5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7C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711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0AF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4BC1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27A0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9C54F">
            <w:pPr>
              <w:jc w:val="right"/>
              <w:rPr>
                <w:rFonts w:hint="default" w:ascii="Times New Roman" w:hAnsi="Times New Roman" w:eastAsia="宋体" w:cs="Times New Roman"/>
                <w:i w:val="0"/>
                <w:iCs w:val="0"/>
                <w:color w:val="000000"/>
                <w:sz w:val="20"/>
                <w:szCs w:val="20"/>
                <w:highlight w:val="none"/>
                <w:u w:val="none"/>
              </w:rPr>
            </w:pP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45B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247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9357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31C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E40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B026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BCF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7759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59E54">
            <w:pPr>
              <w:jc w:val="right"/>
              <w:rPr>
                <w:rFonts w:hint="default" w:ascii="Times New Roman" w:hAnsi="Times New Roman" w:eastAsia="宋体" w:cs="Times New Roman"/>
                <w:i w:val="0"/>
                <w:iCs w:val="0"/>
                <w:color w:val="000000"/>
                <w:sz w:val="20"/>
                <w:szCs w:val="20"/>
                <w:highlight w:val="none"/>
                <w:u w:val="none"/>
              </w:rPr>
            </w:pP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06B9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9B6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9747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2CE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955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7BA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8887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F97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D405A">
            <w:pPr>
              <w:jc w:val="right"/>
              <w:rPr>
                <w:rFonts w:hint="default" w:ascii="Times New Roman" w:hAnsi="Times New Roman" w:eastAsia="宋体" w:cs="Times New Roman"/>
                <w:i w:val="0"/>
                <w:iCs w:val="0"/>
                <w:color w:val="000000"/>
                <w:sz w:val="20"/>
                <w:szCs w:val="20"/>
                <w:highlight w:val="none"/>
                <w:u w:val="none"/>
              </w:rPr>
            </w:pP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94C74">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CD1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03EF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280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1D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DD3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6C0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096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CE946">
            <w:pPr>
              <w:jc w:val="right"/>
              <w:rPr>
                <w:rFonts w:hint="default" w:ascii="Times New Roman" w:hAnsi="Times New Roman" w:eastAsia="宋体" w:cs="Times New Roman"/>
                <w:i w:val="0"/>
                <w:iCs w:val="0"/>
                <w:color w:val="000000"/>
                <w:sz w:val="20"/>
                <w:szCs w:val="20"/>
                <w:highlight w:val="none"/>
                <w:u w:val="none"/>
              </w:rPr>
            </w:pP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83DFD">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FE4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C2D3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5BD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622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9D54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E48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AEA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ACB13">
            <w:pPr>
              <w:jc w:val="right"/>
              <w:rPr>
                <w:rFonts w:hint="default" w:ascii="Times New Roman" w:hAnsi="Times New Roman" w:eastAsia="宋体" w:cs="Times New Roman"/>
                <w:i w:val="0"/>
                <w:iCs w:val="0"/>
                <w:color w:val="000000"/>
                <w:sz w:val="20"/>
                <w:szCs w:val="20"/>
                <w:highlight w:val="none"/>
                <w:u w:val="none"/>
              </w:rPr>
            </w:pP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0FFC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8AD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B83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1,140.39</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B640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805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F31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1,140.39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215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1,140.39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F021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768B4">
            <w:pPr>
              <w:jc w:val="right"/>
              <w:rPr>
                <w:rFonts w:hint="default" w:ascii="Times New Roman" w:hAnsi="Times New Roman" w:eastAsia="宋体" w:cs="Times New Roman"/>
                <w:i w:val="0"/>
                <w:iCs w:val="0"/>
                <w:color w:val="000000"/>
                <w:sz w:val="20"/>
                <w:szCs w:val="20"/>
                <w:highlight w:val="none"/>
                <w:u w:val="none"/>
              </w:rPr>
            </w:pP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884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F16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3D3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A4D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B61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614E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2D93E">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1071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23572">
            <w:pPr>
              <w:jc w:val="both"/>
              <w:rPr>
                <w:rFonts w:hint="default" w:ascii="Times New Roman" w:hAnsi="Times New Roman" w:eastAsia="宋体" w:cs="Times New Roman"/>
                <w:i w:val="0"/>
                <w:iCs w:val="0"/>
                <w:color w:val="000000"/>
                <w:sz w:val="20"/>
                <w:szCs w:val="20"/>
                <w:highlight w:val="none"/>
                <w:u w:val="none"/>
              </w:rPr>
            </w:pP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929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C5E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7BEE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A39B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9D5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844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729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B70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253B4">
            <w:pPr>
              <w:jc w:val="left"/>
              <w:rPr>
                <w:rFonts w:hint="default" w:ascii="Times New Roman" w:hAnsi="Times New Roman" w:eastAsia="宋体" w:cs="Times New Roman"/>
                <w:i w:val="0"/>
                <w:iCs w:val="0"/>
                <w:color w:val="000000"/>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E0D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A7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9084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86CD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C5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12D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9A6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F30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3AF87">
            <w:pPr>
              <w:jc w:val="left"/>
              <w:rPr>
                <w:rFonts w:hint="default" w:ascii="Times New Roman" w:hAnsi="Times New Roman" w:eastAsia="宋体" w:cs="Times New Roman"/>
                <w:i w:val="0"/>
                <w:iCs w:val="0"/>
                <w:color w:val="000000"/>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C10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473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2F46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5A9BD">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C3C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AFE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3A4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726B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616CD">
            <w:pPr>
              <w:jc w:val="left"/>
              <w:rPr>
                <w:rFonts w:hint="default" w:ascii="Times New Roman" w:hAnsi="Times New Roman" w:eastAsia="宋体" w:cs="Times New Roman"/>
                <w:i w:val="0"/>
                <w:iCs w:val="0"/>
                <w:color w:val="000000"/>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2A1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E21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EA4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1,140.39</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2E03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B8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C06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1,140.39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B3D90">
            <w:pPr>
              <w:jc w:val="right"/>
              <w:rPr>
                <w:rFonts w:hint="default" w:ascii="Times New Roman" w:hAnsi="Times New Roman" w:cs="Times New Roman"/>
                <w:sz w:val="20"/>
                <w:szCs w:val="20"/>
                <w:highlight w:val="none"/>
              </w:rPr>
            </w:pPr>
          </w:p>
          <w:p w14:paraId="5E47E1DC">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1,140.39</w:t>
            </w:r>
          </w:p>
          <w:p w14:paraId="46956FD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0065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1F0C4">
            <w:pPr>
              <w:jc w:val="right"/>
              <w:rPr>
                <w:rFonts w:hint="default" w:ascii="Times New Roman" w:hAnsi="Times New Roman" w:eastAsia="宋体" w:cs="Times New Roman"/>
                <w:i w:val="0"/>
                <w:iCs w:val="0"/>
                <w:color w:val="000000"/>
                <w:sz w:val="20"/>
                <w:szCs w:val="20"/>
                <w:highlight w:val="none"/>
                <w:u w:val="none"/>
              </w:rPr>
            </w:pP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0BD36A8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10"/>
        <w:gridCol w:w="3262"/>
        <w:gridCol w:w="1044"/>
        <w:gridCol w:w="503"/>
        <w:gridCol w:w="526"/>
        <w:gridCol w:w="363"/>
        <w:gridCol w:w="1189"/>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54222D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7522D0C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部门（单位）：正定县人民代表大会常务委员会办公室</w:t>
            </w:r>
          </w:p>
        </w:tc>
        <w:tc>
          <w:tcPr>
            <w:tcW w:w="1541" w:type="pct"/>
            <w:gridSpan w:val="2"/>
            <w:tcBorders>
              <w:top w:val="nil"/>
              <w:left w:val="nil"/>
              <w:bottom w:val="single" w:color="000000" w:themeColor="text1" w:sz="8" w:space="0"/>
              <w:right w:val="nil"/>
            </w:tcBorders>
            <w:noWrap/>
            <w:vAlign w:val="bottom"/>
          </w:tcPr>
          <w:p w14:paraId="6F8D6BB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63AE802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67FD3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E354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03F01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3EB0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17A4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5C0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5175C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7BBA312">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227AC3">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84284">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BF0FED">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17381C9">
            <w:pPr>
              <w:jc w:val="center"/>
              <w:rPr>
                <w:rFonts w:hint="eastAsia" w:ascii="宋体" w:hAnsi="宋体" w:eastAsia="宋体" w:cs="宋体"/>
                <w:i w:val="0"/>
                <w:iCs w:val="0"/>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E32E979">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37A1D9">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715D87">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512C71">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C43699C">
            <w:pPr>
              <w:jc w:val="center"/>
              <w:rPr>
                <w:rFonts w:hint="eastAsia" w:ascii="宋体" w:hAnsi="宋体" w:eastAsia="宋体" w:cs="宋体"/>
                <w:i w:val="0"/>
                <w:iCs w:val="0"/>
                <w:color w:val="000000"/>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682F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E39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306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BB90B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2A50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65F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1,140.39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89C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1,035.60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AC41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104.78</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721.34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616.56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104.78</w:t>
            </w:r>
          </w:p>
        </w:tc>
      </w:tr>
      <w:tr w14:paraId="654A8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5B52F6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3551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人大事务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E958D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721.34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DFFA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616.56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C654D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104.78</w:t>
            </w:r>
          </w:p>
        </w:tc>
      </w:tr>
      <w:tr w14:paraId="68D76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554958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8AC6B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681F7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616.56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F857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616.56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C4E1E57">
            <w:pPr>
              <w:jc w:val="right"/>
              <w:rPr>
                <w:rFonts w:hint="default" w:ascii="Times New Roman" w:hAnsi="Times New Roman" w:eastAsia="宋体" w:cs="Times New Roman"/>
                <w:i w:val="0"/>
                <w:iCs w:val="0"/>
                <w:color w:val="000000"/>
                <w:sz w:val="20"/>
                <w:szCs w:val="20"/>
                <w:highlight w:val="none"/>
                <w:u w:val="none"/>
              </w:rPr>
            </w:pPr>
          </w:p>
        </w:tc>
      </w:tr>
      <w:tr w14:paraId="3849B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01A170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3878E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AECEC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27.06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36803F">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23CB13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27.06</w:t>
            </w:r>
          </w:p>
        </w:tc>
      </w:tr>
      <w:tr w14:paraId="3C45E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FB9D2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2010104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ACB28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人大会议</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FEDF2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25.95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70CF0B">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FF4E60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25.95</w:t>
            </w:r>
          </w:p>
        </w:tc>
      </w:tr>
      <w:tr w14:paraId="28002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B4AE13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2010106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ACD71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人大监督</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C62C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48.12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E1143">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5C965F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48.12</w:t>
            </w:r>
          </w:p>
        </w:tc>
      </w:tr>
      <w:tr w14:paraId="6EBE4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749172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2010108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BF74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代表工作</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37C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87437">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80248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3.66</w:t>
            </w:r>
          </w:p>
        </w:tc>
      </w:tr>
      <w:tr w14:paraId="59BF2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06EAF0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3157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A6060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334.77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7E67C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334.77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03A74F1">
            <w:pPr>
              <w:jc w:val="right"/>
              <w:rPr>
                <w:rFonts w:hint="default" w:ascii="Times New Roman" w:hAnsi="Times New Roman" w:eastAsia="宋体" w:cs="Times New Roman"/>
                <w:i w:val="0"/>
                <w:iCs w:val="0"/>
                <w:color w:val="000000"/>
                <w:sz w:val="20"/>
                <w:szCs w:val="20"/>
                <w:highlight w:val="none"/>
                <w:u w:val="none"/>
              </w:rPr>
            </w:pPr>
          </w:p>
        </w:tc>
      </w:tr>
      <w:tr w14:paraId="65C2D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39B6F4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C463D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831F4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281.00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89F3E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281.00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C928CB6">
            <w:pPr>
              <w:jc w:val="right"/>
              <w:rPr>
                <w:rFonts w:hint="default" w:ascii="Times New Roman" w:hAnsi="Times New Roman" w:eastAsia="宋体" w:cs="Times New Roman"/>
                <w:i w:val="0"/>
                <w:iCs w:val="0"/>
                <w:color w:val="000000"/>
                <w:sz w:val="20"/>
                <w:szCs w:val="20"/>
                <w:highlight w:val="none"/>
                <w:u w:val="none"/>
              </w:rPr>
            </w:pPr>
          </w:p>
        </w:tc>
      </w:tr>
      <w:tr w14:paraId="5504A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158AE2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EE484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78109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217.08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A2F48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217.08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4841D74">
            <w:pPr>
              <w:jc w:val="right"/>
              <w:rPr>
                <w:rFonts w:hint="default" w:ascii="Times New Roman" w:hAnsi="Times New Roman" w:eastAsia="宋体" w:cs="Times New Roman"/>
                <w:i w:val="0"/>
                <w:iCs w:val="0"/>
                <w:color w:val="000000"/>
                <w:sz w:val="20"/>
                <w:szCs w:val="20"/>
                <w:highlight w:val="none"/>
                <w:u w:val="none"/>
              </w:rPr>
            </w:pPr>
          </w:p>
        </w:tc>
      </w:tr>
      <w:tr w14:paraId="1A24B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E3BBBF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D5C91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2F7A2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63.92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66364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63.92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0F8D246">
            <w:pPr>
              <w:jc w:val="right"/>
              <w:rPr>
                <w:rFonts w:hint="default" w:ascii="Times New Roman" w:hAnsi="Times New Roman" w:eastAsia="宋体" w:cs="Times New Roman"/>
                <w:i w:val="0"/>
                <w:iCs w:val="0"/>
                <w:color w:val="000000"/>
                <w:sz w:val="20"/>
                <w:szCs w:val="20"/>
                <w:highlight w:val="none"/>
                <w:u w:val="none"/>
              </w:rPr>
            </w:pPr>
          </w:p>
        </w:tc>
      </w:tr>
      <w:tr w14:paraId="13078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FEA350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DC34A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抚恤</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0B9B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53.77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3C26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53.77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DB4C14F">
            <w:pPr>
              <w:jc w:val="right"/>
              <w:rPr>
                <w:rFonts w:hint="default" w:ascii="Times New Roman" w:hAnsi="Times New Roman" w:eastAsia="宋体" w:cs="Times New Roman"/>
                <w:i w:val="0"/>
                <w:iCs w:val="0"/>
                <w:color w:val="000000"/>
                <w:sz w:val="20"/>
                <w:szCs w:val="20"/>
                <w:highlight w:val="none"/>
                <w:u w:val="none"/>
              </w:rPr>
            </w:pPr>
          </w:p>
        </w:tc>
      </w:tr>
      <w:tr w14:paraId="22749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85B26B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2080801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E0E91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死亡抚恤</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5EBF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53.77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CE0D1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53.77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DBAD071">
            <w:pPr>
              <w:jc w:val="right"/>
              <w:rPr>
                <w:rFonts w:hint="default" w:ascii="Times New Roman" w:hAnsi="Times New Roman" w:eastAsia="宋体" w:cs="Times New Roman"/>
                <w:i w:val="0"/>
                <w:iCs w:val="0"/>
                <w:color w:val="000000"/>
                <w:sz w:val="20"/>
                <w:szCs w:val="20"/>
                <w:highlight w:val="none"/>
                <w:u w:val="none"/>
              </w:rPr>
            </w:pPr>
          </w:p>
        </w:tc>
      </w:tr>
      <w:tr w14:paraId="78673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E7030E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9A914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B6328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31.70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7F5F8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31.70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357C420">
            <w:pPr>
              <w:jc w:val="right"/>
              <w:rPr>
                <w:rFonts w:hint="default" w:ascii="Times New Roman" w:hAnsi="Times New Roman" w:eastAsia="宋体" w:cs="Times New Roman"/>
                <w:i w:val="0"/>
                <w:iCs w:val="0"/>
                <w:color w:val="000000"/>
                <w:sz w:val="20"/>
                <w:szCs w:val="20"/>
                <w:highlight w:val="none"/>
                <w:u w:val="none"/>
              </w:rPr>
            </w:pPr>
          </w:p>
        </w:tc>
      </w:tr>
      <w:tr w14:paraId="3C927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016ADE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E623F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DF73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31.70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C3FA4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31.70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DF59157">
            <w:pPr>
              <w:jc w:val="right"/>
              <w:rPr>
                <w:rFonts w:hint="default" w:ascii="Times New Roman" w:hAnsi="Times New Roman" w:eastAsia="宋体" w:cs="Times New Roman"/>
                <w:i w:val="0"/>
                <w:iCs w:val="0"/>
                <w:color w:val="000000"/>
                <w:sz w:val="20"/>
                <w:szCs w:val="20"/>
                <w:highlight w:val="none"/>
                <w:u w:val="none"/>
              </w:rPr>
            </w:pPr>
          </w:p>
        </w:tc>
      </w:tr>
      <w:tr w14:paraId="5C1B0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BC4BB3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AE883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FE8BB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21.03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F9F4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21.03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21B0F26">
            <w:pPr>
              <w:jc w:val="right"/>
              <w:rPr>
                <w:rFonts w:hint="default" w:ascii="Times New Roman" w:hAnsi="Times New Roman" w:eastAsia="宋体" w:cs="Times New Roman"/>
                <w:i w:val="0"/>
                <w:iCs w:val="0"/>
                <w:color w:val="000000"/>
                <w:sz w:val="20"/>
                <w:szCs w:val="20"/>
                <w:highlight w:val="none"/>
                <w:u w:val="none"/>
              </w:rPr>
            </w:pPr>
          </w:p>
        </w:tc>
      </w:tr>
      <w:tr w14:paraId="54286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6B669D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2E4B9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E0F1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949B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814CEF5">
            <w:pPr>
              <w:jc w:val="right"/>
              <w:rPr>
                <w:rFonts w:hint="default" w:ascii="Times New Roman" w:hAnsi="Times New Roman" w:eastAsia="宋体" w:cs="Times New Roman"/>
                <w:i w:val="0"/>
                <w:iCs w:val="0"/>
                <w:color w:val="000000"/>
                <w:sz w:val="20"/>
                <w:szCs w:val="20"/>
                <w:highlight w:val="none"/>
                <w:u w:val="none"/>
              </w:rPr>
            </w:pPr>
          </w:p>
        </w:tc>
      </w:tr>
      <w:tr w14:paraId="6AA9E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3415AC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B0328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F61F6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52.57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EB65A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52.57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9441DAC">
            <w:pPr>
              <w:jc w:val="right"/>
              <w:rPr>
                <w:rFonts w:hint="default" w:ascii="Times New Roman" w:hAnsi="Times New Roman" w:eastAsia="宋体" w:cs="Times New Roman"/>
                <w:i w:val="0"/>
                <w:iCs w:val="0"/>
                <w:color w:val="000000"/>
                <w:sz w:val="20"/>
                <w:szCs w:val="20"/>
                <w:highlight w:val="none"/>
                <w:u w:val="none"/>
              </w:rPr>
            </w:pPr>
          </w:p>
        </w:tc>
      </w:tr>
      <w:tr w14:paraId="0817A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C482C5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F3867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EA2D3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52.57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4BF21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52.57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1F0DBB4">
            <w:pPr>
              <w:jc w:val="right"/>
              <w:rPr>
                <w:rFonts w:hint="default" w:ascii="Times New Roman" w:hAnsi="Times New Roman" w:eastAsia="宋体" w:cs="Times New Roman"/>
                <w:i w:val="0"/>
                <w:iCs w:val="0"/>
                <w:color w:val="000000"/>
                <w:sz w:val="20"/>
                <w:szCs w:val="20"/>
                <w:highlight w:val="none"/>
                <w:u w:val="none"/>
              </w:rPr>
            </w:pPr>
          </w:p>
        </w:tc>
      </w:tr>
      <w:tr w14:paraId="7345C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F40633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9E733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30959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52.57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07C8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52.57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E548B94">
            <w:pPr>
              <w:jc w:val="right"/>
              <w:rPr>
                <w:rFonts w:hint="default" w:ascii="Times New Roman" w:hAnsi="Times New Roman" w:eastAsia="宋体" w:cs="Times New Roman"/>
                <w:i w:val="0"/>
                <w:iCs w:val="0"/>
                <w:color w:val="000000"/>
                <w:sz w:val="20"/>
                <w:szCs w:val="20"/>
                <w:highlight w:val="none"/>
                <w:u w:val="none"/>
              </w:rPr>
            </w:pP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645312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7E3D288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B29F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5DDB1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3B3D7FE">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4457F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38515CDC">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190B2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47A3A640">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部门（单位）：正定县人民代表大会常务委员会办公室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20B93E6D">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48E8F23A">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75BC5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7F74067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29467BC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46C4B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1D7E132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3CFA7A0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7E59561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4C9A910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21C14A9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0D95767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4707EB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3FEE407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1D620B4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4457C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92B2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67EB039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3268CA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684.74</w:t>
            </w:r>
          </w:p>
        </w:tc>
        <w:tc>
          <w:tcPr>
            <w:tcW w:w="666" w:type="dxa"/>
            <w:tcBorders>
              <w:top w:val="nil"/>
              <w:left w:val="nil"/>
              <w:bottom w:val="single" w:color="000000" w:sz="8" w:space="0"/>
              <w:right w:val="single" w:color="000000" w:sz="8" w:space="0"/>
            </w:tcBorders>
            <w:shd w:val="clear" w:color="auto" w:fill="auto"/>
            <w:noWrap/>
            <w:vAlign w:val="center"/>
          </w:tcPr>
          <w:p w14:paraId="3F48DB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8E396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1EADA8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74.24</w:t>
            </w:r>
          </w:p>
        </w:tc>
        <w:tc>
          <w:tcPr>
            <w:tcW w:w="666" w:type="dxa"/>
            <w:tcBorders>
              <w:top w:val="nil"/>
              <w:left w:val="nil"/>
              <w:bottom w:val="single" w:color="000000" w:sz="8" w:space="0"/>
              <w:right w:val="single" w:color="000000" w:sz="8" w:space="0"/>
            </w:tcBorders>
            <w:shd w:val="clear" w:color="auto" w:fill="auto"/>
            <w:noWrap/>
            <w:vAlign w:val="center"/>
          </w:tcPr>
          <w:p w14:paraId="45A975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5206B8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6A7995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2E1A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772E9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08F0D3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7BD909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211.53</w:t>
            </w:r>
          </w:p>
        </w:tc>
        <w:tc>
          <w:tcPr>
            <w:tcW w:w="666" w:type="dxa"/>
            <w:tcBorders>
              <w:top w:val="nil"/>
              <w:left w:val="nil"/>
              <w:bottom w:val="single" w:color="000000" w:sz="8" w:space="0"/>
              <w:right w:val="single" w:color="000000" w:sz="8" w:space="0"/>
            </w:tcBorders>
            <w:shd w:val="clear" w:color="auto" w:fill="auto"/>
            <w:noWrap/>
            <w:vAlign w:val="center"/>
          </w:tcPr>
          <w:p w14:paraId="3E4B09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B22F6B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7D0C3B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9.08</w:t>
            </w:r>
          </w:p>
        </w:tc>
        <w:tc>
          <w:tcPr>
            <w:tcW w:w="666" w:type="dxa"/>
            <w:tcBorders>
              <w:top w:val="nil"/>
              <w:left w:val="nil"/>
              <w:bottom w:val="single" w:color="000000" w:sz="8" w:space="0"/>
              <w:right w:val="single" w:color="000000" w:sz="8" w:space="0"/>
            </w:tcBorders>
            <w:shd w:val="clear" w:color="auto" w:fill="auto"/>
            <w:noWrap/>
            <w:vAlign w:val="center"/>
          </w:tcPr>
          <w:p w14:paraId="7235C4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1920145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5DB5D4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83D7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7F01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16664CD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5C9921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124.73</w:t>
            </w:r>
          </w:p>
        </w:tc>
        <w:tc>
          <w:tcPr>
            <w:tcW w:w="666" w:type="dxa"/>
            <w:tcBorders>
              <w:top w:val="nil"/>
              <w:left w:val="nil"/>
              <w:bottom w:val="single" w:color="000000" w:sz="8" w:space="0"/>
              <w:right w:val="single" w:color="000000" w:sz="8" w:space="0"/>
            </w:tcBorders>
            <w:shd w:val="clear" w:color="auto" w:fill="auto"/>
            <w:noWrap/>
            <w:vAlign w:val="center"/>
          </w:tcPr>
          <w:p w14:paraId="5CEF42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8E5AB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2D3B8D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4A361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6B2EDB3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7D1F59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B476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9FAD9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5968A82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6DF067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155.02</w:t>
            </w:r>
          </w:p>
        </w:tc>
        <w:tc>
          <w:tcPr>
            <w:tcW w:w="666" w:type="dxa"/>
            <w:tcBorders>
              <w:top w:val="nil"/>
              <w:left w:val="nil"/>
              <w:bottom w:val="single" w:color="000000" w:sz="8" w:space="0"/>
              <w:right w:val="single" w:color="000000" w:sz="8" w:space="0"/>
            </w:tcBorders>
            <w:shd w:val="clear" w:color="auto" w:fill="auto"/>
            <w:noWrap/>
            <w:vAlign w:val="center"/>
          </w:tcPr>
          <w:p w14:paraId="2B9D7E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3D5B8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61B16A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0B0A5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7F21CBF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1C8088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1.73</w:t>
            </w:r>
          </w:p>
        </w:tc>
      </w:tr>
      <w:tr w14:paraId="11A29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FD61BD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0B66996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77123B5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D493C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8419E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7D63F2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5612C0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175640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12F2F6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448F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04C5C1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2BC2317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345F5A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15.97</w:t>
            </w:r>
          </w:p>
        </w:tc>
        <w:tc>
          <w:tcPr>
            <w:tcW w:w="666" w:type="dxa"/>
            <w:tcBorders>
              <w:top w:val="nil"/>
              <w:left w:val="nil"/>
              <w:bottom w:val="single" w:color="000000" w:sz="8" w:space="0"/>
              <w:right w:val="single" w:color="000000" w:sz="8" w:space="0"/>
            </w:tcBorders>
            <w:shd w:val="clear" w:color="auto" w:fill="auto"/>
            <w:noWrap/>
            <w:vAlign w:val="center"/>
          </w:tcPr>
          <w:p w14:paraId="0406CB0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FB31C6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4B6ACF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1D16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7D3DCEF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7477D5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1.73</w:t>
            </w:r>
          </w:p>
        </w:tc>
      </w:tr>
      <w:tr w14:paraId="4696E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ED1BD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2F23A84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2D5862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63.92</w:t>
            </w:r>
          </w:p>
        </w:tc>
        <w:tc>
          <w:tcPr>
            <w:tcW w:w="666" w:type="dxa"/>
            <w:tcBorders>
              <w:top w:val="nil"/>
              <w:left w:val="nil"/>
              <w:bottom w:val="single" w:color="000000" w:sz="8" w:space="0"/>
              <w:right w:val="single" w:color="000000" w:sz="8" w:space="0"/>
            </w:tcBorders>
            <w:shd w:val="clear" w:color="auto" w:fill="auto"/>
            <w:noWrap/>
            <w:vAlign w:val="center"/>
          </w:tcPr>
          <w:p w14:paraId="6103F6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15FAA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1DAC1A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20.91</w:t>
            </w:r>
          </w:p>
        </w:tc>
        <w:tc>
          <w:tcPr>
            <w:tcW w:w="666" w:type="dxa"/>
            <w:tcBorders>
              <w:top w:val="nil"/>
              <w:left w:val="nil"/>
              <w:bottom w:val="single" w:color="000000" w:sz="8" w:space="0"/>
              <w:right w:val="single" w:color="000000" w:sz="8" w:space="0"/>
            </w:tcBorders>
            <w:shd w:val="clear" w:color="auto" w:fill="auto"/>
            <w:noWrap/>
            <w:vAlign w:val="center"/>
          </w:tcPr>
          <w:p w14:paraId="5541C0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08FBBA2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58D7F5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2B82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574B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643D4CE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139128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5631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EAE2B5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3666DC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FC0F6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484E70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524182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E165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F4F0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75AA72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20F98A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21.03</w:t>
            </w:r>
          </w:p>
        </w:tc>
        <w:tc>
          <w:tcPr>
            <w:tcW w:w="666" w:type="dxa"/>
            <w:tcBorders>
              <w:top w:val="nil"/>
              <w:left w:val="nil"/>
              <w:bottom w:val="single" w:color="000000" w:sz="8" w:space="0"/>
              <w:right w:val="single" w:color="000000" w:sz="8" w:space="0"/>
            </w:tcBorders>
            <w:shd w:val="clear" w:color="auto" w:fill="auto"/>
            <w:noWrap/>
            <w:vAlign w:val="center"/>
          </w:tcPr>
          <w:p w14:paraId="64AD1C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06D8FD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0EA58C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4DE5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563834C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0BB6A1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1D1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828B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4F9034C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287C24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10.67</w:t>
            </w:r>
          </w:p>
        </w:tc>
        <w:tc>
          <w:tcPr>
            <w:tcW w:w="666" w:type="dxa"/>
            <w:tcBorders>
              <w:top w:val="nil"/>
              <w:left w:val="nil"/>
              <w:bottom w:val="single" w:color="000000" w:sz="8" w:space="0"/>
              <w:right w:val="single" w:color="000000" w:sz="8" w:space="0"/>
            </w:tcBorders>
            <w:shd w:val="clear" w:color="auto" w:fill="auto"/>
            <w:noWrap/>
            <w:vAlign w:val="center"/>
          </w:tcPr>
          <w:p w14:paraId="154FD77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E1A3C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410FA0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2419E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1957B1D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5C0952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6300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3188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6B6279B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023215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2.44</w:t>
            </w:r>
          </w:p>
        </w:tc>
        <w:tc>
          <w:tcPr>
            <w:tcW w:w="666" w:type="dxa"/>
            <w:tcBorders>
              <w:top w:val="nil"/>
              <w:left w:val="nil"/>
              <w:bottom w:val="single" w:color="000000" w:sz="8" w:space="0"/>
              <w:right w:val="single" w:color="000000" w:sz="8" w:space="0"/>
            </w:tcBorders>
            <w:shd w:val="clear" w:color="auto" w:fill="auto"/>
            <w:noWrap/>
            <w:vAlign w:val="center"/>
          </w:tcPr>
          <w:p w14:paraId="0987F27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E573E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2D48DA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92509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29DE942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139917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995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17F8F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1E5B37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218E01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52.57</w:t>
            </w:r>
          </w:p>
        </w:tc>
        <w:tc>
          <w:tcPr>
            <w:tcW w:w="666" w:type="dxa"/>
            <w:tcBorders>
              <w:top w:val="nil"/>
              <w:left w:val="nil"/>
              <w:bottom w:val="single" w:color="000000" w:sz="8" w:space="0"/>
              <w:right w:val="single" w:color="000000" w:sz="8" w:space="0"/>
            </w:tcBorders>
            <w:shd w:val="clear" w:color="auto" w:fill="auto"/>
            <w:noWrap/>
            <w:vAlign w:val="center"/>
          </w:tcPr>
          <w:p w14:paraId="40E78E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BF74C2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35223B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2.84</w:t>
            </w:r>
          </w:p>
        </w:tc>
        <w:tc>
          <w:tcPr>
            <w:tcW w:w="666" w:type="dxa"/>
            <w:tcBorders>
              <w:top w:val="nil"/>
              <w:left w:val="nil"/>
              <w:bottom w:val="single" w:color="000000" w:sz="8" w:space="0"/>
              <w:right w:val="single" w:color="000000" w:sz="8" w:space="0"/>
            </w:tcBorders>
            <w:shd w:val="clear" w:color="auto" w:fill="auto"/>
            <w:noWrap/>
            <w:vAlign w:val="center"/>
          </w:tcPr>
          <w:p w14:paraId="73B317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44132D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1F85EE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D496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A56F8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426BE6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14EE1E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7424A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E19BD4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19FBD4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B04E0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30F1025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1925F4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0373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1009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3EAB1F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21D8BB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26.87</w:t>
            </w:r>
          </w:p>
        </w:tc>
        <w:tc>
          <w:tcPr>
            <w:tcW w:w="666" w:type="dxa"/>
            <w:tcBorders>
              <w:top w:val="nil"/>
              <w:left w:val="nil"/>
              <w:bottom w:val="single" w:color="000000" w:sz="8" w:space="0"/>
              <w:right w:val="single" w:color="000000" w:sz="8" w:space="0"/>
            </w:tcBorders>
            <w:shd w:val="clear" w:color="auto" w:fill="auto"/>
            <w:noWrap/>
            <w:vAlign w:val="center"/>
          </w:tcPr>
          <w:p w14:paraId="1381F9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7A649A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7D9998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8791C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07F3EF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7BF262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140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D3B0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5FFB98E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6FFDB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274.90</w:t>
            </w:r>
          </w:p>
        </w:tc>
        <w:tc>
          <w:tcPr>
            <w:tcW w:w="666" w:type="dxa"/>
            <w:tcBorders>
              <w:top w:val="nil"/>
              <w:left w:val="nil"/>
              <w:bottom w:val="single" w:color="000000" w:sz="8" w:space="0"/>
              <w:right w:val="single" w:color="000000" w:sz="8" w:space="0"/>
            </w:tcBorders>
            <w:shd w:val="clear" w:color="auto" w:fill="auto"/>
            <w:noWrap/>
            <w:vAlign w:val="center"/>
          </w:tcPr>
          <w:p w14:paraId="6C11D0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95E1C1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191D78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40F5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13DA42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573F81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F807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2C3A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05BC072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20EF6C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6B918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4E2C7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556681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AF92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2E6371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64B77F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09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7A452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1D32EAD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63829F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217.08</w:t>
            </w:r>
          </w:p>
        </w:tc>
        <w:tc>
          <w:tcPr>
            <w:tcW w:w="666" w:type="dxa"/>
            <w:tcBorders>
              <w:top w:val="nil"/>
              <w:left w:val="nil"/>
              <w:bottom w:val="single" w:color="000000" w:sz="8" w:space="0"/>
              <w:right w:val="single" w:color="000000" w:sz="8" w:space="0"/>
            </w:tcBorders>
            <w:shd w:val="clear" w:color="auto" w:fill="auto"/>
            <w:noWrap/>
            <w:vAlign w:val="center"/>
          </w:tcPr>
          <w:p w14:paraId="751B87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C9BEA8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27051D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215DE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7C353AC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0D6B2C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9687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BF68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42E0B6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68F99C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6D110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AD59C4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1F915C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8FC11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1435E3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44CC2D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895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0F8A7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63F81B1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4BE87D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53.77</w:t>
            </w:r>
          </w:p>
        </w:tc>
        <w:tc>
          <w:tcPr>
            <w:tcW w:w="666" w:type="dxa"/>
            <w:tcBorders>
              <w:top w:val="nil"/>
              <w:left w:val="nil"/>
              <w:bottom w:val="single" w:color="000000" w:sz="8" w:space="0"/>
              <w:right w:val="single" w:color="000000" w:sz="8" w:space="0"/>
            </w:tcBorders>
            <w:shd w:val="clear" w:color="auto" w:fill="auto"/>
            <w:noWrap/>
            <w:vAlign w:val="center"/>
          </w:tcPr>
          <w:p w14:paraId="7F2E65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97568A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474DEC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ECCE2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0359633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340413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2B6E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7F78F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7B60735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2B9D25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3.13</w:t>
            </w:r>
          </w:p>
        </w:tc>
        <w:tc>
          <w:tcPr>
            <w:tcW w:w="666" w:type="dxa"/>
            <w:tcBorders>
              <w:top w:val="nil"/>
              <w:left w:val="nil"/>
              <w:bottom w:val="single" w:color="000000" w:sz="8" w:space="0"/>
              <w:right w:val="single" w:color="000000" w:sz="8" w:space="0"/>
            </w:tcBorders>
            <w:shd w:val="clear" w:color="auto" w:fill="auto"/>
            <w:noWrap/>
            <w:vAlign w:val="center"/>
          </w:tcPr>
          <w:p w14:paraId="76183C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11672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2041B3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0D701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094171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7B9EF4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FC73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86E3A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3E9116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4CE205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243DF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096073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33A9DA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E9905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44FA98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2746E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993C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02B2D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27ACB8A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3DC5F9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6F1F9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558149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3650C0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3.52</w:t>
            </w:r>
          </w:p>
        </w:tc>
        <w:tc>
          <w:tcPr>
            <w:tcW w:w="666" w:type="dxa"/>
            <w:tcBorders>
              <w:top w:val="nil"/>
              <w:left w:val="nil"/>
              <w:bottom w:val="single" w:color="000000" w:sz="8" w:space="0"/>
              <w:right w:val="single" w:color="000000" w:sz="8" w:space="0"/>
            </w:tcBorders>
            <w:shd w:val="clear" w:color="auto" w:fill="auto"/>
            <w:noWrap/>
            <w:vAlign w:val="center"/>
          </w:tcPr>
          <w:p w14:paraId="5EAFD7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1F40E7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17BBCA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A77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2961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660804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02450D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E22B7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A1F04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17081C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7.95</w:t>
            </w:r>
          </w:p>
        </w:tc>
        <w:tc>
          <w:tcPr>
            <w:tcW w:w="666" w:type="dxa"/>
            <w:tcBorders>
              <w:top w:val="nil"/>
              <w:left w:val="nil"/>
              <w:bottom w:val="single" w:color="000000" w:sz="8" w:space="0"/>
              <w:right w:val="single" w:color="000000" w:sz="8" w:space="0"/>
            </w:tcBorders>
            <w:shd w:val="clear" w:color="auto" w:fill="auto"/>
            <w:noWrap/>
            <w:vAlign w:val="center"/>
          </w:tcPr>
          <w:p w14:paraId="5BECE7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413225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63168D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F483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99EB1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4880095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0FD8C6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0.91</w:t>
            </w:r>
          </w:p>
        </w:tc>
        <w:tc>
          <w:tcPr>
            <w:tcW w:w="666" w:type="dxa"/>
            <w:tcBorders>
              <w:top w:val="nil"/>
              <w:left w:val="nil"/>
              <w:bottom w:val="single" w:color="000000" w:sz="8" w:space="0"/>
              <w:right w:val="single" w:color="000000" w:sz="8" w:space="0"/>
            </w:tcBorders>
            <w:shd w:val="clear" w:color="auto" w:fill="auto"/>
            <w:noWrap/>
            <w:vAlign w:val="center"/>
          </w:tcPr>
          <w:p w14:paraId="75885A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1E1D800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0DB84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5.75</w:t>
            </w:r>
          </w:p>
        </w:tc>
        <w:tc>
          <w:tcPr>
            <w:tcW w:w="666" w:type="dxa"/>
            <w:tcBorders>
              <w:top w:val="nil"/>
              <w:left w:val="nil"/>
              <w:bottom w:val="single" w:color="000000" w:sz="8" w:space="0"/>
              <w:right w:val="single" w:color="000000" w:sz="8" w:space="0"/>
            </w:tcBorders>
            <w:shd w:val="clear" w:color="auto" w:fill="auto"/>
            <w:noWrap/>
            <w:vAlign w:val="center"/>
          </w:tcPr>
          <w:p w14:paraId="764020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0FBFDC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522B8E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4FE2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A2AA9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202F6E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1F43CB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34F2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3278A3A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1ADB5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23.57</w:t>
            </w:r>
          </w:p>
        </w:tc>
        <w:tc>
          <w:tcPr>
            <w:tcW w:w="666" w:type="dxa"/>
            <w:tcBorders>
              <w:top w:val="nil"/>
              <w:left w:val="nil"/>
              <w:bottom w:val="single" w:color="000000" w:sz="8" w:space="0"/>
              <w:right w:val="single" w:color="000000" w:sz="8" w:space="0"/>
            </w:tcBorders>
            <w:shd w:val="clear" w:color="auto" w:fill="auto"/>
            <w:noWrap/>
            <w:vAlign w:val="center"/>
          </w:tcPr>
          <w:p w14:paraId="4D328D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64BCBC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29E520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9F21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6E744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6136399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054354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D62E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155735F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6E233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7FAD9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6D8175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27D3A2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0320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B999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30456B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F0E1E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957F6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4A31478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6A7A2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0.61</w:t>
            </w:r>
          </w:p>
        </w:tc>
        <w:tc>
          <w:tcPr>
            <w:tcW w:w="666" w:type="dxa"/>
            <w:tcBorders>
              <w:top w:val="nil"/>
              <w:left w:val="nil"/>
              <w:bottom w:val="single" w:color="000000" w:sz="8" w:space="0"/>
              <w:right w:val="single" w:color="000000" w:sz="8" w:space="0"/>
            </w:tcBorders>
            <w:shd w:val="clear" w:color="auto" w:fill="auto"/>
            <w:noWrap/>
            <w:vAlign w:val="center"/>
          </w:tcPr>
          <w:p w14:paraId="4FB3F85B">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27C75A64">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155FB2A3">
            <w:pPr>
              <w:snapToGrid w:val="0"/>
              <w:jc w:val="right"/>
              <w:rPr>
                <w:rFonts w:hint="default" w:ascii="Times New Roman" w:hAnsi="Times New Roman" w:eastAsia="宋体" w:cs="Times New Roman"/>
                <w:i w:val="0"/>
                <w:iCs w:val="0"/>
                <w:color w:val="000000"/>
                <w:sz w:val="18"/>
                <w:szCs w:val="18"/>
                <w:u w:val="none"/>
              </w:rPr>
            </w:pPr>
          </w:p>
        </w:tc>
      </w:tr>
      <w:tr w14:paraId="105A8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45A46FE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2FB2B2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959.63</w:t>
            </w:r>
          </w:p>
        </w:tc>
        <w:tc>
          <w:tcPr>
            <w:tcW w:w="5811" w:type="dxa"/>
            <w:gridSpan w:val="6"/>
            <w:tcBorders>
              <w:top w:val="nil"/>
              <w:left w:val="nil"/>
              <w:bottom w:val="single" w:color="000000" w:sz="8" w:space="0"/>
              <w:right w:val="single" w:color="000000" w:sz="8" w:space="0"/>
            </w:tcBorders>
            <w:shd w:val="clear" w:color="auto" w:fill="auto"/>
            <w:noWrap/>
            <w:vAlign w:val="center"/>
          </w:tcPr>
          <w:p w14:paraId="2DB82E7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0F45EB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75.97</w:t>
            </w:r>
          </w:p>
        </w:tc>
      </w:tr>
      <w:tr w14:paraId="3FB0D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4A9787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6CC85FD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8CEED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005787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0FB931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7CC16ED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部门（单位）：正定县人民代表大会常务委员会办公室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104C1B5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14CFDBA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E461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4F1D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9DCD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F245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EC97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134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9BDC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124FB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E1EDB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7614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FE87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A424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E01B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59B30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19C4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D2D9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D072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7F6E6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B8F4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23B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5869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1361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E146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AC66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014D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550A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1ECE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9815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09B6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BACD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85DE7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176F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E1D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E390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79A7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DBD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433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1AE7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B6F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C186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E5122">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F4C6B">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C1F9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5E826">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6D917">
            <w:pPr>
              <w:jc w:val="right"/>
              <w:rPr>
                <w:rFonts w:hint="default" w:ascii="Times New Roman" w:hAnsi="Times New Roman" w:eastAsia="宋体" w:cs="Times New Roman"/>
                <w:i w:val="0"/>
                <w:iCs w:val="0"/>
                <w:color w:val="000000"/>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25380B7A">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390B94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DD2A4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120D89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0B9454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26CB50F7">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部门（单位）：正定县人民代表大会常务委员会办公室</w:t>
            </w:r>
          </w:p>
        </w:tc>
        <w:tc>
          <w:tcPr>
            <w:tcW w:w="1421" w:type="pct"/>
            <w:gridSpan w:val="4"/>
            <w:tcBorders>
              <w:top w:val="nil"/>
              <w:left w:val="nil"/>
              <w:bottom w:val="single" w:color="000000" w:themeColor="text1" w:sz="8" w:space="0"/>
              <w:right w:val="nil"/>
            </w:tcBorders>
            <w:noWrap/>
            <w:vAlign w:val="bottom"/>
          </w:tcPr>
          <w:p w14:paraId="616B662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7F819FF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15D84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69862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40D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3C85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AF09E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D0373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C542AE">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FC010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3F171B6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2E732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03F0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919C0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4E4A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6EFCB9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2D91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5F57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ACA5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4F24235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3C1F">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242B9">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3A5A2">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4EEB826">
            <w:pPr>
              <w:jc w:val="right"/>
              <w:rPr>
                <w:rFonts w:hint="default" w:ascii="Times New Roman" w:hAnsi="Times New Roman" w:eastAsia="宋体" w:cs="Times New Roman"/>
                <w:i w:val="0"/>
                <w:iCs w:val="0"/>
                <w:color w:val="000000"/>
                <w:sz w:val="20"/>
                <w:szCs w:val="20"/>
                <w:highlight w:val="none"/>
                <w:u w:val="none"/>
              </w:rPr>
            </w:pP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1BC9E6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14:paraId="313A4E1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290A6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746B7D14">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F2D86F0">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4567BA2E">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部门（单位）：正定县人民代表大会常务委员会办公室</w:t>
            </w:r>
          </w:p>
        </w:tc>
        <w:tc>
          <w:tcPr>
            <w:tcW w:w="933" w:type="pct"/>
            <w:gridSpan w:val="3"/>
            <w:tcBorders>
              <w:top w:val="nil"/>
              <w:left w:val="nil"/>
              <w:bottom w:val="single" w:color="000000" w:themeColor="text1" w:sz="8" w:space="0"/>
              <w:right w:val="nil"/>
            </w:tcBorders>
            <w:noWrap/>
            <w:vAlign w:val="bottom"/>
          </w:tcPr>
          <w:p w14:paraId="701DA5D1">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4C27C4B7">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B4F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6D3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E78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552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3F1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AD2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5E4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030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3C0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75E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1753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F2EC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7AB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6F5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48C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A7C79">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F611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D4A1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1C6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B57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924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9D3B0">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1BE5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6BC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E820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F42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3B62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FB8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3ED4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97F3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2C2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ACD5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8D2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BCB0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C22E6">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7.60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42927">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89A8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7.60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A40A0">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444AC">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7.60</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5E54F">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045F0">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5.75</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93ADB">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8B4E5">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5.75</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E5398">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CE0B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5.75</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2BEB0">
            <w:pPr>
              <w:jc w:val="right"/>
              <w:rPr>
                <w:rFonts w:hint="default" w:ascii="Times New Roman" w:hAnsi="Times New Roman" w:eastAsia="方正仿宋_GB2312" w:cs="Times New Roman"/>
                <w:i w:val="0"/>
                <w:iCs w:val="0"/>
                <w:color w:val="000000"/>
                <w:sz w:val="18"/>
                <w:szCs w:val="18"/>
                <w:highlight w:val="none"/>
                <w:u w:val="none"/>
              </w:rPr>
            </w:pP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669AB945">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4895B32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3766B3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803A2C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48BB913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7774C4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ECAB71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492275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56FB83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682BE64">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14:paraId="7C6C63A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C8D66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C329A8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9DB96E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84B3F7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482EAC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CEECD6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AD743A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DBCAA5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2BF7AD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3D0A7E13">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1FB8F61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本部门2025年度收、支总计（含结转和结余）均为1,140.39万元。与2024年度决算相比，收支各增加81.50万元，增长7.7%，主要原因是</w:t>
      </w:r>
      <w:r>
        <w:rPr>
          <w:rFonts w:ascii="Times New Roman" w:hAnsi="Times New Roman" w:eastAsia="仿宋_GB2312"/>
          <w:b w:val="0"/>
          <w:color w:val="auto"/>
          <w:sz w:val="32"/>
          <w:szCs w:val="32"/>
        </w:rPr>
        <w:t>人员经费增加</w:t>
      </w:r>
      <w:r>
        <w:rPr>
          <w:rFonts w:ascii="Times New Roman" w:eastAsia="仿宋_GB2312"/>
          <w:b w:val="0"/>
          <w:sz w:val="32"/>
          <w:szCs w:val="32"/>
        </w:rPr>
        <w:t>。</w:t>
      </w:r>
    </w:p>
    <w:p w14:paraId="55CC107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4E162597">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0FB2E85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本年收入合计1,140.39万元，其中：财政拨款收入1,140.39万元，占100.0%；上级补助收入0.00万元，占0.0%；事业收入0.00万元，占0.0%；经营收入0.00万元，占0.0%；附属单位上缴收入0.00万元，占0.0%；其他收入0.00万元，占0.0%。</w:t>
      </w:r>
    </w:p>
    <w:p w14:paraId="3EDA1CE7">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6976E9D8">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4FD3DB9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本部门2025年度本年支出合计1,140.39万元，其中：基本支出1,035.60万元，占90.8%；项目支出104.78万元，占9.2%；经营支出0.00万元，占0.0%；上缴上级支出0.00万元，占0.0%；对附属单位补助支出0.00万元，占0.0%。</w:t>
      </w:r>
    </w:p>
    <w:p w14:paraId="1EDB8620">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46B2394">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467B81E9">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68A9FCE3">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本部门2025年度财政拨款收、支总计（含结转和结余）均为1,140.39万元。与2024年度相比，财政拨款收支各增加81.50万元，增长7.7%，主要原因是</w:t>
      </w:r>
      <w:r>
        <w:rPr>
          <w:rFonts w:ascii="Times New Roman" w:hAnsi="Times New Roman" w:eastAsia="仿宋_GB2312"/>
          <w:b w:val="0"/>
          <w:color w:val="auto"/>
          <w:sz w:val="32"/>
          <w:szCs w:val="32"/>
        </w:rPr>
        <w:t>人员经费</w:t>
      </w:r>
      <w:r>
        <w:rPr>
          <w:rFonts w:hint="eastAsia" w:ascii="Times New Roman" w:hAnsi="Times New Roman" w:eastAsia="仿宋_GB2312"/>
          <w:b w:val="0"/>
          <w:color w:val="auto"/>
          <w:sz w:val="32"/>
          <w:szCs w:val="32"/>
          <w:lang w:eastAsia="zh-CN"/>
        </w:rPr>
        <w:t>增加</w:t>
      </w:r>
      <w:r>
        <w:rPr>
          <w:rFonts w:ascii="Times New Roman" w:eastAsia="仿宋_GB2312"/>
          <w:b w:val="0"/>
          <w:color w:val="auto"/>
          <w:sz w:val="32"/>
          <w:szCs w:val="32"/>
        </w:rPr>
        <w:t>。</w:t>
      </w:r>
    </w:p>
    <w:p w14:paraId="6DE549BE">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本部门2025年度财政拨款本年收入1,140.39万元,比上年增加81.50万元，增长7.7%，主要原因是</w:t>
      </w:r>
      <w:r>
        <w:rPr>
          <w:rFonts w:ascii="Times New Roman" w:hAnsi="Times New Roman" w:eastAsia="仿宋_GB2312"/>
          <w:b w:val="0"/>
          <w:color w:val="auto"/>
          <w:sz w:val="32"/>
          <w:szCs w:val="32"/>
        </w:rPr>
        <w:t>人员经费</w:t>
      </w:r>
      <w:r>
        <w:rPr>
          <w:rFonts w:hint="eastAsia" w:ascii="Times New Roman" w:hAnsi="Times New Roman" w:eastAsia="仿宋_GB2312"/>
          <w:b w:val="0"/>
          <w:color w:val="auto"/>
          <w:sz w:val="32"/>
          <w:szCs w:val="32"/>
          <w:lang w:eastAsia="zh-CN"/>
        </w:rPr>
        <w:t>增加</w:t>
      </w:r>
      <w:r>
        <w:rPr>
          <w:rFonts w:ascii="Times New Roman" w:eastAsia="仿宋_GB2312"/>
          <w:b w:val="0"/>
          <w:color w:val="auto"/>
          <w:sz w:val="32"/>
          <w:szCs w:val="32"/>
        </w:rPr>
        <w:t>；本年支出1,140.39万元，比上年增加81.50万元，增长7.7%，主要原因是</w:t>
      </w:r>
      <w:r>
        <w:rPr>
          <w:rFonts w:ascii="Times New Roman" w:hAnsi="Times New Roman" w:eastAsia="仿宋_GB2312"/>
          <w:b w:val="0"/>
          <w:color w:val="auto"/>
          <w:sz w:val="32"/>
          <w:szCs w:val="32"/>
        </w:rPr>
        <w:t>人员经费</w:t>
      </w:r>
      <w:r>
        <w:rPr>
          <w:rFonts w:hint="eastAsia" w:ascii="Times New Roman" w:hAnsi="Times New Roman" w:eastAsia="仿宋_GB2312"/>
          <w:b w:val="0"/>
          <w:color w:val="auto"/>
          <w:sz w:val="32"/>
          <w:szCs w:val="32"/>
          <w:lang w:eastAsia="zh-CN"/>
        </w:rPr>
        <w:t>增加</w:t>
      </w:r>
      <w:r>
        <w:rPr>
          <w:rFonts w:ascii="Times New Roman" w:eastAsia="仿宋_GB2312"/>
          <w:b w:val="0"/>
          <w:color w:val="auto"/>
          <w:sz w:val="32"/>
          <w:szCs w:val="32"/>
        </w:rPr>
        <w:t>。具体情况如下：</w:t>
      </w:r>
    </w:p>
    <w:p w14:paraId="1BC0518F">
      <w:pPr>
        <w:widowControl/>
        <w:spacing w:before="0" w:beforeLines="0" w:beforeAutospacing="0" w:after="0" w:afterLines="0" w:afterAutospacing="0" w:line="360" w:lineRule="auto"/>
        <w:ind w:firstLine="640" w:firstLineChars="200"/>
        <w:jc w:val="left"/>
        <w:outlineLvl w:val="1"/>
        <w:rPr>
          <w:rFonts w:ascii="Times New Roman" w:eastAsia="仿宋_GB2312"/>
          <w:color w:val="auto"/>
          <w:sz w:val="32"/>
          <w:szCs w:val="32"/>
        </w:rPr>
      </w:pPr>
      <w:r>
        <w:rPr>
          <w:rFonts w:ascii="Times New Roman" w:eastAsia="仿宋_GB2312"/>
          <w:b w:val="0"/>
          <w:color w:val="auto"/>
          <w:sz w:val="32"/>
          <w:szCs w:val="32"/>
        </w:rPr>
        <w:t>1. 一般公共预算财政拨款本年收入1,140.39万元,比上年增加81.50万元，增长7.7%，主要原因是</w:t>
      </w:r>
      <w:r>
        <w:rPr>
          <w:rFonts w:ascii="Times New Roman" w:hAnsi="Times New Roman" w:eastAsia="仿宋_GB2312"/>
          <w:b w:val="0"/>
          <w:color w:val="auto"/>
          <w:sz w:val="32"/>
          <w:szCs w:val="32"/>
        </w:rPr>
        <w:t>人员经费</w:t>
      </w:r>
      <w:r>
        <w:rPr>
          <w:rFonts w:hint="eastAsia" w:ascii="Times New Roman" w:hAnsi="Times New Roman" w:eastAsia="仿宋_GB2312"/>
          <w:b w:val="0"/>
          <w:color w:val="auto"/>
          <w:sz w:val="32"/>
          <w:szCs w:val="32"/>
          <w:lang w:eastAsia="zh-CN"/>
        </w:rPr>
        <w:t>增加</w:t>
      </w:r>
      <w:r>
        <w:rPr>
          <w:rFonts w:ascii="Times New Roman" w:eastAsia="仿宋_GB2312"/>
          <w:b w:val="0"/>
          <w:color w:val="auto"/>
          <w:sz w:val="32"/>
          <w:szCs w:val="32"/>
        </w:rPr>
        <w:t>；本年</w:t>
      </w:r>
      <w:r>
        <w:rPr>
          <w:rFonts w:ascii="Times New Roman" w:eastAsia="仿宋_GB2312"/>
          <w:b w:val="0"/>
          <w:sz w:val="32"/>
          <w:szCs w:val="32"/>
        </w:rPr>
        <w:t>支出</w:t>
      </w:r>
      <w:r>
        <w:rPr>
          <w:rFonts w:ascii="Times New Roman" w:eastAsia="仿宋_GB2312"/>
          <w:b w:val="0"/>
          <w:color w:val="auto"/>
          <w:sz w:val="32"/>
          <w:szCs w:val="32"/>
        </w:rPr>
        <w:t>1,140.39万元，比上年增加81.50万元，增长7.7%，主要原因是</w:t>
      </w:r>
      <w:r>
        <w:rPr>
          <w:rFonts w:ascii="Times New Roman" w:hAnsi="Times New Roman" w:eastAsia="仿宋_GB2312"/>
          <w:b w:val="0"/>
          <w:color w:val="auto"/>
          <w:sz w:val="32"/>
          <w:szCs w:val="32"/>
        </w:rPr>
        <w:t>人员经费</w:t>
      </w:r>
      <w:r>
        <w:rPr>
          <w:rFonts w:hint="eastAsia" w:ascii="Times New Roman" w:hAnsi="Times New Roman" w:eastAsia="仿宋_GB2312"/>
          <w:b w:val="0"/>
          <w:color w:val="auto"/>
          <w:sz w:val="32"/>
          <w:szCs w:val="32"/>
          <w:lang w:eastAsia="zh-CN"/>
        </w:rPr>
        <w:t>增加</w:t>
      </w:r>
      <w:r>
        <w:rPr>
          <w:rFonts w:ascii="Times New Roman" w:eastAsia="仿宋_GB2312"/>
          <w:b w:val="0"/>
          <w:color w:val="auto"/>
          <w:sz w:val="32"/>
          <w:szCs w:val="32"/>
        </w:rPr>
        <w:t>。</w:t>
      </w:r>
    </w:p>
    <w:p w14:paraId="2B318752">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2. 政府性基金预算财政拨款本年收入0.00万元，比上年增加0.00万元，增长0.00%，主要原因是</w:t>
      </w:r>
      <w:r>
        <w:rPr>
          <w:rFonts w:hint="eastAsia" w:ascii="Times New Roman" w:hAnsi="方正仿宋_GB2312" w:eastAsia="仿宋_GB2312" w:cs="方正仿宋_GB2312"/>
          <w:color w:val="auto"/>
          <w:sz w:val="32"/>
          <w:szCs w:val="32"/>
        </w:rPr>
        <w:t>本部门本年度无相关支出情况</w:t>
      </w:r>
      <w:r>
        <w:rPr>
          <w:rFonts w:ascii="Times New Roman" w:eastAsia="仿宋_GB2312"/>
          <w:b w:val="0"/>
          <w:color w:val="auto"/>
          <w:sz w:val="32"/>
          <w:szCs w:val="32"/>
        </w:rPr>
        <w:t>；本年支出0.00万元，比上年增加0.00万元，增长0.00%，主要原因是</w:t>
      </w:r>
      <w:r>
        <w:rPr>
          <w:rFonts w:hint="eastAsia" w:ascii="Times New Roman" w:hAnsi="方正仿宋_GB2312" w:eastAsia="仿宋_GB2312" w:cs="方正仿宋_GB2312"/>
          <w:color w:val="auto"/>
          <w:sz w:val="32"/>
          <w:szCs w:val="32"/>
        </w:rPr>
        <w:t>本部门本年度无相关支出情况</w:t>
      </w:r>
      <w:r>
        <w:rPr>
          <w:rFonts w:ascii="Times New Roman" w:eastAsia="仿宋_GB2312"/>
          <w:b w:val="0"/>
          <w:color w:val="auto"/>
          <w:sz w:val="32"/>
          <w:szCs w:val="32"/>
        </w:rPr>
        <w:t>。</w:t>
      </w:r>
    </w:p>
    <w:p w14:paraId="787D7EB1">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3. 国有资本经营预算财政拨款本年收入0.00万元，比上年增加0.00万元，增长0.00%，主要原因是</w:t>
      </w:r>
      <w:r>
        <w:rPr>
          <w:rFonts w:hint="eastAsia" w:ascii="Times New Roman" w:hAnsi="方正仿宋_GB2312" w:eastAsia="仿宋_GB2312" w:cs="方正仿宋_GB2312"/>
          <w:color w:val="auto"/>
          <w:sz w:val="32"/>
          <w:szCs w:val="32"/>
        </w:rPr>
        <w:t>本部门本年度无相关支出情况</w:t>
      </w:r>
      <w:r>
        <w:rPr>
          <w:rFonts w:ascii="Times New Roman" w:eastAsia="仿宋_GB2312"/>
          <w:b w:val="0"/>
          <w:color w:val="auto"/>
          <w:sz w:val="32"/>
          <w:szCs w:val="32"/>
        </w:rPr>
        <w:t>；本年支出0.00万元，比上年增加0.00万元，增长0.00%，主要原因是</w:t>
      </w:r>
      <w:r>
        <w:rPr>
          <w:rFonts w:hint="eastAsia" w:ascii="Times New Roman" w:hAnsi="方正仿宋_GB2312" w:eastAsia="仿宋_GB2312" w:cs="方正仿宋_GB2312"/>
          <w:color w:val="auto"/>
          <w:sz w:val="32"/>
          <w:szCs w:val="32"/>
        </w:rPr>
        <w:t>本部门本年度无相关支出情况</w:t>
      </w:r>
      <w:r>
        <w:rPr>
          <w:rFonts w:ascii="Times New Roman" w:eastAsia="仿宋_GB2312"/>
          <w:b w:val="0"/>
          <w:color w:val="auto"/>
          <w:sz w:val="32"/>
          <w:szCs w:val="32"/>
        </w:rPr>
        <w:t>。</w:t>
      </w:r>
    </w:p>
    <w:p w14:paraId="5737523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491D709">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5E5999FA">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本部门2025年度财政拨款本年收入1,140.39万元，完成年初预算的103.6%，比年初预算增加39.38万元，决算数大于预算数主要原因是</w:t>
      </w:r>
      <w:r>
        <w:rPr>
          <w:rFonts w:ascii="Times New Roman" w:hAnsi="Times New Roman" w:eastAsia="仿宋_GB2312"/>
          <w:b w:val="0"/>
          <w:color w:val="auto"/>
          <w:sz w:val="32"/>
          <w:szCs w:val="32"/>
        </w:rPr>
        <w:t>人员经费</w:t>
      </w:r>
      <w:r>
        <w:rPr>
          <w:rFonts w:hint="eastAsia" w:ascii="Times New Roman" w:hAnsi="Times New Roman" w:eastAsia="仿宋_GB2312"/>
          <w:b w:val="0"/>
          <w:color w:val="auto"/>
          <w:sz w:val="32"/>
          <w:szCs w:val="32"/>
          <w:lang w:eastAsia="zh-CN"/>
        </w:rPr>
        <w:t>增加</w:t>
      </w:r>
      <w:r>
        <w:rPr>
          <w:rFonts w:ascii="Times New Roman" w:eastAsia="仿宋_GB2312"/>
          <w:b w:val="0"/>
          <w:color w:val="auto"/>
          <w:sz w:val="32"/>
          <w:szCs w:val="32"/>
        </w:rPr>
        <w:t>；本年支出1,140.39万元，完成年初预算的103.6%，比年初预算增加39.38万元，决算数大于预算数主要原因是</w:t>
      </w:r>
      <w:r>
        <w:rPr>
          <w:rFonts w:ascii="Times New Roman" w:hAnsi="Times New Roman" w:eastAsia="仿宋_GB2312"/>
          <w:b w:val="0"/>
          <w:color w:val="auto"/>
          <w:sz w:val="32"/>
          <w:szCs w:val="32"/>
        </w:rPr>
        <w:t>人员经费</w:t>
      </w:r>
      <w:r>
        <w:rPr>
          <w:rFonts w:hint="eastAsia" w:ascii="Times New Roman" w:hAnsi="Times New Roman" w:eastAsia="仿宋_GB2312"/>
          <w:b w:val="0"/>
          <w:color w:val="auto"/>
          <w:sz w:val="32"/>
          <w:szCs w:val="32"/>
          <w:lang w:eastAsia="zh-CN"/>
        </w:rPr>
        <w:t>增加</w:t>
      </w:r>
      <w:r>
        <w:rPr>
          <w:rFonts w:ascii="Times New Roman" w:eastAsia="仿宋_GB2312"/>
          <w:b w:val="0"/>
          <w:color w:val="auto"/>
          <w:sz w:val="32"/>
          <w:szCs w:val="32"/>
        </w:rPr>
        <w:t>。具体情况如下：</w:t>
      </w:r>
    </w:p>
    <w:p w14:paraId="72200CD2">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1. 一般公共预算财政拨款本年收入完成年初预算的103.6%，比年初预算增加39.38万元，主要原因是</w:t>
      </w:r>
      <w:r>
        <w:rPr>
          <w:rFonts w:ascii="Times New Roman" w:hAnsi="Times New Roman" w:eastAsia="仿宋_GB2312"/>
          <w:b w:val="0"/>
          <w:color w:val="auto"/>
          <w:sz w:val="32"/>
          <w:szCs w:val="32"/>
        </w:rPr>
        <w:t>人员经费</w:t>
      </w:r>
      <w:r>
        <w:rPr>
          <w:rFonts w:hint="eastAsia" w:ascii="Times New Roman" w:hAnsi="Times New Roman" w:eastAsia="仿宋_GB2312"/>
          <w:b w:val="0"/>
          <w:color w:val="auto"/>
          <w:sz w:val="32"/>
          <w:szCs w:val="32"/>
          <w:lang w:eastAsia="zh-CN"/>
        </w:rPr>
        <w:t>增加</w:t>
      </w:r>
      <w:r>
        <w:rPr>
          <w:rFonts w:ascii="Times New Roman" w:eastAsia="仿宋_GB2312"/>
          <w:b w:val="0"/>
          <w:color w:val="auto"/>
          <w:sz w:val="32"/>
          <w:szCs w:val="32"/>
        </w:rPr>
        <w:t>；支出完成年初预算的103.6%，比年初预算增加39.38万元，主要原因是</w:t>
      </w:r>
      <w:r>
        <w:rPr>
          <w:rFonts w:ascii="Times New Roman" w:hAnsi="Times New Roman" w:eastAsia="仿宋_GB2312"/>
          <w:b w:val="0"/>
          <w:color w:val="auto"/>
          <w:sz w:val="32"/>
          <w:szCs w:val="32"/>
        </w:rPr>
        <w:t>人员经费</w:t>
      </w:r>
      <w:r>
        <w:rPr>
          <w:rFonts w:hint="eastAsia" w:ascii="Times New Roman" w:hAnsi="Times New Roman" w:eastAsia="仿宋_GB2312"/>
          <w:b w:val="0"/>
          <w:color w:val="auto"/>
          <w:sz w:val="32"/>
          <w:szCs w:val="32"/>
          <w:lang w:eastAsia="zh-CN"/>
        </w:rPr>
        <w:t>增加</w:t>
      </w:r>
      <w:r>
        <w:rPr>
          <w:rFonts w:ascii="Times New Roman" w:eastAsia="仿宋_GB2312"/>
          <w:b w:val="0"/>
          <w:color w:val="auto"/>
          <w:sz w:val="32"/>
          <w:szCs w:val="32"/>
        </w:rPr>
        <w:t>。</w:t>
      </w:r>
    </w:p>
    <w:p w14:paraId="22CE987B">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2. 政府性基金预算财政拨款本年收入完成年初预算的0.0%，比年初预算增加0.00万元，主要原因是</w:t>
      </w:r>
      <w:r>
        <w:rPr>
          <w:rFonts w:hint="eastAsia" w:ascii="Times New Roman" w:hAnsi="方正仿宋_GB2312" w:eastAsia="仿宋_GB2312" w:cs="方正仿宋_GB2312"/>
          <w:color w:val="auto"/>
          <w:sz w:val="32"/>
          <w:szCs w:val="32"/>
        </w:rPr>
        <w:t>本部门本年度无相关支出情况</w:t>
      </w:r>
      <w:r>
        <w:rPr>
          <w:rFonts w:ascii="Times New Roman" w:eastAsia="仿宋_GB2312"/>
          <w:b w:val="0"/>
          <w:color w:val="auto"/>
          <w:sz w:val="32"/>
          <w:szCs w:val="32"/>
        </w:rPr>
        <w:t>；支出完成年初预算的0.0%，比年初预算增加0.00万元，主要原因是</w:t>
      </w:r>
      <w:r>
        <w:rPr>
          <w:rFonts w:hint="eastAsia" w:ascii="Times New Roman" w:hAnsi="方正仿宋_GB2312" w:eastAsia="仿宋_GB2312" w:cs="方正仿宋_GB2312"/>
          <w:color w:val="auto"/>
          <w:sz w:val="32"/>
          <w:szCs w:val="32"/>
        </w:rPr>
        <w:t>本部门本年度无相关支出情况</w:t>
      </w:r>
      <w:r>
        <w:rPr>
          <w:rFonts w:ascii="Times New Roman" w:eastAsia="仿宋_GB2312"/>
          <w:b w:val="0"/>
          <w:color w:val="auto"/>
          <w:sz w:val="32"/>
          <w:szCs w:val="32"/>
        </w:rPr>
        <w:t>。</w:t>
      </w:r>
    </w:p>
    <w:p w14:paraId="6B2AB68D">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3. 国有资本经营预算财政拨款本年收入完成年初预算的0.0%，比年初预算增加0.00万元，</w:t>
      </w:r>
      <w:r>
        <w:rPr>
          <w:rFonts w:ascii="Times New Roman" w:hAnsi="Times New Roman" w:eastAsia="仿宋_GB2312"/>
          <w:b w:val="0"/>
          <w:color w:val="auto"/>
          <w:sz w:val="32"/>
          <w:szCs w:val="32"/>
        </w:rPr>
        <w:t>主要原因是</w:t>
      </w:r>
      <w:r>
        <w:rPr>
          <w:rFonts w:hint="eastAsia" w:ascii="Times New Roman" w:hAnsi="方正仿宋_GB2312" w:eastAsia="仿宋_GB2312" w:cs="方正仿宋_GB2312"/>
          <w:color w:val="auto"/>
          <w:sz w:val="32"/>
          <w:szCs w:val="32"/>
        </w:rPr>
        <w:t>本部门本年度无相关</w:t>
      </w:r>
      <w:r>
        <w:rPr>
          <w:rFonts w:ascii="Times New Roman" w:hAnsi="方正仿宋_GB2312" w:eastAsia="仿宋_GB2312" w:cs="方正仿宋_GB2312"/>
          <w:color w:val="auto"/>
          <w:sz w:val="32"/>
          <w:szCs w:val="32"/>
        </w:rPr>
        <w:t>收入</w:t>
      </w:r>
      <w:r>
        <w:rPr>
          <w:rFonts w:ascii="Times New Roman" w:eastAsia="仿宋_GB2312"/>
          <w:b w:val="0"/>
          <w:color w:val="auto"/>
          <w:sz w:val="32"/>
          <w:szCs w:val="32"/>
        </w:rPr>
        <w:t>；支出完成年初预算的0.0%，比年初预算增加0.00万元，主要原因是</w:t>
      </w:r>
      <w:r>
        <w:rPr>
          <w:rFonts w:hint="eastAsia" w:ascii="Times New Roman" w:hAnsi="方正仿宋_GB2312" w:eastAsia="仿宋_GB2312" w:cs="方正仿宋_GB2312"/>
          <w:color w:val="auto"/>
          <w:sz w:val="32"/>
          <w:szCs w:val="32"/>
        </w:rPr>
        <w:t>本部门本年度无相关支出情况</w:t>
      </w:r>
      <w:r>
        <w:rPr>
          <w:rFonts w:ascii="Times New Roman" w:eastAsia="仿宋_GB2312"/>
          <w:b w:val="0"/>
          <w:color w:val="auto"/>
          <w:sz w:val="32"/>
          <w:szCs w:val="32"/>
        </w:rPr>
        <w:t>。</w:t>
      </w:r>
    </w:p>
    <w:p w14:paraId="5BE36D1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9BE7DD5">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251D3AA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2025年度财政拨款支出1,140.39万元，主要用于以下方面：</w:t>
      </w:r>
    </w:p>
    <w:p w14:paraId="19A5C40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16F0102F">
      <w:pPr>
        <w:widowControl/>
        <w:spacing w:before="0" w:beforeLines="0" w:beforeAutospacing="0" w:after="0" w:afterLines="0" w:afterAutospacing="0" w:line="360" w:lineRule="auto"/>
        <w:ind w:firstLine="640" w:firstLineChars="200"/>
        <w:jc w:val="left"/>
        <w:rPr>
          <w:rFonts w:hint="eastAsia" w:ascii="Times New Roman" w:eastAsia="仿宋_GB2312"/>
          <w:color w:val="auto"/>
          <w:sz w:val="32"/>
          <w:szCs w:val="32"/>
          <w:lang w:eastAsia="zh-CN"/>
        </w:rPr>
      </w:pPr>
      <w:r>
        <w:rPr>
          <w:rFonts w:ascii="Times New Roman" w:eastAsia="仿宋_GB2312"/>
          <w:b w:val="0"/>
          <w:color w:val="auto"/>
          <w:sz w:val="32"/>
          <w:szCs w:val="32"/>
        </w:rPr>
        <w:t>一般公共服务（类）支出721.34万元，占63.3%，主要用于</w:t>
      </w:r>
      <w:r>
        <w:rPr>
          <w:rFonts w:hint="eastAsia" w:ascii="仿宋_GB2312" w:hAnsi="Times New Roman" w:eastAsia="仿宋_GB2312" w:cs="DengXian-Regular"/>
          <w:color w:val="auto"/>
          <w:sz w:val="32"/>
          <w:szCs w:val="32"/>
        </w:rPr>
        <w:t>人员、公用及项目</w:t>
      </w:r>
      <w:r>
        <w:rPr>
          <w:rFonts w:ascii="Times New Roman" w:eastAsia="仿宋_GB2312"/>
          <w:b w:val="0"/>
          <w:color w:val="auto"/>
          <w:sz w:val="32"/>
          <w:szCs w:val="32"/>
        </w:rPr>
        <w:t>等支出；社会保障和就业 （类）支出334.77万元，占29.4%，主要用于</w:t>
      </w:r>
      <w:r>
        <w:rPr>
          <w:rFonts w:hint="eastAsia" w:ascii="仿宋_GB2312" w:hAnsi="Times New Roman" w:eastAsia="仿宋_GB2312" w:cs="DengXian-Regular"/>
          <w:color w:val="auto"/>
          <w:sz w:val="32"/>
          <w:szCs w:val="32"/>
        </w:rPr>
        <w:t>缴纳养老保险</w:t>
      </w:r>
      <w:r>
        <w:rPr>
          <w:rFonts w:ascii="Times New Roman" w:eastAsia="仿宋_GB2312"/>
          <w:b w:val="0"/>
          <w:color w:val="auto"/>
          <w:sz w:val="32"/>
          <w:szCs w:val="32"/>
        </w:rPr>
        <w:t>等支出；卫生健康（类）支出31.70万元，占2.8%，主要用于</w:t>
      </w:r>
      <w:r>
        <w:rPr>
          <w:rFonts w:hint="eastAsia" w:ascii="仿宋_GB2312" w:hAnsi="Times New Roman" w:eastAsia="仿宋_GB2312" w:cs="DengXian-Regular"/>
          <w:color w:val="auto"/>
          <w:sz w:val="32"/>
          <w:szCs w:val="32"/>
        </w:rPr>
        <w:t>缴纳医疗保险</w:t>
      </w:r>
      <w:r>
        <w:rPr>
          <w:rFonts w:ascii="Times New Roman" w:eastAsia="仿宋_GB2312"/>
          <w:b w:val="0"/>
          <w:color w:val="auto"/>
          <w:sz w:val="32"/>
          <w:szCs w:val="32"/>
        </w:rPr>
        <w:t>等支出；住房保障（类）支出52.57万元，占4.6%，主要用于</w:t>
      </w:r>
      <w:r>
        <w:rPr>
          <w:rFonts w:hint="eastAsia" w:ascii="仿宋_GB2312" w:hAnsi="Times New Roman" w:eastAsia="仿宋_GB2312" w:cs="DengXian-Regular"/>
          <w:color w:val="auto"/>
          <w:sz w:val="32"/>
          <w:szCs w:val="32"/>
        </w:rPr>
        <w:t>缴纳住房公积金</w:t>
      </w:r>
      <w:r>
        <w:rPr>
          <w:rFonts w:ascii="Times New Roman" w:eastAsia="仿宋_GB2312"/>
          <w:b w:val="0"/>
          <w:color w:val="auto"/>
          <w:sz w:val="32"/>
          <w:szCs w:val="32"/>
        </w:rPr>
        <w:t>等支出</w:t>
      </w:r>
      <w:r>
        <w:rPr>
          <w:rFonts w:hint="eastAsia" w:ascii="Times New Roman" w:eastAsia="仿宋_GB2312"/>
          <w:b w:val="0"/>
          <w:color w:val="auto"/>
          <w:sz w:val="32"/>
          <w:szCs w:val="32"/>
          <w:lang w:eastAsia="zh-CN"/>
        </w:rPr>
        <w:t>。</w:t>
      </w:r>
    </w:p>
    <w:p w14:paraId="725EFB07">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05DC635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2025年度财政拨款基本支出1,035.60万元，其中：</w:t>
      </w:r>
    </w:p>
    <w:p w14:paraId="0BD29552">
      <w:pPr>
        <w:widowControl/>
        <w:spacing w:before="0" w:beforeLines="0" w:beforeAutospacing="0" w:after="0" w:afterLines="0" w:afterAutospacing="0" w:line="360" w:lineRule="auto"/>
        <w:ind w:firstLine="640" w:firstLineChars="200"/>
        <w:jc w:val="left"/>
        <w:rPr>
          <w:rFonts w:ascii="Times New Roman" w:eastAsia="仿宋_GB2312"/>
          <w:b w:val="0"/>
          <w:color w:val="auto"/>
          <w:sz w:val="32"/>
          <w:szCs w:val="32"/>
        </w:rPr>
      </w:pPr>
      <w:r>
        <w:rPr>
          <w:rFonts w:ascii="Times New Roman" w:eastAsia="仿宋_GB2312"/>
          <w:b w:val="0"/>
          <w:color w:val="auto"/>
          <w:sz w:val="32"/>
          <w:szCs w:val="32"/>
        </w:rPr>
        <w:t>人员经费959.63万元，主要包括基本工资、津贴补贴、奖金、绩效工资、机关事业部门基本养老保险缴费、职工基本医疗保险缴费、公务员医疗补助缴费、住房公积金、其他社会保障缴费、其他工资福利支出、 退休费、 抚恤金、生活补助、奖励金。</w:t>
      </w:r>
    </w:p>
    <w:p w14:paraId="6DBC12B6">
      <w:pPr>
        <w:widowControl/>
        <w:spacing w:before="0" w:beforeAutospacing="0" w:after="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公用经费75.97万元，主要包括办公费、邮电费、维修（护）费、工会经费、福利费、公务用车运行维护费、其他交通费用</w:t>
      </w:r>
      <w:r>
        <w:rPr>
          <w:rFonts w:hint="eastAsia" w:ascii="Times New Roman" w:eastAsia="仿宋_GB2312"/>
          <w:b w:val="0"/>
          <w:color w:val="auto"/>
          <w:sz w:val="32"/>
          <w:szCs w:val="32"/>
          <w:lang w:eastAsia="zh-CN"/>
        </w:rPr>
        <w:t>、</w:t>
      </w:r>
      <w:r>
        <w:rPr>
          <w:rFonts w:ascii="Times New Roman" w:eastAsia="仿宋_GB2312"/>
          <w:b w:val="0"/>
          <w:color w:val="auto"/>
          <w:sz w:val="32"/>
          <w:szCs w:val="32"/>
        </w:rPr>
        <w:t>其他商品和服务支出、办公设备购置、其他资本性支出。</w:t>
      </w:r>
    </w:p>
    <w:p w14:paraId="1645C4AA">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w:t>
      </w:r>
      <w:r>
        <w:rPr>
          <w:rFonts w:hint="eastAsia" w:ascii="Times New Roman" w:eastAsia="黑体"/>
          <w:b w:val="0"/>
          <w:sz w:val="32"/>
          <w:szCs w:val="32"/>
          <w:lang w:eastAsia="zh-CN"/>
        </w:rPr>
        <w:t>“</w:t>
      </w:r>
      <w:r>
        <w:rPr>
          <w:rFonts w:ascii="Times New Roman" w:eastAsia="黑体"/>
          <w:b w:val="0"/>
          <w:sz w:val="32"/>
          <w:szCs w:val="32"/>
        </w:rPr>
        <w:t>三公</w:t>
      </w:r>
      <w:r>
        <w:rPr>
          <w:rFonts w:hint="eastAsia" w:ascii="Times New Roman" w:eastAsia="黑体"/>
          <w:b w:val="0"/>
          <w:sz w:val="32"/>
          <w:szCs w:val="32"/>
          <w:lang w:eastAsia="zh-CN"/>
        </w:rPr>
        <w:t>”</w:t>
      </w:r>
      <w:r>
        <w:rPr>
          <w:rFonts w:ascii="Times New Roman" w:eastAsia="黑体"/>
          <w:b w:val="0"/>
          <w:sz w:val="32"/>
          <w:szCs w:val="32"/>
        </w:rPr>
        <w:t xml:space="preserve"> 经费支出决算情况说明</w:t>
      </w:r>
    </w:p>
    <w:p w14:paraId="642D9E6D">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w:t>
      </w:r>
      <w:r>
        <w:rPr>
          <w:rFonts w:hint="eastAsia" w:ascii="Times New Roman" w:eastAsia="楷体_GB2312"/>
          <w:b/>
          <w:sz w:val="32"/>
          <w:szCs w:val="32"/>
          <w:lang w:eastAsia="zh-CN"/>
        </w:rPr>
        <w:t>“</w:t>
      </w:r>
      <w:r>
        <w:rPr>
          <w:rFonts w:ascii="Times New Roman" w:eastAsia="楷体_GB2312"/>
          <w:b/>
          <w:sz w:val="32"/>
          <w:szCs w:val="32"/>
        </w:rPr>
        <w:t>三公</w:t>
      </w:r>
      <w:r>
        <w:rPr>
          <w:rFonts w:hint="eastAsia" w:ascii="Times New Roman" w:eastAsia="楷体_GB2312"/>
          <w:b/>
          <w:sz w:val="32"/>
          <w:szCs w:val="32"/>
          <w:lang w:eastAsia="zh-CN"/>
        </w:rPr>
        <w:t>”</w:t>
      </w:r>
      <w:r>
        <w:rPr>
          <w:rFonts w:ascii="Times New Roman" w:eastAsia="楷体_GB2312"/>
          <w:b/>
          <w:sz w:val="32"/>
          <w:szCs w:val="32"/>
        </w:rPr>
        <w:t>经费财政拨款支出决算总体情况说明</w:t>
      </w:r>
    </w:p>
    <w:p w14:paraId="1F284A44">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本部门2025年度</w:t>
      </w:r>
      <w:r>
        <w:rPr>
          <w:rFonts w:hint="eastAsia" w:ascii="Times New Roman" w:eastAsia="仿宋_GB2312"/>
          <w:b w:val="0"/>
          <w:color w:val="auto"/>
          <w:sz w:val="32"/>
          <w:szCs w:val="32"/>
          <w:lang w:eastAsia="zh-CN"/>
        </w:rPr>
        <w:t>“</w:t>
      </w:r>
      <w:r>
        <w:rPr>
          <w:rFonts w:ascii="Times New Roman" w:eastAsia="仿宋_GB2312"/>
          <w:b w:val="0"/>
          <w:color w:val="auto"/>
          <w:sz w:val="32"/>
          <w:szCs w:val="32"/>
        </w:rPr>
        <w:t>三公</w:t>
      </w:r>
      <w:r>
        <w:rPr>
          <w:rFonts w:hint="eastAsia" w:ascii="Times New Roman" w:eastAsia="仿宋_GB2312"/>
          <w:b w:val="0"/>
          <w:color w:val="auto"/>
          <w:sz w:val="32"/>
          <w:szCs w:val="32"/>
          <w:lang w:eastAsia="zh-CN"/>
        </w:rPr>
        <w:t>”</w:t>
      </w:r>
      <w:r>
        <w:rPr>
          <w:rFonts w:ascii="Times New Roman" w:eastAsia="仿宋_GB2312"/>
          <w:b w:val="0"/>
          <w:color w:val="auto"/>
          <w:sz w:val="32"/>
          <w:szCs w:val="32"/>
        </w:rPr>
        <w:t>经费财政拨款支出预算为7.60万元，支出决算为5.75万元，完成预算的75.7%，较预算减少1.85万元，降低24.3%，主要原因是</w:t>
      </w:r>
      <w:r>
        <w:rPr>
          <w:rFonts w:hint="eastAsia" w:ascii="仿宋_GB2312" w:hAnsi="Times New Roman" w:eastAsia="仿宋_GB2312" w:cs="DengXian-Regular"/>
          <w:color w:val="auto"/>
          <w:sz w:val="32"/>
          <w:szCs w:val="32"/>
          <w:lang w:eastAsia="zh-CN"/>
        </w:rPr>
        <w:t>严格控制公务接待、减少公务用车出行</w:t>
      </w:r>
      <w:r>
        <w:rPr>
          <w:rFonts w:ascii="Times New Roman" w:eastAsia="仿宋_GB2312"/>
          <w:b w:val="0"/>
          <w:color w:val="auto"/>
          <w:sz w:val="32"/>
          <w:szCs w:val="32"/>
        </w:rPr>
        <w:t>；较2024年度决算增加1.65万元，增长40.2%，主要原因是</w:t>
      </w:r>
      <w:r>
        <w:rPr>
          <w:rFonts w:ascii="Times New Roman" w:hAnsi="Times New Roman" w:eastAsia="仿宋_GB2312"/>
          <w:b w:val="0"/>
          <w:color w:val="auto"/>
          <w:sz w:val="32"/>
          <w:szCs w:val="32"/>
        </w:rPr>
        <w:t>公务用车维修费用增加</w:t>
      </w:r>
      <w:r>
        <w:rPr>
          <w:rFonts w:ascii="Times New Roman" w:eastAsia="仿宋_GB2312"/>
          <w:b w:val="0"/>
          <w:color w:val="auto"/>
          <w:sz w:val="32"/>
          <w:szCs w:val="32"/>
        </w:rPr>
        <w:t>。</w:t>
      </w:r>
    </w:p>
    <w:p w14:paraId="334735DA">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w:t>
      </w:r>
      <w:r>
        <w:rPr>
          <w:rFonts w:hint="eastAsia" w:ascii="Times New Roman" w:eastAsia="楷体_GB2312"/>
          <w:b/>
          <w:sz w:val="32"/>
          <w:szCs w:val="32"/>
          <w:lang w:eastAsia="zh-CN"/>
        </w:rPr>
        <w:t>“</w:t>
      </w:r>
      <w:r>
        <w:rPr>
          <w:rFonts w:ascii="Times New Roman" w:eastAsia="楷体_GB2312"/>
          <w:b/>
          <w:sz w:val="32"/>
          <w:szCs w:val="32"/>
        </w:rPr>
        <w:t>三公</w:t>
      </w:r>
      <w:r>
        <w:rPr>
          <w:rFonts w:hint="eastAsia" w:ascii="Times New Roman" w:eastAsia="楷体_GB2312"/>
          <w:b/>
          <w:sz w:val="32"/>
          <w:szCs w:val="32"/>
          <w:lang w:eastAsia="zh-CN"/>
        </w:rPr>
        <w:t>”</w:t>
      </w:r>
      <w:r>
        <w:rPr>
          <w:rFonts w:ascii="Times New Roman" w:eastAsia="楷体_GB2312"/>
          <w:b/>
          <w:sz w:val="32"/>
          <w:szCs w:val="32"/>
        </w:rPr>
        <w:t>经费财政拨款支出决算具体情况说明</w:t>
      </w:r>
    </w:p>
    <w:p w14:paraId="6454A02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本部门2025年度因公出国（境）费支出预算为0.00万元,支出决算0.00万元。完成预算的0.0%。因公出国（境）费支出较预算增加0.00万元，增长0.0%,</w:t>
      </w:r>
      <w:r>
        <w:rPr>
          <w:rFonts w:ascii="Times New Roman" w:hAnsi="Times New Roman" w:eastAsia="仿宋_GB2312" w:cs="Times New Roman"/>
          <w:color w:val="auto"/>
          <w:kern w:val="2"/>
          <w:sz w:val="32"/>
          <w:szCs w:val="32"/>
          <w:lang w:val="en-US" w:eastAsia="zh-CN" w:bidi="ar-SA"/>
        </w:rPr>
        <w:t>较上年</w:t>
      </w:r>
      <w:r>
        <w:rPr>
          <w:rFonts w:hint="eastAsia" w:ascii="Times New Roman" w:hAnsi="Times New Roman" w:eastAsia="仿宋_GB2312" w:cs="Times New Roman"/>
          <w:color w:val="auto"/>
          <w:kern w:val="2"/>
          <w:sz w:val="32"/>
          <w:szCs w:val="32"/>
          <w:lang w:val="zh-CN" w:eastAsia="zh-CN" w:bidi="ar-SA"/>
        </w:rPr>
        <w:t>持平</w:t>
      </w:r>
      <w:r>
        <w:rPr>
          <w:rFonts w:ascii="Times New Roman" w:eastAsia="仿宋_GB2312"/>
          <w:b w:val="0"/>
          <w:sz w:val="32"/>
          <w:szCs w:val="32"/>
        </w:rPr>
        <w:t>；较上年增加0.00万元，增长0.00%,</w:t>
      </w:r>
      <w:r>
        <w:rPr>
          <w:rFonts w:ascii="Times New Roman" w:hAnsi="Times New Roman" w:eastAsia="仿宋_GB2312" w:cs="Times New Roman"/>
          <w:color w:val="auto"/>
          <w:kern w:val="2"/>
          <w:sz w:val="32"/>
          <w:szCs w:val="32"/>
          <w:lang w:val="en-US" w:eastAsia="zh-CN" w:bidi="ar-SA"/>
        </w:rPr>
        <w:t>较上年</w:t>
      </w:r>
      <w:r>
        <w:rPr>
          <w:rFonts w:hint="eastAsia" w:ascii="Times New Roman" w:hAnsi="Times New Roman" w:eastAsia="仿宋_GB2312" w:cs="Times New Roman"/>
          <w:color w:val="auto"/>
          <w:kern w:val="2"/>
          <w:sz w:val="32"/>
          <w:szCs w:val="32"/>
          <w:lang w:val="zh-CN" w:eastAsia="zh-CN" w:bidi="ar-SA"/>
        </w:rPr>
        <w:t>持平</w:t>
      </w:r>
      <w:r>
        <w:rPr>
          <w:rFonts w:ascii="Times New Roman" w:eastAsia="仿宋_GB2312"/>
          <w:b w:val="0"/>
          <w:sz w:val="32"/>
          <w:szCs w:val="32"/>
        </w:rPr>
        <w:t>。因公出国（境）团组0个、共0人、参加其他单位组织的因公出国（境）团组</w:t>
      </w:r>
      <w:r>
        <w:rPr>
          <w:rFonts w:hint="eastAsia" w:ascii="Times New Roman" w:eastAsia="仿宋_GB2312"/>
          <w:b w:val="0"/>
          <w:sz w:val="32"/>
          <w:szCs w:val="32"/>
          <w:lang w:val="en-US" w:eastAsia="zh-CN"/>
        </w:rPr>
        <w:t>0</w:t>
      </w:r>
      <w:r>
        <w:rPr>
          <w:rFonts w:ascii="Times New Roman" w:eastAsia="仿宋_GB2312"/>
          <w:b w:val="0"/>
          <w:sz w:val="32"/>
          <w:szCs w:val="32"/>
        </w:rPr>
        <w:t>个、共</w:t>
      </w:r>
      <w:r>
        <w:rPr>
          <w:rFonts w:hint="eastAsia" w:ascii="Times New Roman" w:eastAsia="仿宋_GB2312"/>
          <w:b w:val="0"/>
          <w:sz w:val="32"/>
          <w:szCs w:val="32"/>
          <w:lang w:val="en-US" w:eastAsia="zh-CN"/>
        </w:rPr>
        <w:t>0</w:t>
      </w:r>
      <w:r>
        <w:rPr>
          <w:rFonts w:ascii="Times New Roman" w:eastAsia="仿宋_GB2312"/>
          <w:b w:val="0"/>
          <w:sz w:val="32"/>
          <w:szCs w:val="32"/>
        </w:rPr>
        <w:t>人/无本部门组织的出国（境）团组。</w:t>
      </w:r>
    </w:p>
    <w:p w14:paraId="2D7505D9">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楷体_GB2312"/>
          <w:b/>
          <w:color w:val="auto"/>
          <w:sz w:val="32"/>
          <w:szCs w:val="32"/>
        </w:rPr>
        <w:t>2.公务用车购置及运行维护费支出情况。</w:t>
      </w:r>
      <w:r>
        <w:rPr>
          <w:rFonts w:ascii="Times New Roman" w:eastAsia="仿宋_GB2312"/>
          <w:b w:val="0"/>
          <w:color w:val="auto"/>
          <w:sz w:val="32"/>
          <w:szCs w:val="32"/>
        </w:rPr>
        <w:t>本部门2025年度公务用车购置及运行维护费预算为7.60万元，支出决算5.75万元，完成预算的75.7%,较预算减少1.85万元，降低24.3%,主要原因是</w:t>
      </w:r>
      <w:r>
        <w:rPr>
          <w:rFonts w:hint="eastAsia" w:ascii="仿宋_GB2312" w:hAnsi="Times New Roman" w:eastAsia="仿宋_GB2312" w:cs="DengXian-Regular"/>
          <w:color w:val="auto"/>
          <w:sz w:val="32"/>
          <w:szCs w:val="32"/>
          <w:lang w:eastAsia="zh-CN"/>
        </w:rPr>
        <w:t>减少公务用车出行</w:t>
      </w:r>
      <w:r>
        <w:rPr>
          <w:rFonts w:ascii="Times New Roman" w:eastAsia="仿宋_GB2312"/>
          <w:b w:val="0"/>
          <w:color w:val="auto"/>
          <w:sz w:val="32"/>
          <w:szCs w:val="32"/>
        </w:rPr>
        <w:t>；较上年增加1.65万元，增长40.2%,主要原因是</w:t>
      </w:r>
      <w:r>
        <w:rPr>
          <w:rFonts w:ascii="Times New Roman" w:hAnsi="Times New Roman" w:eastAsia="仿宋_GB2312"/>
          <w:b w:val="0"/>
          <w:color w:val="auto"/>
          <w:sz w:val="32"/>
          <w:szCs w:val="32"/>
        </w:rPr>
        <w:t>公务用车维修费用增加</w:t>
      </w:r>
      <w:r>
        <w:rPr>
          <w:rFonts w:ascii="Times New Roman" w:eastAsia="仿宋_GB2312"/>
          <w:b w:val="0"/>
          <w:color w:val="auto"/>
          <w:sz w:val="32"/>
          <w:szCs w:val="32"/>
        </w:rPr>
        <w:t>。其中：</w:t>
      </w:r>
    </w:p>
    <w:p w14:paraId="122695E0">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公务用车购置费支出0.00万元：</w:t>
      </w:r>
      <w:r>
        <w:rPr>
          <w:rFonts w:ascii="Times New Roman" w:eastAsia="仿宋_GB2312"/>
          <w:b w:val="0"/>
          <w:color w:val="auto"/>
          <w:sz w:val="32"/>
          <w:szCs w:val="32"/>
        </w:rPr>
        <w:t>本部门2025年度公务用车购置量0辆，发生“公务用车购置”经费支出0.00万元。公务用车购置费支出较预算增加0.00万元，增长0.0%,主要原因是</w:t>
      </w:r>
      <w:r>
        <w:rPr>
          <w:rFonts w:ascii="Times New Roman" w:hAnsi="Times New Roman" w:eastAsia="仿宋_GB2312"/>
          <w:b w:val="0"/>
          <w:color w:val="auto"/>
          <w:sz w:val="32"/>
          <w:szCs w:val="32"/>
        </w:rPr>
        <w:t>本年度未发生公务用车购置费用</w:t>
      </w:r>
      <w:r>
        <w:rPr>
          <w:rFonts w:ascii="Times New Roman" w:eastAsia="仿宋_GB2312"/>
          <w:b w:val="0"/>
          <w:color w:val="auto"/>
          <w:sz w:val="32"/>
          <w:szCs w:val="32"/>
        </w:rPr>
        <w:t>；较上年增加0.00万元，增长0.00%,主要原因是</w:t>
      </w:r>
      <w:r>
        <w:rPr>
          <w:rFonts w:ascii="Times New Roman" w:hAnsi="Times New Roman" w:eastAsia="仿宋_GB2312"/>
          <w:b w:val="0"/>
          <w:color w:val="auto"/>
          <w:sz w:val="32"/>
          <w:szCs w:val="32"/>
        </w:rPr>
        <w:t>本年度未发生公务用车购置费用</w:t>
      </w:r>
      <w:r>
        <w:rPr>
          <w:rFonts w:ascii="Times New Roman" w:eastAsia="仿宋_GB2312"/>
          <w:b w:val="0"/>
          <w:color w:val="auto"/>
          <w:sz w:val="32"/>
          <w:szCs w:val="32"/>
        </w:rPr>
        <w:t>。</w:t>
      </w:r>
    </w:p>
    <w:p w14:paraId="66D5C684">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公务用车运行维护费支出5.75万元：</w:t>
      </w:r>
      <w:r>
        <w:rPr>
          <w:rFonts w:ascii="Times New Roman" w:eastAsia="仿宋_GB2312"/>
          <w:b w:val="0"/>
          <w:color w:val="auto"/>
          <w:sz w:val="32"/>
          <w:szCs w:val="32"/>
        </w:rPr>
        <w:t>本部门2025年度单位公务用车保有量4辆，发生运行维护费支出5.75万元。公车运行维护费支出较预算减少1.85万元，降低24.3%,主要原因是</w:t>
      </w:r>
      <w:r>
        <w:rPr>
          <w:rFonts w:hint="eastAsia" w:ascii="仿宋_GB2312" w:hAnsi="Times New Roman" w:eastAsia="仿宋_GB2312" w:cs="DengXian-Regular"/>
          <w:color w:val="auto"/>
          <w:sz w:val="32"/>
          <w:szCs w:val="32"/>
          <w:lang w:eastAsia="zh-CN"/>
        </w:rPr>
        <w:t>减少公务用车出行</w:t>
      </w:r>
      <w:r>
        <w:rPr>
          <w:rFonts w:ascii="Times New Roman" w:eastAsia="仿宋_GB2312"/>
          <w:b w:val="0"/>
          <w:color w:val="auto"/>
          <w:sz w:val="32"/>
          <w:szCs w:val="32"/>
        </w:rPr>
        <w:t>；较上年增加1.65万元，增长40.2%，主要原因是</w:t>
      </w:r>
      <w:r>
        <w:rPr>
          <w:rFonts w:ascii="Times New Roman" w:hAnsi="Times New Roman" w:eastAsia="仿宋_GB2312"/>
          <w:b w:val="0"/>
          <w:color w:val="auto"/>
          <w:sz w:val="32"/>
          <w:szCs w:val="32"/>
        </w:rPr>
        <w:t>公务用车维修费用增加</w:t>
      </w:r>
      <w:r>
        <w:rPr>
          <w:rFonts w:ascii="Times New Roman" w:eastAsia="仿宋_GB2312"/>
          <w:b w:val="0"/>
          <w:color w:val="auto"/>
          <w:sz w:val="32"/>
          <w:szCs w:val="32"/>
        </w:rPr>
        <w:t>。</w:t>
      </w:r>
    </w:p>
    <w:p w14:paraId="188B9797">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楷体_GB2312"/>
          <w:b/>
          <w:sz w:val="32"/>
          <w:szCs w:val="32"/>
        </w:rPr>
        <w:t>3.公务接待费支出情况。</w:t>
      </w:r>
      <w:r>
        <w:rPr>
          <w:rFonts w:ascii="Times New Roman" w:eastAsia="仿宋_GB2312"/>
          <w:b w:val="0"/>
          <w:sz w:val="32"/>
          <w:szCs w:val="32"/>
        </w:rPr>
        <w:t>本部门2025年度公务接待费支出预算为0.00万元，支出决算0.00万元，完成预算的0.0%。公务接待</w:t>
      </w:r>
      <w:r>
        <w:rPr>
          <w:rFonts w:ascii="Times New Roman" w:eastAsia="仿宋_GB2312"/>
          <w:b w:val="0"/>
          <w:color w:val="auto"/>
          <w:sz w:val="32"/>
          <w:szCs w:val="32"/>
        </w:rPr>
        <w:t>费支出较预算增加0.00万元，增长0.0%,主要原因是</w:t>
      </w:r>
      <w:r>
        <w:rPr>
          <w:rFonts w:ascii="Times New Roman" w:hAnsi="Times New Roman" w:eastAsia="仿宋_GB2312"/>
          <w:b w:val="0"/>
          <w:color w:val="auto"/>
          <w:sz w:val="32"/>
          <w:szCs w:val="32"/>
        </w:rPr>
        <w:t>本年度未发生公务接待费支出</w:t>
      </w:r>
      <w:r>
        <w:rPr>
          <w:rFonts w:ascii="Times New Roman" w:eastAsia="仿宋_GB2312"/>
          <w:b w:val="0"/>
          <w:color w:val="auto"/>
          <w:sz w:val="32"/>
          <w:szCs w:val="32"/>
        </w:rPr>
        <w:t>；较上年度增加0.00万元，增长0.00%。本年度共发生公务接待0批次、0人次。</w:t>
      </w:r>
    </w:p>
    <w:p w14:paraId="779FBE65">
      <w:pPr>
        <w:widowControl/>
        <w:spacing w:before="0" w:beforeLines="0" w:beforeAutospacing="0" w:after="0" w:afterLines="0" w:afterAutospacing="0" w:line="360" w:lineRule="auto"/>
        <w:ind w:firstLine="640" w:firstLineChars="200"/>
        <w:jc w:val="left"/>
        <w:outlineLvl w:val="1"/>
        <w:rPr>
          <w:rFonts w:ascii="Times New Roman" w:eastAsia="黑体"/>
          <w:color w:val="auto"/>
          <w:sz w:val="32"/>
          <w:szCs w:val="32"/>
        </w:rPr>
      </w:pPr>
      <w:r>
        <w:rPr>
          <w:rFonts w:ascii="Times New Roman" w:eastAsia="黑体"/>
          <w:b w:val="0"/>
          <w:color w:val="auto"/>
          <w:sz w:val="32"/>
          <w:szCs w:val="32"/>
        </w:rPr>
        <w:t>六、机关运行经费支出说明</w:t>
      </w:r>
    </w:p>
    <w:p w14:paraId="2C574657">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本部门2025年度机关运行经费支出75.97万元，较2024年度增加4.93万元，增长6.9%。主要原因是</w:t>
      </w:r>
      <w:r>
        <w:rPr>
          <w:rFonts w:hint="eastAsia" w:ascii="Times New Roman" w:eastAsia="仿宋_GB2312"/>
          <w:b w:val="0"/>
          <w:color w:val="auto"/>
          <w:sz w:val="32"/>
          <w:szCs w:val="32"/>
          <w:lang w:eastAsia="zh-CN"/>
        </w:rPr>
        <w:t>因人员变动，相关经费增加；</w:t>
      </w:r>
      <w:r>
        <w:rPr>
          <w:rFonts w:ascii="Times New Roman" w:hAnsi="Times New Roman" w:eastAsia="仿宋_GB2312"/>
          <w:b w:val="0"/>
          <w:color w:val="auto"/>
          <w:sz w:val="32"/>
          <w:szCs w:val="32"/>
        </w:rPr>
        <w:t>公务用车维修费用增加</w:t>
      </w:r>
      <w:r>
        <w:rPr>
          <w:rFonts w:ascii="Times New Roman" w:eastAsia="仿宋_GB2312"/>
          <w:b w:val="0"/>
          <w:color w:val="auto"/>
          <w:sz w:val="32"/>
          <w:szCs w:val="32"/>
        </w:rPr>
        <w:t>。</w:t>
      </w:r>
    </w:p>
    <w:p w14:paraId="28295F05">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18936E0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14:paraId="3D808CE3">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46F65FC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部门共有车辆4辆，比上年增加0辆。其中，副部（省）级及以上领导用车0辆，主要负责人用车0辆，机要通信用车0辆，应急保障用车3辆，执法执勤用车0辆，特种专业技术用车0辆，离退休干部用车1辆，其他用车0辆，</w:t>
      </w:r>
      <w:r>
        <w:rPr>
          <w:rFonts w:hint="eastAsia" w:ascii="Times New Roman" w:eastAsia="仿宋_GB2312"/>
          <w:b w:val="0"/>
          <w:sz w:val="32"/>
          <w:szCs w:val="32"/>
          <w:lang w:eastAsia="zh-CN"/>
        </w:rPr>
        <w:t>无</w:t>
      </w:r>
      <w:r>
        <w:rPr>
          <w:rFonts w:ascii="Times New Roman" w:eastAsia="仿宋_GB2312"/>
          <w:b w:val="0"/>
          <w:sz w:val="32"/>
          <w:szCs w:val="32"/>
        </w:rPr>
        <w:t>其他用车。单位价值100万元（含）以上设备（不含车辆）0台（套）。</w:t>
      </w:r>
    </w:p>
    <w:p w14:paraId="1BA3B6FB">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04C46BD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45B6067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根据预算绩效管理要求，本部门组织对2025年度本级预算项目支出全面开展绩效自评，共涉及资金</w:t>
      </w:r>
      <w:r>
        <w:rPr>
          <w:rFonts w:hint="eastAsia" w:ascii="Times New Roman" w:eastAsia="仿宋_GB2312"/>
          <w:b w:val="0"/>
          <w:sz w:val="32"/>
          <w:szCs w:val="32"/>
          <w:lang w:val="en-US" w:eastAsia="zh-CN"/>
        </w:rPr>
        <w:t>104.78</w:t>
      </w:r>
      <w:r>
        <w:rPr>
          <w:rFonts w:ascii="Times New Roman" w:eastAsia="仿宋_GB2312"/>
          <w:b w:val="0"/>
          <w:sz w:val="32"/>
          <w:szCs w:val="32"/>
        </w:rPr>
        <w:t>万元（决算金额</w:t>
      </w:r>
      <w:r>
        <w:rPr>
          <w:rFonts w:hint="eastAsia" w:ascii="Times New Roman" w:eastAsia="仿宋_GB2312"/>
          <w:b w:val="0"/>
          <w:sz w:val="32"/>
          <w:szCs w:val="32"/>
          <w:lang w:val="en-US" w:eastAsia="zh-CN"/>
        </w:rPr>
        <w:t>104.78万元</w:t>
      </w:r>
      <w:r>
        <w:rPr>
          <w:rFonts w:ascii="Times New Roman" w:eastAsia="仿宋_GB2312"/>
          <w:b w:val="0"/>
          <w:sz w:val="32"/>
          <w:szCs w:val="32"/>
        </w:rPr>
        <w:t>）。其中，一般公共预算项目</w:t>
      </w:r>
      <w:r>
        <w:rPr>
          <w:rFonts w:hint="eastAsia" w:ascii="Times New Roman" w:eastAsia="仿宋_GB2312"/>
          <w:b w:val="0"/>
          <w:sz w:val="32"/>
          <w:szCs w:val="32"/>
          <w:lang w:val="en-US" w:eastAsia="zh-CN"/>
        </w:rPr>
        <w:t>9</w:t>
      </w:r>
      <w:r>
        <w:rPr>
          <w:rFonts w:ascii="Times New Roman" w:eastAsia="仿宋_GB2312"/>
          <w:b w:val="0"/>
          <w:sz w:val="32"/>
          <w:szCs w:val="32"/>
        </w:rPr>
        <w:t>个，涉及资金</w:t>
      </w:r>
      <w:r>
        <w:rPr>
          <w:rFonts w:hint="eastAsia" w:ascii="Times New Roman" w:eastAsia="仿宋_GB2312"/>
          <w:b w:val="0"/>
          <w:sz w:val="32"/>
          <w:szCs w:val="32"/>
          <w:lang w:val="en-US" w:eastAsia="zh-CN"/>
        </w:rPr>
        <w:t>104.78</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w:t>
      </w:r>
    </w:p>
    <w:p w14:paraId="4AD86E84">
      <w:pPr>
        <w:ind w:firstLine="640" w:firstLineChars="200"/>
        <w:rPr>
          <w:rFonts w:hint="eastAsia" w:ascii="仿宋_GB2312" w:hAnsi="仿宋" w:eastAsia="仿宋_GB2312"/>
          <w:sz w:val="32"/>
          <w:szCs w:val="32"/>
        </w:rPr>
      </w:pPr>
      <w:r>
        <w:rPr>
          <w:rFonts w:ascii="Times New Roman" w:hAnsi="Times New Roman" w:eastAsia="仿宋_GB2312"/>
          <w:b w:val="0"/>
          <w:sz w:val="32"/>
          <w:szCs w:val="32"/>
        </w:rPr>
        <w:t>组织对</w:t>
      </w:r>
      <w:r>
        <w:rPr>
          <w:rFonts w:hint="eastAsia" w:ascii="Times New Roman" w:hAnsi="Times New Roman" w:eastAsia="仿宋_GB2312"/>
          <w:b w:val="0"/>
          <w:sz w:val="32"/>
          <w:szCs w:val="32"/>
          <w:lang w:eastAsia="zh-CN"/>
        </w:rPr>
        <w:t>人大代表活动经费</w:t>
      </w:r>
      <w:r>
        <w:rPr>
          <w:rFonts w:ascii="Times New Roman" w:hAnsi="Times New Roman" w:eastAsia="仿宋_GB2312"/>
          <w:b w:val="0"/>
          <w:sz w:val="32"/>
          <w:szCs w:val="32"/>
        </w:rPr>
        <w:t>项目开展了部门重点评价，涉及一般公共预算支出</w:t>
      </w:r>
      <w:r>
        <w:rPr>
          <w:rFonts w:hint="eastAsia" w:ascii="Times New Roman" w:hAnsi="Times New Roman" w:eastAsia="仿宋_GB2312"/>
          <w:b w:val="0"/>
          <w:sz w:val="32"/>
          <w:szCs w:val="32"/>
          <w:lang w:val="en-US" w:eastAsia="zh-CN"/>
        </w:rPr>
        <w:t>3.66</w:t>
      </w:r>
      <w:r>
        <w:rPr>
          <w:rFonts w:ascii="Times New Roman" w:hAnsi="Times New Roman" w:eastAsia="仿宋_GB2312"/>
          <w:b w:val="0"/>
          <w:sz w:val="32"/>
          <w:szCs w:val="32"/>
        </w:rPr>
        <w:t>万元</w:t>
      </w:r>
      <w:r>
        <w:rPr>
          <w:rFonts w:hint="eastAsia" w:ascii="Times New Roman" w:hAnsi="Times New Roman" w:eastAsia="仿宋_GB2312"/>
          <w:b w:val="0"/>
          <w:sz w:val="32"/>
          <w:szCs w:val="32"/>
          <w:lang w:eastAsia="zh-CN"/>
        </w:rPr>
        <w:t>。</w:t>
      </w:r>
      <w:r>
        <w:rPr>
          <w:rFonts w:ascii="Times New Roman" w:hAnsi="Times New Roman" w:eastAsia="仿宋_GB2312"/>
          <w:b w:val="0"/>
          <w:sz w:val="32"/>
          <w:szCs w:val="32"/>
        </w:rPr>
        <w:t>从评价情况来看</w:t>
      </w:r>
      <w:r>
        <w:rPr>
          <w:rFonts w:hint="eastAsia" w:ascii="Times New Roman" w:hAnsi="Times New Roman" w:eastAsia="仿宋_GB2312"/>
          <w:b w:val="0"/>
          <w:sz w:val="32"/>
          <w:szCs w:val="32"/>
          <w:lang w:eastAsia="zh-CN"/>
        </w:rPr>
        <w:t>，</w:t>
      </w:r>
      <w:r>
        <w:rPr>
          <w:rFonts w:hint="eastAsia" w:ascii="仿宋_GB2312" w:hAnsi="仿宋" w:eastAsia="仿宋_GB2312" w:cs="仿宋_GB2312"/>
          <w:sz w:val="32"/>
          <w:szCs w:val="32"/>
          <w:lang w:eastAsia="zh-CN"/>
        </w:rPr>
        <w:t>人大代表活动经费</w:t>
      </w:r>
      <w:r>
        <w:rPr>
          <w:rFonts w:hint="eastAsia" w:ascii="仿宋" w:hAnsi="仿宋" w:eastAsia="仿宋" w:cs="宋体"/>
          <w:sz w:val="32"/>
          <w:szCs w:val="32"/>
        </w:rPr>
        <w:t>项目</w:t>
      </w:r>
      <w:r>
        <w:rPr>
          <w:rFonts w:hint="eastAsia" w:ascii="仿宋_GB2312" w:hAnsi="仿宋" w:eastAsia="仿宋_GB2312"/>
          <w:sz w:val="32"/>
          <w:szCs w:val="32"/>
          <w:lang w:eastAsia="zh-CN"/>
        </w:rPr>
        <w:t>，</w:t>
      </w:r>
      <w:r>
        <w:rPr>
          <w:rFonts w:hint="eastAsia" w:ascii="仿宋_GB2312" w:hAnsi="仿宋" w:eastAsia="仿宋_GB2312"/>
          <w:sz w:val="32"/>
          <w:szCs w:val="32"/>
        </w:rPr>
        <w:t>目标明确，资金到位及时，使用按计划进行，资金管理规范，项目完成情况</w:t>
      </w:r>
      <w:r>
        <w:rPr>
          <w:rFonts w:hint="eastAsia" w:ascii="仿宋_GB2312" w:hAnsi="仿宋" w:eastAsia="仿宋_GB2312"/>
          <w:sz w:val="32"/>
          <w:szCs w:val="32"/>
          <w:lang w:eastAsia="zh-CN"/>
        </w:rPr>
        <w:t>、</w:t>
      </w:r>
      <w:r>
        <w:rPr>
          <w:rFonts w:hint="eastAsia" w:ascii="仿宋_GB2312" w:hAnsi="仿宋" w:eastAsia="仿宋_GB2312"/>
          <w:sz w:val="32"/>
          <w:szCs w:val="32"/>
        </w:rPr>
        <w:t>产出</w:t>
      </w:r>
      <w:r>
        <w:rPr>
          <w:rFonts w:hint="eastAsia" w:ascii="仿宋_GB2312" w:hAnsi="仿宋" w:eastAsia="仿宋_GB2312"/>
          <w:sz w:val="32"/>
          <w:szCs w:val="32"/>
          <w:lang w:eastAsia="zh-CN"/>
        </w:rPr>
        <w:t>均</w:t>
      </w:r>
      <w:r>
        <w:rPr>
          <w:rFonts w:hint="eastAsia" w:ascii="仿宋_GB2312" w:hAnsi="仿宋" w:eastAsia="仿宋_GB2312"/>
          <w:sz w:val="32"/>
          <w:szCs w:val="32"/>
        </w:rPr>
        <w:t>达到预期目标，效果良好，该项目绩效评价得分</w:t>
      </w:r>
      <w:r>
        <w:rPr>
          <w:rFonts w:ascii="仿宋_GB2312" w:hAnsi="仿宋" w:eastAsia="仿宋_GB2312"/>
          <w:sz w:val="32"/>
          <w:szCs w:val="32"/>
        </w:rPr>
        <w:t>100</w:t>
      </w:r>
      <w:r>
        <w:rPr>
          <w:rFonts w:hint="eastAsia" w:ascii="仿宋_GB2312" w:hAnsi="仿宋" w:eastAsia="仿宋_GB2312"/>
          <w:sz w:val="32"/>
          <w:szCs w:val="32"/>
        </w:rPr>
        <w:t>分，评价等级为</w:t>
      </w:r>
      <w:r>
        <w:rPr>
          <w:rFonts w:hint="eastAsia" w:ascii="仿宋_GB2312" w:hAnsi="仿宋" w:eastAsia="仿宋_GB2312"/>
          <w:sz w:val="32"/>
          <w:szCs w:val="32"/>
          <w:lang w:eastAsia="zh-CN"/>
        </w:rPr>
        <w:t>“</w:t>
      </w:r>
      <w:r>
        <w:rPr>
          <w:rFonts w:hint="eastAsia" w:ascii="仿宋_GB2312" w:hAnsi="仿宋" w:eastAsia="仿宋_GB2312"/>
          <w:sz w:val="32"/>
          <w:szCs w:val="32"/>
        </w:rPr>
        <w:t>优秀</w:t>
      </w:r>
      <w:r>
        <w:rPr>
          <w:rFonts w:hint="eastAsia" w:ascii="仿宋_GB2312" w:hAnsi="仿宋" w:eastAsia="仿宋_GB2312"/>
          <w:sz w:val="32"/>
          <w:szCs w:val="32"/>
          <w:lang w:eastAsia="zh-CN"/>
        </w:rPr>
        <w:t>”</w:t>
      </w:r>
      <w:r>
        <w:rPr>
          <w:rFonts w:hint="eastAsia" w:ascii="仿宋_GB2312" w:hAnsi="仿宋" w:eastAsia="仿宋_GB2312"/>
          <w:sz w:val="32"/>
          <w:szCs w:val="32"/>
        </w:rPr>
        <w:t>。</w:t>
      </w:r>
    </w:p>
    <w:p w14:paraId="65BAFDC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6F0EC89D">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本部门在今年部门决算公开中反映正定古城保护条例</w:t>
      </w:r>
      <w:r>
        <w:rPr>
          <w:rFonts w:hint="eastAsia" w:ascii="Times New Roman" w:hAnsi="Times New Roman" w:eastAsia="仿宋_GB2312"/>
          <w:b w:val="0"/>
          <w:sz w:val="32"/>
          <w:szCs w:val="32"/>
          <w:lang w:eastAsia="zh-CN"/>
        </w:rPr>
        <w:t>及村落和</w:t>
      </w:r>
      <w:r>
        <w:rPr>
          <w:rFonts w:ascii="仿宋_GB2312" w:hAnsi="仿宋_GB2312" w:eastAsia="仿宋_GB2312" w:cs="仿宋_GB2312"/>
          <w:sz w:val="32"/>
          <w:szCs w:val="32"/>
        </w:rPr>
        <w:t>革命文物保护利用宣传经费</w:t>
      </w:r>
      <w:r>
        <w:rPr>
          <w:rFonts w:ascii="Times New Roman" w:hAnsi="Times New Roman" w:eastAsia="仿宋_GB2312"/>
          <w:b w:val="0"/>
          <w:sz w:val="32"/>
          <w:szCs w:val="32"/>
        </w:rPr>
        <w:t>等</w:t>
      </w:r>
      <w:r>
        <w:rPr>
          <w:rFonts w:hint="eastAsia" w:ascii="Times New Roman" w:hAnsi="Times New Roman" w:eastAsia="仿宋_GB2312"/>
          <w:b w:val="0"/>
          <w:sz w:val="32"/>
          <w:szCs w:val="32"/>
          <w:lang w:val="en-US" w:eastAsia="zh-CN"/>
        </w:rPr>
        <w:t>9</w:t>
      </w:r>
      <w:r>
        <w:rPr>
          <w:rFonts w:ascii="Times New Roman" w:hAnsi="Times New Roman" w:eastAsia="仿宋_GB2312"/>
          <w:b w:val="0"/>
          <w:sz w:val="32"/>
          <w:szCs w:val="32"/>
        </w:rPr>
        <w:t>个项目绩效自评结果。</w:t>
      </w:r>
    </w:p>
    <w:p w14:paraId="5557B849">
      <w:pPr>
        <w:widowControl/>
        <w:numPr>
          <w:ilvl w:val="0"/>
          <w:numId w:val="3"/>
        </w:numPr>
        <w:spacing w:before="0" w:beforeAutospacing="0" w:after="0" w:afterAutospacing="0" w:line="360" w:lineRule="auto"/>
        <w:ind w:firstLine="640" w:firstLineChars="200"/>
        <w:jc w:val="left"/>
        <w:rPr>
          <w:rFonts w:hint="eastAsia" w:ascii="仿宋_GB2312" w:hAnsi="仿宋_GB2312" w:eastAsia="仿宋_GB2312" w:cs="仿宋_GB2312"/>
          <w:sz w:val="32"/>
          <w:szCs w:val="32"/>
          <w:highlight w:val="none"/>
        </w:rPr>
      </w:pPr>
      <w:r>
        <w:rPr>
          <w:rFonts w:ascii="Times New Roman" w:hAnsi="Times New Roman" w:eastAsia="仿宋_GB2312"/>
          <w:b w:val="0"/>
          <w:sz w:val="32"/>
          <w:szCs w:val="32"/>
        </w:rPr>
        <w:t>正定古城保护条例</w:t>
      </w:r>
      <w:bookmarkStart w:id="0" w:name="_GoBack"/>
      <w:bookmarkEnd w:id="0"/>
      <w:r>
        <w:rPr>
          <w:rFonts w:hint="eastAsia" w:ascii="Times New Roman" w:hAnsi="Times New Roman" w:eastAsia="仿宋_GB2312"/>
          <w:b w:val="0"/>
          <w:sz w:val="32"/>
          <w:szCs w:val="32"/>
          <w:lang w:eastAsia="zh-CN"/>
        </w:rPr>
        <w:t>及村落和</w:t>
      </w:r>
      <w:r>
        <w:rPr>
          <w:rFonts w:ascii="仿宋_GB2312" w:hAnsi="仿宋_GB2312" w:eastAsia="仿宋_GB2312" w:cs="仿宋_GB2312"/>
          <w:sz w:val="32"/>
          <w:szCs w:val="32"/>
        </w:rPr>
        <w:t>革命文物保护利用宣传经费</w:t>
      </w:r>
      <w:r>
        <w:rPr>
          <w:rFonts w:ascii="Times New Roman" w:hAnsi="Times New Roman" w:eastAsia="仿宋_GB2312"/>
          <w:b w:val="0"/>
          <w:sz w:val="32"/>
          <w:szCs w:val="32"/>
        </w:rPr>
        <w:t>项目绩效自评情况：根据年初设定的绩效目标，正定古城保护条例宣传经费项目绩效自评得分为</w:t>
      </w:r>
      <w:r>
        <w:rPr>
          <w:rFonts w:hint="eastAsia" w:ascii="Times New Roman" w:hAnsi="Times New Roman" w:eastAsia="仿宋_GB2312"/>
          <w:b w:val="0"/>
          <w:sz w:val="32"/>
          <w:szCs w:val="32"/>
          <w:lang w:val="en-US" w:eastAsia="zh-CN"/>
        </w:rPr>
        <w:t>98</w:t>
      </w:r>
      <w:r>
        <w:rPr>
          <w:rFonts w:ascii="Times New Roman" w:hAnsi="Times New Roman" w:eastAsia="仿宋_GB2312"/>
          <w:b w:val="0"/>
          <w:sz w:val="32"/>
          <w:szCs w:val="32"/>
        </w:rPr>
        <w:t>分（绩效自评表附后）。全年预算数为</w:t>
      </w:r>
      <w:r>
        <w:rPr>
          <w:rFonts w:hint="eastAsia" w:ascii="Times New Roman" w:hAnsi="Times New Roman" w:eastAsia="仿宋_GB2312"/>
          <w:b w:val="0"/>
          <w:sz w:val="32"/>
          <w:szCs w:val="32"/>
          <w:lang w:val="en-US" w:eastAsia="zh-CN"/>
        </w:rPr>
        <w:t>7.88</w:t>
      </w:r>
      <w:r>
        <w:rPr>
          <w:rFonts w:ascii="Times New Roman" w:hAnsi="Times New Roman" w:eastAsia="仿宋_GB2312"/>
          <w:b w:val="0"/>
          <w:sz w:val="32"/>
          <w:szCs w:val="32"/>
        </w:rPr>
        <w:t>万元，执行数为</w:t>
      </w:r>
      <w:r>
        <w:rPr>
          <w:rFonts w:hint="eastAsia" w:ascii="Times New Roman" w:hAnsi="Times New Roman" w:eastAsia="仿宋_GB2312"/>
          <w:b w:val="0"/>
          <w:sz w:val="32"/>
          <w:szCs w:val="32"/>
          <w:lang w:val="en-US" w:eastAsia="zh-CN"/>
        </w:rPr>
        <w:t>7.88</w:t>
      </w:r>
      <w:r>
        <w:rPr>
          <w:rFonts w:ascii="Times New Roman" w:hAnsi="Times New Roman" w:eastAsia="仿宋_GB2312"/>
          <w:b w:val="0"/>
          <w:sz w:val="32"/>
          <w:szCs w:val="32"/>
        </w:rPr>
        <w:t>万元，完成预算的100%。</w:t>
      </w:r>
      <w:r>
        <w:rPr>
          <w:rFonts w:hint="eastAsia" w:ascii="仿宋_GB2312" w:hAnsi="仿宋_GB2312" w:eastAsia="仿宋_GB2312" w:cs="仿宋_GB2312"/>
          <w:sz w:val="32"/>
          <w:szCs w:val="32"/>
          <w:highlight w:val="none"/>
        </w:rPr>
        <w:t>通过项目实施，完成了年初设定的各项绩效目标</w:t>
      </w:r>
      <w:r>
        <w:rPr>
          <w:rFonts w:ascii="仿宋_GB2312" w:hAnsi="仿宋_GB2312" w:eastAsia="仿宋_GB2312" w:cs="仿宋_GB2312"/>
          <w:sz w:val="32"/>
          <w:szCs w:val="32"/>
          <w:highlight w:val="none"/>
        </w:rPr>
        <w:t>,</w:t>
      </w:r>
      <w:r>
        <w:rPr>
          <w:rFonts w:ascii="仿宋_GB2312" w:hAnsi="仿宋_GB2312" w:eastAsia="仿宋_GB2312" w:cs="仿宋_GB2312"/>
          <w:sz w:val="32"/>
          <w:szCs w:val="32"/>
        </w:rPr>
        <w:t>全县人民更加明确保护对象、更加热爱正定。</w:t>
      </w:r>
      <w:r>
        <w:rPr>
          <w:rFonts w:hint="eastAsia" w:ascii="仿宋_GB2312" w:hAnsi="仿宋_GB2312" w:eastAsia="仿宋_GB2312" w:cs="仿宋_GB2312"/>
          <w:sz w:val="32"/>
          <w:szCs w:val="32"/>
          <w:highlight w:val="none"/>
        </w:rPr>
        <w:t>未发现问题。</w:t>
      </w:r>
    </w:p>
    <w:tbl>
      <w:tblPr>
        <w:tblStyle w:val="11"/>
        <w:tblW w:w="1009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66"/>
        <w:gridCol w:w="1178"/>
        <w:gridCol w:w="889"/>
        <w:gridCol w:w="1163"/>
        <w:gridCol w:w="1220"/>
        <w:gridCol w:w="958"/>
        <w:gridCol w:w="1755"/>
        <w:gridCol w:w="1466"/>
      </w:tblGrid>
      <w:tr w14:paraId="69EB1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8" w:hRule="atLeast"/>
        </w:trPr>
        <w:tc>
          <w:tcPr>
            <w:tcW w:w="1466" w:type="dxa"/>
            <w:tcBorders>
              <w:top w:val="nil"/>
              <w:left w:val="nil"/>
              <w:bottom w:val="nil"/>
              <w:right w:val="nil"/>
            </w:tcBorders>
            <w:shd w:val="clear" w:color="auto" w:fill="auto"/>
            <w:noWrap/>
            <w:vAlign w:val="center"/>
          </w:tcPr>
          <w:p w14:paraId="022100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2067" w:type="dxa"/>
            <w:gridSpan w:val="2"/>
            <w:tcBorders>
              <w:top w:val="nil"/>
              <w:left w:val="nil"/>
              <w:bottom w:val="single" w:color="000000" w:sz="4" w:space="0"/>
              <w:right w:val="nil"/>
            </w:tcBorders>
            <w:shd w:val="clear" w:color="auto" w:fill="auto"/>
            <w:noWrap/>
            <w:vAlign w:val="center"/>
          </w:tcPr>
          <w:p w14:paraId="6D621F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正定县人大常委会办公室</w:t>
            </w:r>
          </w:p>
        </w:tc>
        <w:tc>
          <w:tcPr>
            <w:tcW w:w="1163" w:type="dxa"/>
            <w:tcBorders>
              <w:top w:val="nil"/>
              <w:left w:val="nil"/>
              <w:bottom w:val="nil"/>
              <w:right w:val="nil"/>
            </w:tcBorders>
            <w:shd w:val="clear" w:color="auto" w:fill="auto"/>
            <w:noWrap/>
            <w:vAlign w:val="center"/>
          </w:tcPr>
          <w:p w14:paraId="6892FBC2">
            <w:pPr>
              <w:jc w:val="center"/>
              <w:rPr>
                <w:rFonts w:hint="eastAsia" w:ascii="宋体" w:hAnsi="宋体" w:eastAsia="宋体" w:cs="宋体"/>
                <w:i w:val="0"/>
                <w:iCs w:val="0"/>
                <w:color w:val="000000"/>
                <w:sz w:val="20"/>
                <w:szCs w:val="20"/>
                <w:u w:val="none"/>
              </w:rPr>
            </w:pPr>
          </w:p>
        </w:tc>
        <w:tc>
          <w:tcPr>
            <w:tcW w:w="1220" w:type="dxa"/>
            <w:tcBorders>
              <w:top w:val="nil"/>
              <w:left w:val="nil"/>
              <w:bottom w:val="nil"/>
              <w:right w:val="nil"/>
            </w:tcBorders>
            <w:shd w:val="clear" w:color="auto" w:fill="auto"/>
            <w:noWrap/>
            <w:vAlign w:val="center"/>
          </w:tcPr>
          <w:p w14:paraId="1E086A50">
            <w:pPr>
              <w:jc w:val="center"/>
              <w:rPr>
                <w:rFonts w:hint="eastAsia" w:ascii="宋体" w:hAnsi="宋体" w:eastAsia="宋体" w:cs="宋体"/>
                <w:i w:val="0"/>
                <w:iCs w:val="0"/>
                <w:color w:val="000000"/>
                <w:sz w:val="20"/>
                <w:szCs w:val="20"/>
                <w:u w:val="none"/>
              </w:rPr>
            </w:pPr>
          </w:p>
        </w:tc>
        <w:tc>
          <w:tcPr>
            <w:tcW w:w="958" w:type="dxa"/>
            <w:tcBorders>
              <w:top w:val="nil"/>
              <w:left w:val="nil"/>
              <w:bottom w:val="nil"/>
              <w:right w:val="nil"/>
            </w:tcBorders>
            <w:shd w:val="clear" w:color="auto" w:fill="auto"/>
            <w:noWrap/>
            <w:vAlign w:val="center"/>
          </w:tcPr>
          <w:p w14:paraId="57A5A7FE">
            <w:pPr>
              <w:jc w:val="center"/>
              <w:rPr>
                <w:rFonts w:hint="eastAsia" w:ascii="宋体" w:hAnsi="宋体" w:eastAsia="宋体" w:cs="宋体"/>
                <w:i w:val="0"/>
                <w:iCs w:val="0"/>
                <w:color w:val="000000"/>
                <w:sz w:val="20"/>
                <w:szCs w:val="20"/>
                <w:u w:val="none"/>
              </w:rPr>
            </w:pPr>
          </w:p>
        </w:tc>
        <w:tc>
          <w:tcPr>
            <w:tcW w:w="1755" w:type="dxa"/>
            <w:tcBorders>
              <w:top w:val="nil"/>
              <w:left w:val="nil"/>
              <w:bottom w:val="nil"/>
              <w:right w:val="nil"/>
            </w:tcBorders>
            <w:shd w:val="clear" w:color="auto" w:fill="auto"/>
            <w:noWrap/>
            <w:vAlign w:val="center"/>
          </w:tcPr>
          <w:p w14:paraId="64CAE1E9">
            <w:pPr>
              <w:jc w:val="center"/>
              <w:rPr>
                <w:rFonts w:hint="eastAsia" w:ascii="宋体" w:hAnsi="宋体" w:eastAsia="宋体" w:cs="宋体"/>
                <w:i w:val="0"/>
                <w:iCs w:val="0"/>
                <w:color w:val="000000"/>
                <w:sz w:val="20"/>
                <w:szCs w:val="20"/>
                <w:u w:val="none"/>
              </w:rPr>
            </w:pPr>
          </w:p>
        </w:tc>
        <w:tc>
          <w:tcPr>
            <w:tcW w:w="1466" w:type="dxa"/>
            <w:tcBorders>
              <w:top w:val="nil"/>
              <w:left w:val="nil"/>
              <w:bottom w:val="nil"/>
              <w:right w:val="nil"/>
            </w:tcBorders>
            <w:shd w:val="clear" w:color="auto" w:fill="auto"/>
            <w:noWrap/>
            <w:vAlign w:val="center"/>
          </w:tcPr>
          <w:p w14:paraId="055689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59893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6" w:hRule="atLeast"/>
        </w:trPr>
        <w:tc>
          <w:tcPr>
            <w:tcW w:w="1466" w:type="dxa"/>
            <w:tcBorders>
              <w:top w:val="single" w:color="000000" w:sz="4" w:space="0"/>
              <w:left w:val="single" w:color="000000" w:sz="4" w:space="0"/>
              <w:bottom w:val="nil"/>
              <w:right w:val="single" w:color="000000" w:sz="4" w:space="0"/>
            </w:tcBorders>
            <w:shd w:val="clear" w:color="auto" w:fill="auto"/>
            <w:vAlign w:val="center"/>
          </w:tcPr>
          <w:p w14:paraId="667411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148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0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0232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正定古城保护条例及村落和革命文物保护利用宣传经费</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651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4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5EE1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正定县人大常委会办公室</w:t>
            </w:r>
          </w:p>
        </w:tc>
      </w:tr>
      <w:tr w14:paraId="2D265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8" w:hRule="atLeast"/>
        </w:trPr>
        <w:tc>
          <w:tcPr>
            <w:tcW w:w="14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75E4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0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44DF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3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7B4E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7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D056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433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3968B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8" w:hRule="atLeast"/>
        </w:trPr>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4E064">
            <w:pPr>
              <w:jc w:val="center"/>
              <w:rPr>
                <w:rFonts w:hint="eastAsia" w:ascii="宋体" w:hAnsi="宋体" w:eastAsia="宋体" w:cs="宋体"/>
                <w:i w:val="0"/>
                <w:iCs w:val="0"/>
                <w:color w:val="000000"/>
                <w:sz w:val="20"/>
                <w:szCs w:val="20"/>
                <w:u w:val="none"/>
              </w:rPr>
            </w:pP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7AA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8A5A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7.88</w:t>
            </w: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E0F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377B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7.88</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1D5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0039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7.88</w:t>
            </w:r>
          </w:p>
        </w:tc>
        <w:tc>
          <w:tcPr>
            <w:tcW w:w="14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E3A7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6662E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6" w:hRule="atLeast"/>
        </w:trPr>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1A485C">
            <w:pPr>
              <w:jc w:val="center"/>
              <w:rPr>
                <w:rFonts w:hint="eastAsia" w:ascii="宋体" w:hAnsi="宋体" w:eastAsia="宋体" w:cs="宋体"/>
                <w:i w:val="0"/>
                <w:iCs w:val="0"/>
                <w:color w:val="000000"/>
                <w:sz w:val="20"/>
                <w:szCs w:val="20"/>
                <w:u w:val="none"/>
              </w:rPr>
            </w:pP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FE89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1CD4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7.88</w:t>
            </w: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964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5D52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7.88</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428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67F9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7.88</w:t>
            </w:r>
          </w:p>
        </w:tc>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205EBC">
            <w:pPr>
              <w:jc w:val="center"/>
              <w:rPr>
                <w:rFonts w:hint="eastAsia" w:ascii="宋体" w:hAnsi="宋体" w:eastAsia="宋体" w:cs="宋体"/>
                <w:i w:val="0"/>
                <w:iCs w:val="0"/>
                <w:color w:val="000000"/>
                <w:sz w:val="20"/>
                <w:szCs w:val="20"/>
                <w:u w:val="none"/>
              </w:rPr>
            </w:pPr>
          </w:p>
        </w:tc>
      </w:tr>
      <w:tr w14:paraId="53A61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trPr>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7A6489">
            <w:pPr>
              <w:jc w:val="center"/>
              <w:rPr>
                <w:rFonts w:hint="eastAsia" w:ascii="宋体" w:hAnsi="宋体" w:eastAsia="宋体" w:cs="宋体"/>
                <w:i w:val="0"/>
                <w:iCs w:val="0"/>
                <w:color w:val="000000"/>
                <w:sz w:val="20"/>
                <w:szCs w:val="20"/>
                <w:u w:val="none"/>
              </w:rPr>
            </w:pP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935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23DC4">
            <w:pPr>
              <w:jc w:val="left"/>
              <w:rPr>
                <w:rFonts w:hint="default" w:ascii="Calibri" w:hAnsi="Calibri" w:eastAsia="宋体" w:cs="Calibri"/>
                <w:i w:val="0"/>
                <w:iCs w:val="0"/>
                <w:color w:val="000000"/>
                <w:sz w:val="20"/>
                <w:szCs w:val="20"/>
                <w:u w:val="none"/>
              </w:rPr>
            </w:pP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41A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1CFDF">
            <w:pPr>
              <w:jc w:val="left"/>
              <w:rPr>
                <w:rFonts w:hint="eastAsia" w:ascii="宋体" w:hAnsi="宋体" w:eastAsia="宋体" w:cs="宋体"/>
                <w:i w:val="0"/>
                <w:iCs w:val="0"/>
                <w:color w:val="000000"/>
                <w:sz w:val="20"/>
                <w:szCs w:val="20"/>
                <w:u w:val="none"/>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57E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DDD4F">
            <w:pPr>
              <w:jc w:val="left"/>
              <w:rPr>
                <w:rFonts w:hint="eastAsia" w:ascii="宋体" w:hAnsi="宋体" w:eastAsia="宋体" w:cs="宋体"/>
                <w:i w:val="0"/>
                <w:iCs w:val="0"/>
                <w:color w:val="000000"/>
                <w:sz w:val="20"/>
                <w:szCs w:val="20"/>
                <w:u w:val="none"/>
              </w:rPr>
            </w:pPr>
          </w:p>
        </w:tc>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49CCA5">
            <w:pPr>
              <w:jc w:val="center"/>
              <w:rPr>
                <w:rFonts w:hint="eastAsia" w:ascii="宋体" w:hAnsi="宋体" w:eastAsia="宋体" w:cs="宋体"/>
                <w:i w:val="0"/>
                <w:iCs w:val="0"/>
                <w:color w:val="000000"/>
                <w:sz w:val="20"/>
                <w:szCs w:val="20"/>
                <w:u w:val="none"/>
              </w:rPr>
            </w:pPr>
          </w:p>
        </w:tc>
      </w:tr>
      <w:tr w14:paraId="71750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8" w:hRule="atLeast"/>
        </w:trPr>
        <w:tc>
          <w:tcPr>
            <w:tcW w:w="14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24C3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2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931C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9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FD50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618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4BD09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E1631E">
            <w:pPr>
              <w:jc w:val="center"/>
              <w:rPr>
                <w:rFonts w:hint="eastAsia" w:ascii="宋体" w:hAnsi="宋体" w:eastAsia="宋体" w:cs="宋体"/>
                <w:i w:val="0"/>
                <w:iCs w:val="0"/>
                <w:color w:val="000000"/>
                <w:sz w:val="20"/>
                <w:szCs w:val="20"/>
                <w:u w:val="none"/>
              </w:rPr>
            </w:pPr>
          </w:p>
        </w:tc>
        <w:tc>
          <w:tcPr>
            <w:tcW w:w="323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39A4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通过革命文物保护利用宣传活动，切实把革命文物保护好、管理好、运用好。</w:t>
            </w:r>
          </w:p>
        </w:tc>
        <w:tc>
          <w:tcPr>
            <w:tcW w:w="393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1DE1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c>
          <w:tcPr>
            <w:tcW w:w="14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DDAC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795C5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9D7A84">
            <w:pPr>
              <w:jc w:val="center"/>
              <w:rPr>
                <w:rFonts w:hint="eastAsia" w:ascii="宋体" w:hAnsi="宋体" w:eastAsia="宋体" w:cs="宋体"/>
                <w:i w:val="0"/>
                <w:iCs w:val="0"/>
                <w:color w:val="000000"/>
                <w:sz w:val="20"/>
                <w:szCs w:val="20"/>
                <w:u w:val="none"/>
              </w:rPr>
            </w:pPr>
          </w:p>
        </w:tc>
        <w:tc>
          <w:tcPr>
            <w:tcW w:w="323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1296F1">
            <w:pPr>
              <w:jc w:val="left"/>
              <w:rPr>
                <w:rFonts w:hint="eastAsia" w:ascii="宋体" w:hAnsi="宋体" w:eastAsia="宋体" w:cs="宋体"/>
                <w:i w:val="0"/>
                <w:iCs w:val="0"/>
                <w:color w:val="000000"/>
                <w:sz w:val="20"/>
                <w:szCs w:val="20"/>
                <w:u w:val="none"/>
              </w:rPr>
            </w:pPr>
          </w:p>
        </w:tc>
        <w:tc>
          <w:tcPr>
            <w:tcW w:w="393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7D10EF">
            <w:pPr>
              <w:jc w:val="center"/>
              <w:rPr>
                <w:rFonts w:hint="eastAsia" w:ascii="宋体" w:hAnsi="宋体" w:eastAsia="宋体" w:cs="宋体"/>
                <w:i w:val="0"/>
                <w:iCs w:val="0"/>
                <w:color w:val="000000"/>
                <w:sz w:val="20"/>
                <w:szCs w:val="20"/>
                <w:u w:val="none"/>
              </w:rPr>
            </w:pPr>
          </w:p>
        </w:tc>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7C9012">
            <w:pPr>
              <w:jc w:val="center"/>
              <w:rPr>
                <w:rFonts w:hint="eastAsia" w:ascii="宋体" w:hAnsi="宋体" w:eastAsia="宋体" w:cs="宋体"/>
                <w:i w:val="0"/>
                <w:iCs w:val="0"/>
                <w:color w:val="000000"/>
                <w:sz w:val="20"/>
                <w:szCs w:val="20"/>
                <w:u w:val="none"/>
              </w:rPr>
            </w:pPr>
          </w:p>
        </w:tc>
      </w:tr>
      <w:tr w14:paraId="2F9DA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trPr>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42982">
            <w:pPr>
              <w:jc w:val="center"/>
              <w:rPr>
                <w:rFonts w:hint="eastAsia" w:ascii="宋体" w:hAnsi="宋体" w:eastAsia="宋体" w:cs="宋体"/>
                <w:i w:val="0"/>
                <w:iCs w:val="0"/>
                <w:color w:val="000000"/>
                <w:sz w:val="20"/>
                <w:szCs w:val="20"/>
                <w:u w:val="none"/>
              </w:rPr>
            </w:pPr>
          </w:p>
        </w:tc>
        <w:tc>
          <w:tcPr>
            <w:tcW w:w="323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C2F605">
            <w:pPr>
              <w:jc w:val="left"/>
              <w:rPr>
                <w:rFonts w:hint="eastAsia" w:ascii="宋体" w:hAnsi="宋体" w:eastAsia="宋体" w:cs="宋体"/>
                <w:i w:val="0"/>
                <w:iCs w:val="0"/>
                <w:color w:val="000000"/>
                <w:sz w:val="20"/>
                <w:szCs w:val="20"/>
                <w:u w:val="none"/>
              </w:rPr>
            </w:pPr>
          </w:p>
        </w:tc>
        <w:tc>
          <w:tcPr>
            <w:tcW w:w="393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493C13">
            <w:pPr>
              <w:jc w:val="center"/>
              <w:rPr>
                <w:rFonts w:hint="eastAsia" w:ascii="宋体" w:hAnsi="宋体" w:eastAsia="宋体" w:cs="宋体"/>
                <w:i w:val="0"/>
                <w:iCs w:val="0"/>
                <w:color w:val="000000"/>
                <w:sz w:val="20"/>
                <w:szCs w:val="20"/>
                <w:u w:val="none"/>
              </w:rPr>
            </w:pPr>
          </w:p>
        </w:tc>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0BF557">
            <w:pPr>
              <w:jc w:val="center"/>
              <w:rPr>
                <w:rFonts w:hint="eastAsia" w:ascii="宋体" w:hAnsi="宋体" w:eastAsia="宋体" w:cs="宋体"/>
                <w:i w:val="0"/>
                <w:iCs w:val="0"/>
                <w:color w:val="000000"/>
                <w:sz w:val="20"/>
                <w:szCs w:val="20"/>
                <w:u w:val="none"/>
              </w:rPr>
            </w:pPr>
          </w:p>
        </w:tc>
      </w:tr>
      <w:tr w14:paraId="603D3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trPr>
        <w:tc>
          <w:tcPr>
            <w:tcW w:w="1466" w:type="dxa"/>
            <w:vMerge w:val="restart"/>
            <w:tcBorders>
              <w:top w:val="single" w:color="000000" w:sz="4" w:space="0"/>
              <w:left w:val="single" w:color="000000" w:sz="4" w:space="0"/>
              <w:bottom w:val="single" w:color="000000" w:sz="4" w:space="0"/>
              <w:right w:val="nil"/>
            </w:tcBorders>
            <w:shd w:val="clear" w:color="auto" w:fill="auto"/>
            <w:vAlign w:val="center"/>
          </w:tcPr>
          <w:p w14:paraId="73B6A1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B70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982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3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B108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5C8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ED4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08C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26CD0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8" w:hRule="atLeast"/>
        </w:trPr>
        <w:tc>
          <w:tcPr>
            <w:tcW w:w="1466" w:type="dxa"/>
            <w:vMerge w:val="continue"/>
            <w:tcBorders>
              <w:top w:val="single" w:color="000000" w:sz="4" w:space="0"/>
              <w:left w:val="single" w:color="000000" w:sz="4" w:space="0"/>
              <w:bottom w:val="single" w:color="000000" w:sz="4" w:space="0"/>
              <w:right w:val="nil"/>
            </w:tcBorders>
            <w:shd w:val="clear" w:color="auto" w:fill="auto"/>
            <w:vAlign w:val="center"/>
          </w:tcPr>
          <w:p w14:paraId="23FC6A30">
            <w:pPr>
              <w:jc w:val="center"/>
              <w:rPr>
                <w:rFonts w:hint="eastAsia" w:ascii="宋体" w:hAnsi="宋体" w:eastAsia="宋体" w:cs="宋体"/>
                <w:i w:val="0"/>
                <w:iCs w:val="0"/>
                <w:color w:val="000000"/>
                <w:sz w:val="20"/>
                <w:szCs w:val="20"/>
                <w:u w:val="none"/>
              </w:rPr>
            </w:pPr>
          </w:p>
        </w:tc>
        <w:tc>
          <w:tcPr>
            <w:tcW w:w="1178" w:type="dxa"/>
            <w:vMerge w:val="restart"/>
            <w:tcBorders>
              <w:top w:val="single" w:color="000000" w:sz="4" w:space="0"/>
              <w:left w:val="single" w:color="000000" w:sz="4" w:space="0"/>
              <w:bottom w:val="nil"/>
              <w:right w:val="single" w:color="000000" w:sz="4" w:space="0"/>
            </w:tcBorders>
            <w:shd w:val="clear" w:color="auto" w:fill="auto"/>
            <w:vAlign w:val="center"/>
          </w:tcPr>
          <w:p w14:paraId="793BA2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889" w:type="dxa"/>
            <w:tcBorders>
              <w:top w:val="single" w:color="000000" w:sz="4" w:space="0"/>
              <w:left w:val="single" w:color="000000" w:sz="4" w:space="0"/>
              <w:bottom w:val="nil"/>
              <w:right w:val="single" w:color="000000" w:sz="4" w:space="0"/>
            </w:tcBorders>
            <w:shd w:val="clear" w:color="auto" w:fill="auto"/>
            <w:vAlign w:val="center"/>
          </w:tcPr>
          <w:p w14:paraId="196C73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383" w:type="dxa"/>
            <w:gridSpan w:val="2"/>
            <w:tcBorders>
              <w:top w:val="single" w:color="000000" w:sz="4" w:space="0"/>
              <w:left w:val="single" w:color="000000" w:sz="4" w:space="0"/>
              <w:bottom w:val="nil"/>
              <w:right w:val="single" w:color="000000" w:sz="4" w:space="0"/>
            </w:tcBorders>
            <w:shd w:val="clear" w:color="auto" w:fill="auto"/>
            <w:vAlign w:val="center"/>
          </w:tcPr>
          <w:p w14:paraId="3FD6AE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发放宣传品数量</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DCE4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A4BC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A1E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6CE79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8" w:hRule="atLeast"/>
        </w:trPr>
        <w:tc>
          <w:tcPr>
            <w:tcW w:w="1466" w:type="dxa"/>
            <w:vMerge w:val="continue"/>
            <w:tcBorders>
              <w:top w:val="single" w:color="000000" w:sz="4" w:space="0"/>
              <w:left w:val="single" w:color="000000" w:sz="4" w:space="0"/>
              <w:bottom w:val="single" w:color="000000" w:sz="4" w:space="0"/>
              <w:right w:val="nil"/>
            </w:tcBorders>
            <w:shd w:val="clear" w:color="auto" w:fill="auto"/>
            <w:vAlign w:val="center"/>
          </w:tcPr>
          <w:p w14:paraId="37E81DA6">
            <w:pPr>
              <w:jc w:val="center"/>
              <w:rPr>
                <w:rFonts w:hint="eastAsia" w:ascii="宋体" w:hAnsi="宋体" w:eastAsia="宋体" w:cs="宋体"/>
                <w:i w:val="0"/>
                <w:iCs w:val="0"/>
                <w:color w:val="000000"/>
                <w:sz w:val="20"/>
                <w:szCs w:val="20"/>
                <w:u w:val="none"/>
              </w:rPr>
            </w:pPr>
          </w:p>
        </w:tc>
        <w:tc>
          <w:tcPr>
            <w:tcW w:w="1178" w:type="dxa"/>
            <w:vMerge w:val="continue"/>
            <w:tcBorders>
              <w:top w:val="single" w:color="000000" w:sz="4" w:space="0"/>
              <w:left w:val="single" w:color="000000" w:sz="4" w:space="0"/>
              <w:bottom w:val="nil"/>
              <w:right w:val="single" w:color="000000" w:sz="4" w:space="0"/>
            </w:tcBorders>
            <w:shd w:val="clear" w:color="auto" w:fill="auto"/>
            <w:vAlign w:val="center"/>
          </w:tcPr>
          <w:p w14:paraId="2523D631">
            <w:pPr>
              <w:jc w:val="center"/>
              <w:rPr>
                <w:rFonts w:hint="eastAsia" w:ascii="宋体" w:hAnsi="宋体" w:eastAsia="宋体" w:cs="宋体"/>
                <w:i w:val="0"/>
                <w:iCs w:val="0"/>
                <w:color w:val="000000"/>
                <w:sz w:val="20"/>
                <w:szCs w:val="20"/>
                <w:u w:val="none"/>
              </w:rPr>
            </w:pP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262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383" w:type="dxa"/>
            <w:gridSpan w:val="2"/>
            <w:tcBorders>
              <w:top w:val="single" w:color="000000" w:sz="4" w:space="0"/>
              <w:left w:val="single" w:color="000000" w:sz="4" w:space="0"/>
              <w:bottom w:val="nil"/>
              <w:right w:val="single" w:color="000000" w:sz="4" w:space="0"/>
            </w:tcBorders>
            <w:shd w:val="clear" w:color="auto" w:fill="auto"/>
            <w:vAlign w:val="center"/>
          </w:tcPr>
          <w:p w14:paraId="16E0AD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通过多种渠道广泛宣传</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FBE3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广泛宣传</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FE2C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广泛宣传</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8B7F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3AD6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8" w:hRule="atLeast"/>
        </w:trPr>
        <w:tc>
          <w:tcPr>
            <w:tcW w:w="1466" w:type="dxa"/>
            <w:vMerge w:val="continue"/>
            <w:tcBorders>
              <w:top w:val="single" w:color="000000" w:sz="4" w:space="0"/>
              <w:left w:val="single" w:color="000000" w:sz="4" w:space="0"/>
              <w:bottom w:val="single" w:color="000000" w:sz="4" w:space="0"/>
              <w:right w:val="nil"/>
            </w:tcBorders>
            <w:shd w:val="clear" w:color="auto" w:fill="auto"/>
            <w:vAlign w:val="center"/>
          </w:tcPr>
          <w:p w14:paraId="2BA00A3A">
            <w:pPr>
              <w:jc w:val="center"/>
              <w:rPr>
                <w:rFonts w:hint="eastAsia" w:ascii="宋体" w:hAnsi="宋体" w:eastAsia="宋体" w:cs="宋体"/>
                <w:i w:val="0"/>
                <w:iCs w:val="0"/>
                <w:color w:val="000000"/>
                <w:sz w:val="20"/>
                <w:szCs w:val="20"/>
                <w:u w:val="none"/>
              </w:rPr>
            </w:pPr>
          </w:p>
        </w:tc>
        <w:tc>
          <w:tcPr>
            <w:tcW w:w="1178" w:type="dxa"/>
            <w:vMerge w:val="continue"/>
            <w:tcBorders>
              <w:top w:val="single" w:color="000000" w:sz="4" w:space="0"/>
              <w:left w:val="single" w:color="000000" w:sz="4" w:space="0"/>
              <w:bottom w:val="nil"/>
              <w:right w:val="single" w:color="000000" w:sz="4" w:space="0"/>
            </w:tcBorders>
            <w:shd w:val="clear" w:color="auto" w:fill="auto"/>
            <w:vAlign w:val="center"/>
          </w:tcPr>
          <w:p w14:paraId="53A5BFEB">
            <w:pPr>
              <w:jc w:val="center"/>
              <w:rPr>
                <w:rFonts w:hint="eastAsia" w:ascii="宋体" w:hAnsi="宋体" w:eastAsia="宋体" w:cs="宋体"/>
                <w:i w:val="0"/>
                <w:iCs w:val="0"/>
                <w:color w:val="000000"/>
                <w:sz w:val="20"/>
                <w:szCs w:val="20"/>
                <w:u w:val="none"/>
              </w:rPr>
            </w:pP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CA5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383" w:type="dxa"/>
            <w:gridSpan w:val="2"/>
            <w:tcBorders>
              <w:top w:val="single" w:color="000000" w:sz="4" w:space="0"/>
              <w:left w:val="single" w:color="000000" w:sz="4" w:space="0"/>
              <w:bottom w:val="nil"/>
              <w:right w:val="single" w:color="000000" w:sz="4" w:space="0"/>
            </w:tcBorders>
            <w:shd w:val="clear" w:color="auto" w:fill="auto"/>
            <w:vAlign w:val="center"/>
          </w:tcPr>
          <w:p w14:paraId="5B77534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各项任务完成及时率</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34CF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2FC9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9B3B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9796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8" w:hRule="atLeast"/>
        </w:trPr>
        <w:tc>
          <w:tcPr>
            <w:tcW w:w="1466" w:type="dxa"/>
            <w:vMerge w:val="continue"/>
            <w:tcBorders>
              <w:top w:val="single" w:color="000000" w:sz="4" w:space="0"/>
              <w:left w:val="single" w:color="000000" w:sz="4" w:space="0"/>
              <w:bottom w:val="single" w:color="000000" w:sz="4" w:space="0"/>
              <w:right w:val="nil"/>
            </w:tcBorders>
            <w:shd w:val="clear" w:color="auto" w:fill="auto"/>
            <w:vAlign w:val="center"/>
          </w:tcPr>
          <w:p w14:paraId="75E26340">
            <w:pPr>
              <w:jc w:val="center"/>
              <w:rPr>
                <w:rFonts w:hint="eastAsia" w:ascii="宋体" w:hAnsi="宋体" w:eastAsia="宋体" w:cs="宋体"/>
                <w:i w:val="0"/>
                <w:iCs w:val="0"/>
                <w:color w:val="000000"/>
                <w:sz w:val="20"/>
                <w:szCs w:val="20"/>
                <w:u w:val="none"/>
              </w:rPr>
            </w:pPr>
          </w:p>
        </w:tc>
        <w:tc>
          <w:tcPr>
            <w:tcW w:w="1178" w:type="dxa"/>
            <w:vMerge w:val="continue"/>
            <w:tcBorders>
              <w:top w:val="single" w:color="000000" w:sz="4" w:space="0"/>
              <w:left w:val="single" w:color="000000" w:sz="4" w:space="0"/>
              <w:bottom w:val="nil"/>
              <w:right w:val="single" w:color="000000" w:sz="4" w:space="0"/>
            </w:tcBorders>
            <w:shd w:val="clear" w:color="auto" w:fill="auto"/>
            <w:vAlign w:val="center"/>
          </w:tcPr>
          <w:p w14:paraId="029A0EB7">
            <w:pPr>
              <w:jc w:val="center"/>
              <w:rPr>
                <w:rFonts w:hint="eastAsia" w:ascii="宋体" w:hAnsi="宋体" w:eastAsia="宋体" w:cs="宋体"/>
                <w:i w:val="0"/>
                <w:iCs w:val="0"/>
                <w:color w:val="000000"/>
                <w:sz w:val="20"/>
                <w:szCs w:val="20"/>
                <w:u w:val="none"/>
              </w:rPr>
            </w:pP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7B8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383" w:type="dxa"/>
            <w:gridSpan w:val="2"/>
            <w:tcBorders>
              <w:top w:val="single" w:color="000000" w:sz="4" w:space="0"/>
              <w:left w:val="single" w:color="000000" w:sz="4" w:space="0"/>
              <w:bottom w:val="nil"/>
              <w:right w:val="single" w:color="000000" w:sz="4" w:space="0"/>
            </w:tcBorders>
            <w:shd w:val="clear" w:color="auto" w:fill="auto"/>
            <w:vAlign w:val="center"/>
          </w:tcPr>
          <w:p w14:paraId="6D0C9EC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按预算资金完成率</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5D49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6B49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1CF5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1976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30" w:hRule="atLeast"/>
        </w:trPr>
        <w:tc>
          <w:tcPr>
            <w:tcW w:w="1466" w:type="dxa"/>
            <w:vMerge w:val="continue"/>
            <w:tcBorders>
              <w:top w:val="single" w:color="000000" w:sz="4" w:space="0"/>
              <w:left w:val="single" w:color="000000" w:sz="4" w:space="0"/>
              <w:bottom w:val="single" w:color="000000" w:sz="4" w:space="0"/>
              <w:right w:val="nil"/>
            </w:tcBorders>
            <w:shd w:val="clear" w:color="auto" w:fill="auto"/>
            <w:vAlign w:val="center"/>
          </w:tcPr>
          <w:p w14:paraId="1D310DFF">
            <w:pPr>
              <w:jc w:val="center"/>
              <w:rPr>
                <w:rFonts w:hint="eastAsia" w:ascii="宋体" w:hAnsi="宋体" w:eastAsia="宋体" w:cs="宋体"/>
                <w:i w:val="0"/>
                <w:iCs w:val="0"/>
                <w:color w:val="000000"/>
                <w:sz w:val="20"/>
                <w:szCs w:val="20"/>
                <w:u w:val="none"/>
              </w:rPr>
            </w:pP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786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889" w:type="dxa"/>
            <w:tcBorders>
              <w:top w:val="nil"/>
              <w:left w:val="nil"/>
              <w:bottom w:val="single" w:color="000000" w:sz="4" w:space="0"/>
              <w:right w:val="single" w:color="000000" w:sz="4" w:space="0"/>
            </w:tcBorders>
            <w:shd w:val="clear" w:color="auto" w:fill="auto"/>
            <w:vAlign w:val="center"/>
          </w:tcPr>
          <w:p w14:paraId="2B33D2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383" w:type="dxa"/>
            <w:gridSpan w:val="2"/>
            <w:tcBorders>
              <w:top w:val="single" w:color="000000" w:sz="4" w:space="0"/>
              <w:left w:val="single" w:color="000000" w:sz="4" w:space="0"/>
              <w:bottom w:val="nil"/>
              <w:right w:val="single" w:color="000000" w:sz="4" w:space="0"/>
            </w:tcBorders>
            <w:shd w:val="clear" w:color="auto" w:fill="auto"/>
            <w:vAlign w:val="center"/>
          </w:tcPr>
          <w:p w14:paraId="37E46A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B81B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34BB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ED40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6F042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2" w:hRule="atLeast"/>
        </w:trPr>
        <w:tc>
          <w:tcPr>
            <w:tcW w:w="1466" w:type="dxa"/>
            <w:vMerge w:val="continue"/>
            <w:tcBorders>
              <w:top w:val="single" w:color="000000" w:sz="4" w:space="0"/>
              <w:left w:val="single" w:color="000000" w:sz="4" w:space="0"/>
              <w:bottom w:val="single" w:color="000000" w:sz="4" w:space="0"/>
              <w:right w:val="nil"/>
            </w:tcBorders>
            <w:shd w:val="clear" w:color="auto" w:fill="auto"/>
            <w:vAlign w:val="center"/>
          </w:tcPr>
          <w:p w14:paraId="5136F900">
            <w:pPr>
              <w:jc w:val="center"/>
              <w:rPr>
                <w:rFonts w:hint="eastAsia" w:ascii="宋体" w:hAnsi="宋体" w:eastAsia="宋体" w:cs="宋体"/>
                <w:i w:val="0"/>
                <w:iCs w:val="0"/>
                <w:color w:val="000000"/>
                <w:sz w:val="20"/>
                <w:szCs w:val="20"/>
                <w:u w:val="none"/>
              </w:rPr>
            </w:pPr>
          </w:p>
        </w:tc>
        <w:tc>
          <w:tcPr>
            <w:tcW w:w="1178" w:type="dxa"/>
            <w:tcBorders>
              <w:top w:val="single" w:color="000000" w:sz="4" w:space="0"/>
              <w:left w:val="single" w:color="000000" w:sz="4" w:space="0"/>
              <w:bottom w:val="nil"/>
              <w:right w:val="single" w:color="000000" w:sz="4" w:space="0"/>
            </w:tcBorders>
            <w:shd w:val="clear" w:color="auto" w:fill="auto"/>
            <w:vAlign w:val="center"/>
          </w:tcPr>
          <w:p w14:paraId="09D991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889" w:type="dxa"/>
            <w:tcBorders>
              <w:top w:val="single" w:color="000000" w:sz="4" w:space="0"/>
              <w:left w:val="nil"/>
              <w:bottom w:val="single" w:color="000000" w:sz="4" w:space="0"/>
              <w:right w:val="single" w:color="000000" w:sz="4" w:space="0"/>
            </w:tcBorders>
            <w:shd w:val="clear" w:color="auto" w:fill="auto"/>
            <w:vAlign w:val="center"/>
          </w:tcPr>
          <w:p w14:paraId="69C3BB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383" w:type="dxa"/>
            <w:gridSpan w:val="2"/>
            <w:tcBorders>
              <w:top w:val="single" w:color="000000" w:sz="4" w:space="0"/>
              <w:left w:val="single" w:color="000000" w:sz="4" w:space="0"/>
              <w:bottom w:val="nil"/>
              <w:right w:val="single" w:color="000000" w:sz="4" w:space="0"/>
            </w:tcBorders>
            <w:shd w:val="clear" w:color="auto" w:fill="auto"/>
            <w:vAlign w:val="center"/>
          </w:tcPr>
          <w:p w14:paraId="0FE9A4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群众古城保护意识提升</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7A2E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意识提升</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A887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意识提升</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0ACB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38</w:t>
            </w:r>
          </w:p>
        </w:tc>
      </w:tr>
      <w:tr w14:paraId="17A91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6" w:hRule="atLeast"/>
        </w:trPr>
        <w:tc>
          <w:tcPr>
            <w:tcW w:w="1466" w:type="dxa"/>
            <w:vMerge w:val="continue"/>
            <w:tcBorders>
              <w:top w:val="single" w:color="000000" w:sz="4" w:space="0"/>
              <w:left w:val="single" w:color="000000" w:sz="4" w:space="0"/>
              <w:bottom w:val="single" w:color="000000" w:sz="4" w:space="0"/>
              <w:right w:val="nil"/>
            </w:tcBorders>
            <w:shd w:val="clear" w:color="auto" w:fill="auto"/>
            <w:vAlign w:val="center"/>
          </w:tcPr>
          <w:p w14:paraId="2A8F49D2">
            <w:pPr>
              <w:jc w:val="center"/>
              <w:rPr>
                <w:rFonts w:hint="eastAsia" w:ascii="宋体" w:hAnsi="宋体" w:eastAsia="宋体" w:cs="宋体"/>
                <w:i w:val="0"/>
                <w:iCs w:val="0"/>
                <w:color w:val="000000"/>
                <w:sz w:val="20"/>
                <w:szCs w:val="20"/>
                <w:u w:val="none"/>
              </w:rPr>
            </w:pP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7FD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889" w:type="dxa"/>
            <w:tcBorders>
              <w:top w:val="single" w:color="000000" w:sz="4" w:space="0"/>
              <w:left w:val="nil"/>
              <w:bottom w:val="single" w:color="000000" w:sz="4" w:space="0"/>
              <w:right w:val="single" w:color="000000" w:sz="4" w:space="0"/>
            </w:tcBorders>
            <w:shd w:val="clear" w:color="auto" w:fill="auto"/>
            <w:vAlign w:val="center"/>
          </w:tcPr>
          <w:p w14:paraId="4284DA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3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A7F4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群众满意度</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2DEB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D37D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E63A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5993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trPr>
        <w:tc>
          <w:tcPr>
            <w:tcW w:w="1466" w:type="dxa"/>
            <w:vMerge w:val="continue"/>
            <w:tcBorders>
              <w:top w:val="single" w:color="000000" w:sz="4" w:space="0"/>
              <w:left w:val="single" w:color="000000" w:sz="4" w:space="0"/>
              <w:bottom w:val="single" w:color="000000" w:sz="4" w:space="0"/>
              <w:right w:val="nil"/>
            </w:tcBorders>
            <w:shd w:val="clear" w:color="auto" w:fill="auto"/>
            <w:vAlign w:val="center"/>
          </w:tcPr>
          <w:p w14:paraId="11ED9ED9">
            <w:pPr>
              <w:jc w:val="center"/>
              <w:rPr>
                <w:rFonts w:hint="eastAsia" w:ascii="宋体" w:hAnsi="宋体" w:eastAsia="宋体" w:cs="宋体"/>
                <w:i w:val="0"/>
                <w:iCs w:val="0"/>
                <w:color w:val="000000"/>
                <w:sz w:val="20"/>
                <w:szCs w:val="20"/>
                <w:u w:val="none"/>
              </w:rPr>
            </w:pPr>
          </w:p>
        </w:tc>
        <w:tc>
          <w:tcPr>
            <w:tcW w:w="716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B450F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3ADC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98</w:t>
            </w:r>
          </w:p>
        </w:tc>
      </w:tr>
      <w:tr w14:paraId="7B054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30" w:hRule="atLeast"/>
        </w:trPr>
        <w:tc>
          <w:tcPr>
            <w:tcW w:w="1466" w:type="dxa"/>
            <w:tcBorders>
              <w:top w:val="nil"/>
              <w:left w:val="single" w:color="000000" w:sz="4" w:space="0"/>
              <w:bottom w:val="single" w:color="000000" w:sz="4" w:space="0"/>
              <w:right w:val="single" w:color="000000" w:sz="4" w:space="0"/>
            </w:tcBorders>
            <w:shd w:val="clear" w:color="auto" w:fill="auto"/>
            <w:vAlign w:val="center"/>
          </w:tcPr>
          <w:p w14:paraId="482D95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862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4257538">
            <w:pPr>
              <w:jc w:val="center"/>
              <w:rPr>
                <w:rFonts w:hint="eastAsia" w:ascii="宋体" w:hAnsi="宋体" w:eastAsia="宋体" w:cs="宋体"/>
                <w:i w:val="0"/>
                <w:iCs w:val="0"/>
                <w:color w:val="000000"/>
                <w:sz w:val="20"/>
                <w:szCs w:val="20"/>
                <w:u w:val="none"/>
              </w:rPr>
            </w:pPr>
          </w:p>
        </w:tc>
      </w:tr>
      <w:tr w14:paraId="30537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trPr>
        <w:tc>
          <w:tcPr>
            <w:tcW w:w="0" w:type="auto"/>
            <w:tcBorders>
              <w:top w:val="nil"/>
              <w:left w:val="nil"/>
              <w:bottom w:val="nil"/>
              <w:right w:val="nil"/>
            </w:tcBorders>
            <w:shd w:val="clear" w:color="auto" w:fill="auto"/>
            <w:noWrap/>
            <w:vAlign w:val="center"/>
          </w:tcPr>
          <w:p w14:paraId="4A5EF7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填报人：</w:t>
            </w:r>
          </w:p>
        </w:tc>
        <w:tc>
          <w:tcPr>
            <w:tcW w:w="0" w:type="auto"/>
            <w:tcBorders>
              <w:top w:val="nil"/>
              <w:left w:val="nil"/>
              <w:bottom w:val="nil"/>
              <w:right w:val="nil"/>
            </w:tcBorders>
            <w:shd w:val="clear" w:color="auto" w:fill="auto"/>
            <w:noWrap/>
            <w:vAlign w:val="center"/>
          </w:tcPr>
          <w:p w14:paraId="457EEB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张丽红</w:t>
            </w:r>
          </w:p>
        </w:tc>
        <w:tc>
          <w:tcPr>
            <w:tcW w:w="0" w:type="auto"/>
            <w:tcBorders>
              <w:top w:val="nil"/>
              <w:left w:val="nil"/>
              <w:bottom w:val="nil"/>
              <w:right w:val="nil"/>
            </w:tcBorders>
            <w:shd w:val="clear" w:color="auto" w:fill="auto"/>
            <w:noWrap/>
            <w:vAlign w:val="center"/>
          </w:tcPr>
          <w:p w14:paraId="68E7103E">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6A13A0CF">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3CBACD7F">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36413A66">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1434E9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0" w:type="auto"/>
            <w:tcBorders>
              <w:top w:val="nil"/>
              <w:left w:val="nil"/>
              <w:bottom w:val="nil"/>
              <w:right w:val="nil"/>
            </w:tcBorders>
            <w:shd w:val="clear" w:color="auto" w:fill="auto"/>
            <w:noWrap/>
            <w:vAlign w:val="center"/>
          </w:tcPr>
          <w:p w14:paraId="185343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88023662</w:t>
            </w:r>
          </w:p>
        </w:tc>
      </w:tr>
    </w:tbl>
    <w:p w14:paraId="4316EC4A">
      <w:pPr>
        <w:widowControl/>
        <w:numPr>
          <w:ilvl w:val="0"/>
          <w:numId w:val="0"/>
        </w:numPr>
        <w:spacing w:before="0" w:beforeAutospacing="0" w:after="0" w:afterAutospacing="0" w:line="360" w:lineRule="auto"/>
        <w:jc w:val="left"/>
        <w:rPr>
          <w:rFonts w:hint="eastAsia" w:ascii="仿宋_GB2312" w:hAnsi="仿宋_GB2312" w:eastAsia="仿宋_GB2312" w:cs="仿宋_GB2312"/>
          <w:sz w:val="32"/>
          <w:szCs w:val="32"/>
          <w:highlight w:val="none"/>
        </w:rPr>
      </w:pPr>
    </w:p>
    <w:p w14:paraId="399CD0D5">
      <w:pPr>
        <w:widowControl/>
        <w:numPr>
          <w:ilvl w:val="0"/>
          <w:numId w:val="3"/>
        </w:numPr>
        <w:spacing w:before="0" w:beforeAutospacing="0" w:after="0" w:afterAutospacing="0" w:line="360" w:lineRule="auto"/>
        <w:ind w:left="0" w:leftChars="0" w:firstLine="640" w:firstLineChars="200"/>
        <w:jc w:val="left"/>
        <w:rPr>
          <w:rFonts w:hint="eastAsia" w:ascii="仿宋_GB2312" w:hAnsi="仿宋_GB2312" w:eastAsia="仿宋_GB2312" w:cs="仿宋_GB2312"/>
          <w:sz w:val="32"/>
          <w:szCs w:val="32"/>
          <w:highlight w:val="none"/>
        </w:rPr>
      </w:pPr>
      <w:r>
        <w:rPr>
          <w:rFonts w:ascii="仿宋_GB2312" w:hAnsi="仿宋_GB2312" w:eastAsia="仿宋_GB2312" w:cs="仿宋_GB2312"/>
          <w:sz w:val="32"/>
          <w:szCs w:val="32"/>
        </w:rPr>
        <w:t>人大云视频接入服务费</w:t>
      </w:r>
      <w:r>
        <w:rPr>
          <w:rFonts w:ascii="Times New Roman" w:hAnsi="Times New Roman" w:eastAsia="仿宋_GB2312"/>
          <w:b w:val="0"/>
          <w:sz w:val="32"/>
          <w:szCs w:val="32"/>
        </w:rPr>
        <w:t>项目绩效自评情况：根据年初设定的绩效目标，</w:t>
      </w:r>
      <w:r>
        <w:rPr>
          <w:rFonts w:ascii="仿宋_GB2312" w:hAnsi="仿宋_GB2312" w:eastAsia="仿宋_GB2312" w:cs="仿宋_GB2312"/>
          <w:sz w:val="32"/>
          <w:szCs w:val="32"/>
        </w:rPr>
        <w:t>人大云视频接入服务费</w:t>
      </w:r>
      <w:r>
        <w:rPr>
          <w:rFonts w:ascii="Times New Roman" w:hAnsi="Times New Roman" w:eastAsia="仿宋_GB2312"/>
          <w:b w:val="0"/>
          <w:sz w:val="32"/>
          <w:szCs w:val="32"/>
        </w:rPr>
        <w:t>项目绩效自评得分为100分（绩效自评表附后）。全年预算数为0.84万元，执行数为0.84万元，完成预算的100%。</w:t>
      </w:r>
      <w:r>
        <w:rPr>
          <w:rFonts w:hint="eastAsia" w:ascii="仿宋_GB2312" w:hAnsi="仿宋_GB2312" w:eastAsia="仿宋_GB2312" w:cs="仿宋_GB2312"/>
          <w:sz w:val="32"/>
          <w:szCs w:val="32"/>
          <w:highlight w:val="none"/>
        </w:rPr>
        <w:t>通过项目实施，完成了年初设定的各项绩效目标，</w:t>
      </w:r>
      <w:r>
        <w:rPr>
          <w:rFonts w:ascii="仿宋_GB2312" w:hAnsi="仿宋_GB2312" w:eastAsia="仿宋_GB2312" w:cs="仿宋_GB2312"/>
          <w:sz w:val="32"/>
          <w:szCs w:val="32"/>
        </w:rPr>
        <w:t>提高了网络会议运行效率，为人大代表履职，联动监督提供高效的沟通途径。</w:t>
      </w:r>
      <w:r>
        <w:rPr>
          <w:rFonts w:hint="eastAsia" w:ascii="仿宋_GB2312" w:hAnsi="仿宋_GB2312" w:eastAsia="仿宋_GB2312" w:cs="仿宋_GB2312"/>
          <w:sz w:val="32"/>
          <w:szCs w:val="32"/>
          <w:highlight w:val="none"/>
        </w:rPr>
        <w:t>未发现问题。</w:t>
      </w:r>
    </w:p>
    <w:tbl>
      <w:tblPr>
        <w:tblStyle w:val="11"/>
        <w:tblW w:w="889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34"/>
        <w:gridCol w:w="1208"/>
        <w:gridCol w:w="1061"/>
        <w:gridCol w:w="1108"/>
        <w:gridCol w:w="946"/>
        <w:gridCol w:w="909"/>
        <w:gridCol w:w="1310"/>
        <w:gridCol w:w="1220"/>
      </w:tblGrid>
      <w:tr w14:paraId="1DBFB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1" w:hRule="atLeast"/>
        </w:trPr>
        <w:tc>
          <w:tcPr>
            <w:tcW w:w="1134" w:type="dxa"/>
            <w:tcBorders>
              <w:top w:val="nil"/>
              <w:left w:val="nil"/>
              <w:bottom w:val="nil"/>
              <w:right w:val="nil"/>
            </w:tcBorders>
            <w:shd w:val="clear" w:color="auto" w:fill="auto"/>
            <w:noWrap/>
            <w:vAlign w:val="center"/>
          </w:tcPr>
          <w:p w14:paraId="6DC76B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2269" w:type="dxa"/>
            <w:gridSpan w:val="2"/>
            <w:tcBorders>
              <w:top w:val="nil"/>
              <w:left w:val="nil"/>
              <w:bottom w:val="single" w:color="000000" w:sz="4" w:space="0"/>
              <w:right w:val="nil"/>
            </w:tcBorders>
            <w:shd w:val="clear" w:color="auto" w:fill="auto"/>
            <w:noWrap/>
            <w:vAlign w:val="center"/>
          </w:tcPr>
          <w:p w14:paraId="7F12AD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正定县人大常委会办公室</w:t>
            </w:r>
          </w:p>
        </w:tc>
        <w:tc>
          <w:tcPr>
            <w:tcW w:w="1108" w:type="dxa"/>
            <w:tcBorders>
              <w:top w:val="nil"/>
              <w:left w:val="nil"/>
              <w:bottom w:val="nil"/>
              <w:right w:val="nil"/>
            </w:tcBorders>
            <w:shd w:val="clear" w:color="auto" w:fill="auto"/>
            <w:noWrap/>
            <w:vAlign w:val="center"/>
          </w:tcPr>
          <w:p w14:paraId="402D3108">
            <w:pPr>
              <w:jc w:val="center"/>
              <w:rPr>
                <w:rFonts w:hint="eastAsia" w:ascii="宋体" w:hAnsi="宋体" w:eastAsia="宋体" w:cs="宋体"/>
                <w:i w:val="0"/>
                <w:iCs w:val="0"/>
                <w:color w:val="000000"/>
                <w:sz w:val="20"/>
                <w:szCs w:val="20"/>
                <w:u w:val="none"/>
              </w:rPr>
            </w:pPr>
          </w:p>
        </w:tc>
        <w:tc>
          <w:tcPr>
            <w:tcW w:w="946" w:type="dxa"/>
            <w:tcBorders>
              <w:top w:val="nil"/>
              <w:left w:val="nil"/>
              <w:bottom w:val="nil"/>
              <w:right w:val="nil"/>
            </w:tcBorders>
            <w:shd w:val="clear" w:color="auto" w:fill="auto"/>
            <w:noWrap/>
            <w:vAlign w:val="center"/>
          </w:tcPr>
          <w:p w14:paraId="619C727F">
            <w:pPr>
              <w:jc w:val="center"/>
              <w:rPr>
                <w:rFonts w:hint="eastAsia" w:ascii="宋体" w:hAnsi="宋体" w:eastAsia="宋体" w:cs="宋体"/>
                <w:i w:val="0"/>
                <w:iCs w:val="0"/>
                <w:color w:val="000000"/>
                <w:sz w:val="20"/>
                <w:szCs w:val="20"/>
                <w:u w:val="none"/>
              </w:rPr>
            </w:pPr>
          </w:p>
        </w:tc>
        <w:tc>
          <w:tcPr>
            <w:tcW w:w="909" w:type="dxa"/>
            <w:tcBorders>
              <w:top w:val="nil"/>
              <w:left w:val="nil"/>
              <w:bottom w:val="nil"/>
              <w:right w:val="nil"/>
            </w:tcBorders>
            <w:shd w:val="clear" w:color="auto" w:fill="auto"/>
            <w:noWrap/>
            <w:vAlign w:val="center"/>
          </w:tcPr>
          <w:p w14:paraId="2206D230">
            <w:pPr>
              <w:jc w:val="center"/>
              <w:rPr>
                <w:rFonts w:hint="eastAsia" w:ascii="宋体" w:hAnsi="宋体" w:eastAsia="宋体" w:cs="宋体"/>
                <w:i w:val="0"/>
                <w:iCs w:val="0"/>
                <w:color w:val="000000"/>
                <w:sz w:val="20"/>
                <w:szCs w:val="20"/>
                <w:u w:val="none"/>
              </w:rPr>
            </w:pPr>
          </w:p>
        </w:tc>
        <w:tc>
          <w:tcPr>
            <w:tcW w:w="1310" w:type="dxa"/>
            <w:tcBorders>
              <w:top w:val="nil"/>
              <w:left w:val="nil"/>
              <w:bottom w:val="nil"/>
              <w:right w:val="nil"/>
            </w:tcBorders>
            <w:shd w:val="clear" w:color="auto" w:fill="auto"/>
            <w:noWrap/>
            <w:vAlign w:val="center"/>
          </w:tcPr>
          <w:p w14:paraId="4A2C7C02">
            <w:pPr>
              <w:jc w:val="center"/>
              <w:rPr>
                <w:rFonts w:hint="eastAsia" w:ascii="宋体" w:hAnsi="宋体" w:eastAsia="宋体" w:cs="宋体"/>
                <w:i w:val="0"/>
                <w:iCs w:val="0"/>
                <w:color w:val="000000"/>
                <w:sz w:val="20"/>
                <w:szCs w:val="20"/>
                <w:u w:val="none"/>
              </w:rPr>
            </w:pPr>
          </w:p>
        </w:tc>
        <w:tc>
          <w:tcPr>
            <w:tcW w:w="1220" w:type="dxa"/>
            <w:tcBorders>
              <w:top w:val="nil"/>
              <w:left w:val="nil"/>
              <w:bottom w:val="nil"/>
              <w:right w:val="nil"/>
            </w:tcBorders>
            <w:shd w:val="clear" w:color="auto" w:fill="auto"/>
            <w:noWrap/>
            <w:vAlign w:val="center"/>
          </w:tcPr>
          <w:p w14:paraId="1A453D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1F1A7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1" w:hRule="atLeast"/>
        </w:trPr>
        <w:tc>
          <w:tcPr>
            <w:tcW w:w="1134" w:type="dxa"/>
            <w:tcBorders>
              <w:top w:val="single" w:color="000000" w:sz="4" w:space="0"/>
              <w:left w:val="single" w:color="000000" w:sz="4" w:space="0"/>
              <w:bottom w:val="nil"/>
              <w:right w:val="single" w:color="000000" w:sz="4" w:space="0"/>
            </w:tcBorders>
            <w:shd w:val="clear" w:color="auto" w:fill="auto"/>
            <w:vAlign w:val="center"/>
          </w:tcPr>
          <w:p w14:paraId="30B5A7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565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1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2F7F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人大云视频接入服务费</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BB6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34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B983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正定县人大常委会办公室</w:t>
            </w:r>
          </w:p>
        </w:tc>
      </w:tr>
      <w:tr w14:paraId="522F8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atLeast"/>
        </w:trPr>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78E3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2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F19D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491F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2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CF20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900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2FD00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atLeast"/>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6D5584">
            <w:pPr>
              <w:jc w:val="center"/>
              <w:rPr>
                <w:rFonts w:hint="eastAsia" w:ascii="宋体" w:hAnsi="宋体" w:eastAsia="宋体" w:cs="宋体"/>
                <w:i w:val="0"/>
                <w:iCs w:val="0"/>
                <w:color w:val="000000"/>
                <w:sz w:val="20"/>
                <w:szCs w:val="20"/>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012F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DD24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0.84</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0BE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313B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0.84</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066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EAC1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0.84</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A6F5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4EB79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1" w:hRule="atLeast"/>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E63340">
            <w:pPr>
              <w:jc w:val="center"/>
              <w:rPr>
                <w:rFonts w:hint="eastAsia" w:ascii="宋体" w:hAnsi="宋体" w:eastAsia="宋体" w:cs="宋体"/>
                <w:i w:val="0"/>
                <w:iCs w:val="0"/>
                <w:color w:val="000000"/>
                <w:sz w:val="20"/>
                <w:szCs w:val="20"/>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1A5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B74B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0.84</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D9E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7C51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0.84</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3A3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8B1A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0.84</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F424F9">
            <w:pPr>
              <w:jc w:val="center"/>
              <w:rPr>
                <w:rFonts w:hint="eastAsia" w:ascii="宋体" w:hAnsi="宋体" w:eastAsia="宋体" w:cs="宋体"/>
                <w:i w:val="0"/>
                <w:iCs w:val="0"/>
                <w:color w:val="000000"/>
                <w:sz w:val="20"/>
                <w:szCs w:val="20"/>
                <w:u w:val="none"/>
              </w:rPr>
            </w:pPr>
          </w:p>
        </w:tc>
      </w:tr>
      <w:tr w14:paraId="5395E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494D05">
            <w:pPr>
              <w:jc w:val="center"/>
              <w:rPr>
                <w:rFonts w:hint="eastAsia" w:ascii="宋体" w:hAnsi="宋体" w:eastAsia="宋体" w:cs="宋体"/>
                <w:i w:val="0"/>
                <w:iCs w:val="0"/>
                <w:color w:val="000000"/>
                <w:sz w:val="20"/>
                <w:szCs w:val="20"/>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A440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64BEC">
            <w:pPr>
              <w:jc w:val="left"/>
              <w:rPr>
                <w:rFonts w:hint="default" w:ascii="Calibri" w:hAnsi="Calibri" w:eastAsia="宋体" w:cs="Calibri"/>
                <w:i w:val="0"/>
                <w:iCs w:val="0"/>
                <w:color w:val="000000"/>
                <w:sz w:val="20"/>
                <w:szCs w:val="20"/>
                <w:u w:val="none"/>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D99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DA147">
            <w:pPr>
              <w:jc w:val="left"/>
              <w:rPr>
                <w:rFonts w:hint="eastAsia" w:ascii="宋体" w:hAnsi="宋体" w:eastAsia="宋体" w:cs="宋体"/>
                <w:i w:val="0"/>
                <w:iCs w:val="0"/>
                <w:color w:val="000000"/>
                <w:sz w:val="20"/>
                <w:szCs w:val="20"/>
                <w:u w:val="none"/>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D532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C6E0A">
            <w:pPr>
              <w:jc w:val="left"/>
              <w:rPr>
                <w:rFonts w:hint="eastAsia" w:ascii="宋体" w:hAnsi="宋体" w:eastAsia="宋体" w:cs="宋体"/>
                <w:i w:val="0"/>
                <w:iCs w:val="0"/>
                <w:color w:val="000000"/>
                <w:sz w:val="20"/>
                <w:szCs w:val="20"/>
                <w:u w:val="none"/>
              </w:rPr>
            </w:pP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B823E7">
            <w:pPr>
              <w:jc w:val="center"/>
              <w:rPr>
                <w:rFonts w:hint="eastAsia" w:ascii="宋体" w:hAnsi="宋体" w:eastAsia="宋体" w:cs="宋体"/>
                <w:i w:val="0"/>
                <w:iCs w:val="0"/>
                <w:color w:val="000000"/>
                <w:sz w:val="20"/>
                <w:szCs w:val="20"/>
                <w:u w:val="none"/>
              </w:rPr>
            </w:pPr>
          </w:p>
        </w:tc>
      </w:tr>
      <w:tr w14:paraId="0D1E9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atLeast"/>
        </w:trPr>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8CE5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3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65B1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1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60C6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0CB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085C3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AA05E8">
            <w:pPr>
              <w:jc w:val="center"/>
              <w:rPr>
                <w:rFonts w:hint="eastAsia" w:ascii="宋体" w:hAnsi="宋体" w:eastAsia="宋体" w:cs="宋体"/>
                <w:i w:val="0"/>
                <w:iCs w:val="0"/>
                <w:color w:val="000000"/>
                <w:sz w:val="20"/>
                <w:szCs w:val="20"/>
                <w:u w:val="none"/>
              </w:rPr>
            </w:pPr>
          </w:p>
        </w:tc>
        <w:tc>
          <w:tcPr>
            <w:tcW w:w="337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BD28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推动县人大视频会议系统建设、提高网络会议运行效率，为人大代表履职、联动监督提供高效的沟通途径。</w:t>
            </w:r>
          </w:p>
        </w:tc>
        <w:tc>
          <w:tcPr>
            <w:tcW w:w="316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6BEF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B9CA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3D4AF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9E9358">
            <w:pPr>
              <w:jc w:val="center"/>
              <w:rPr>
                <w:rFonts w:hint="eastAsia" w:ascii="宋体" w:hAnsi="宋体" w:eastAsia="宋体" w:cs="宋体"/>
                <w:i w:val="0"/>
                <w:iCs w:val="0"/>
                <w:color w:val="000000"/>
                <w:sz w:val="20"/>
                <w:szCs w:val="20"/>
                <w:u w:val="none"/>
              </w:rPr>
            </w:pPr>
          </w:p>
        </w:tc>
        <w:tc>
          <w:tcPr>
            <w:tcW w:w="337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F1568A">
            <w:pPr>
              <w:jc w:val="left"/>
              <w:rPr>
                <w:rFonts w:hint="eastAsia" w:ascii="宋体" w:hAnsi="宋体" w:eastAsia="宋体" w:cs="宋体"/>
                <w:i w:val="0"/>
                <w:iCs w:val="0"/>
                <w:color w:val="000000"/>
                <w:sz w:val="20"/>
                <w:szCs w:val="20"/>
                <w:u w:val="none"/>
              </w:rPr>
            </w:pPr>
          </w:p>
        </w:tc>
        <w:tc>
          <w:tcPr>
            <w:tcW w:w="316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5EABCE">
            <w:pPr>
              <w:jc w:val="center"/>
              <w:rPr>
                <w:rFonts w:hint="eastAsia" w:ascii="宋体" w:hAnsi="宋体" w:eastAsia="宋体" w:cs="宋体"/>
                <w:i w:val="0"/>
                <w:iCs w:val="0"/>
                <w:color w:val="000000"/>
                <w:sz w:val="20"/>
                <w:szCs w:val="20"/>
                <w:u w:val="none"/>
              </w:rPr>
            </w:pP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862CE">
            <w:pPr>
              <w:jc w:val="center"/>
              <w:rPr>
                <w:rFonts w:hint="eastAsia" w:ascii="宋体" w:hAnsi="宋体" w:eastAsia="宋体" w:cs="宋体"/>
                <w:i w:val="0"/>
                <w:iCs w:val="0"/>
                <w:color w:val="000000"/>
                <w:sz w:val="20"/>
                <w:szCs w:val="20"/>
                <w:u w:val="none"/>
              </w:rPr>
            </w:pPr>
          </w:p>
        </w:tc>
      </w:tr>
      <w:tr w14:paraId="002BA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24A04A">
            <w:pPr>
              <w:jc w:val="center"/>
              <w:rPr>
                <w:rFonts w:hint="eastAsia" w:ascii="宋体" w:hAnsi="宋体" w:eastAsia="宋体" w:cs="宋体"/>
                <w:i w:val="0"/>
                <w:iCs w:val="0"/>
                <w:color w:val="000000"/>
                <w:sz w:val="20"/>
                <w:szCs w:val="20"/>
                <w:u w:val="none"/>
              </w:rPr>
            </w:pPr>
          </w:p>
        </w:tc>
        <w:tc>
          <w:tcPr>
            <w:tcW w:w="337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3D9F6">
            <w:pPr>
              <w:jc w:val="left"/>
              <w:rPr>
                <w:rFonts w:hint="eastAsia" w:ascii="宋体" w:hAnsi="宋体" w:eastAsia="宋体" w:cs="宋体"/>
                <w:i w:val="0"/>
                <w:iCs w:val="0"/>
                <w:color w:val="000000"/>
                <w:sz w:val="20"/>
                <w:szCs w:val="20"/>
                <w:u w:val="none"/>
              </w:rPr>
            </w:pPr>
          </w:p>
        </w:tc>
        <w:tc>
          <w:tcPr>
            <w:tcW w:w="316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896D17">
            <w:pPr>
              <w:jc w:val="center"/>
              <w:rPr>
                <w:rFonts w:hint="eastAsia" w:ascii="宋体" w:hAnsi="宋体" w:eastAsia="宋体" w:cs="宋体"/>
                <w:i w:val="0"/>
                <w:iCs w:val="0"/>
                <w:color w:val="000000"/>
                <w:sz w:val="20"/>
                <w:szCs w:val="20"/>
                <w:u w:val="none"/>
              </w:rPr>
            </w:pP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381ACA">
            <w:pPr>
              <w:jc w:val="center"/>
              <w:rPr>
                <w:rFonts w:hint="eastAsia" w:ascii="宋体" w:hAnsi="宋体" w:eastAsia="宋体" w:cs="宋体"/>
                <w:i w:val="0"/>
                <w:iCs w:val="0"/>
                <w:color w:val="000000"/>
                <w:sz w:val="20"/>
                <w:szCs w:val="20"/>
                <w:u w:val="none"/>
              </w:rPr>
            </w:pPr>
          </w:p>
        </w:tc>
      </w:tr>
      <w:tr w14:paraId="4CA70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atLeast"/>
        </w:trPr>
        <w:tc>
          <w:tcPr>
            <w:tcW w:w="1134" w:type="dxa"/>
            <w:vMerge w:val="restart"/>
            <w:tcBorders>
              <w:top w:val="single" w:color="000000" w:sz="4" w:space="0"/>
              <w:left w:val="single" w:color="000000" w:sz="4" w:space="0"/>
              <w:bottom w:val="single" w:color="000000" w:sz="4" w:space="0"/>
              <w:right w:val="nil"/>
            </w:tcBorders>
            <w:shd w:val="clear" w:color="auto" w:fill="auto"/>
            <w:vAlign w:val="center"/>
          </w:tcPr>
          <w:p w14:paraId="532C52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8F2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F48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022B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8AD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E42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007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491F1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atLeast"/>
        </w:trPr>
        <w:tc>
          <w:tcPr>
            <w:tcW w:w="1134" w:type="dxa"/>
            <w:vMerge w:val="continue"/>
            <w:tcBorders>
              <w:top w:val="single" w:color="000000" w:sz="4" w:space="0"/>
              <w:left w:val="single" w:color="000000" w:sz="4" w:space="0"/>
              <w:bottom w:val="single" w:color="000000" w:sz="4" w:space="0"/>
              <w:right w:val="nil"/>
            </w:tcBorders>
            <w:shd w:val="clear" w:color="auto" w:fill="auto"/>
            <w:vAlign w:val="center"/>
          </w:tcPr>
          <w:p w14:paraId="1E457D84">
            <w:pPr>
              <w:jc w:val="center"/>
              <w:rPr>
                <w:rFonts w:hint="eastAsia" w:ascii="宋体" w:hAnsi="宋体" w:eastAsia="宋体" w:cs="宋体"/>
                <w:i w:val="0"/>
                <w:iCs w:val="0"/>
                <w:color w:val="000000"/>
                <w:sz w:val="20"/>
                <w:szCs w:val="20"/>
                <w:u w:val="none"/>
              </w:rPr>
            </w:pPr>
          </w:p>
        </w:tc>
        <w:tc>
          <w:tcPr>
            <w:tcW w:w="1208" w:type="dxa"/>
            <w:vMerge w:val="restart"/>
            <w:tcBorders>
              <w:top w:val="single" w:color="000000" w:sz="4" w:space="0"/>
              <w:left w:val="single" w:color="000000" w:sz="4" w:space="0"/>
              <w:bottom w:val="nil"/>
              <w:right w:val="single" w:color="000000" w:sz="4" w:space="0"/>
            </w:tcBorders>
            <w:shd w:val="clear" w:color="auto" w:fill="auto"/>
            <w:vAlign w:val="center"/>
          </w:tcPr>
          <w:p w14:paraId="257E3A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1061" w:type="dxa"/>
            <w:tcBorders>
              <w:top w:val="single" w:color="000000" w:sz="4" w:space="0"/>
              <w:left w:val="single" w:color="000000" w:sz="4" w:space="0"/>
              <w:bottom w:val="nil"/>
              <w:right w:val="single" w:color="000000" w:sz="4" w:space="0"/>
            </w:tcBorders>
            <w:shd w:val="clear" w:color="auto" w:fill="auto"/>
            <w:vAlign w:val="center"/>
          </w:tcPr>
          <w:p w14:paraId="5D82B1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054" w:type="dxa"/>
            <w:gridSpan w:val="2"/>
            <w:tcBorders>
              <w:top w:val="single" w:color="000000" w:sz="4" w:space="0"/>
              <w:left w:val="single" w:color="000000" w:sz="4" w:space="0"/>
              <w:bottom w:val="nil"/>
              <w:right w:val="single" w:color="000000" w:sz="4" w:space="0"/>
            </w:tcBorders>
            <w:shd w:val="clear" w:color="auto" w:fill="auto"/>
            <w:vAlign w:val="center"/>
          </w:tcPr>
          <w:p w14:paraId="485883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视频会议召开次数</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E523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≥50</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BB37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≥50</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57C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61CAD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atLeast"/>
        </w:trPr>
        <w:tc>
          <w:tcPr>
            <w:tcW w:w="1134" w:type="dxa"/>
            <w:vMerge w:val="continue"/>
            <w:tcBorders>
              <w:top w:val="single" w:color="000000" w:sz="4" w:space="0"/>
              <w:left w:val="single" w:color="000000" w:sz="4" w:space="0"/>
              <w:bottom w:val="single" w:color="000000" w:sz="4" w:space="0"/>
              <w:right w:val="nil"/>
            </w:tcBorders>
            <w:shd w:val="clear" w:color="auto" w:fill="auto"/>
            <w:vAlign w:val="center"/>
          </w:tcPr>
          <w:p w14:paraId="22591F34">
            <w:pPr>
              <w:jc w:val="center"/>
              <w:rPr>
                <w:rFonts w:hint="eastAsia" w:ascii="宋体" w:hAnsi="宋体" w:eastAsia="宋体" w:cs="宋体"/>
                <w:i w:val="0"/>
                <w:iCs w:val="0"/>
                <w:color w:val="000000"/>
                <w:sz w:val="20"/>
                <w:szCs w:val="20"/>
                <w:u w:val="none"/>
              </w:rPr>
            </w:pPr>
          </w:p>
        </w:tc>
        <w:tc>
          <w:tcPr>
            <w:tcW w:w="1208" w:type="dxa"/>
            <w:vMerge w:val="continue"/>
            <w:tcBorders>
              <w:top w:val="single" w:color="000000" w:sz="4" w:space="0"/>
              <w:left w:val="single" w:color="000000" w:sz="4" w:space="0"/>
              <w:bottom w:val="nil"/>
              <w:right w:val="single" w:color="000000" w:sz="4" w:space="0"/>
            </w:tcBorders>
            <w:shd w:val="clear" w:color="auto" w:fill="auto"/>
            <w:vAlign w:val="center"/>
          </w:tcPr>
          <w:p w14:paraId="331BEB48">
            <w:pPr>
              <w:jc w:val="center"/>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3BC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054" w:type="dxa"/>
            <w:gridSpan w:val="2"/>
            <w:tcBorders>
              <w:top w:val="single" w:color="000000" w:sz="4" w:space="0"/>
              <w:left w:val="single" w:color="000000" w:sz="4" w:space="0"/>
              <w:bottom w:val="nil"/>
              <w:right w:val="single" w:color="000000" w:sz="4" w:space="0"/>
            </w:tcBorders>
            <w:shd w:val="clear" w:color="auto" w:fill="auto"/>
            <w:vAlign w:val="center"/>
          </w:tcPr>
          <w:p w14:paraId="13DC55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视频会议召开效果</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D4FA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C01B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34D2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65CE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atLeast"/>
        </w:trPr>
        <w:tc>
          <w:tcPr>
            <w:tcW w:w="1134" w:type="dxa"/>
            <w:vMerge w:val="continue"/>
            <w:tcBorders>
              <w:top w:val="single" w:color="000000" w:sz="4" w:space="0"/>
              <w:left w:val="single" w:color="000000" w:sz="4" w:space="0"/>
              <w:bottom w:val="single" w:color="000000" w:sz="4" w:space="0"/>
              <w:right w:val="nil"/>
            </w:tcBorders>
            <w:shd w:val="clear" w:color="auto" w:fill="auto"/>
            <w:vAlign w:val="center"/>
          </w:tcPr>
          <w:p w14:paraId="2737EDC9">
            <w:pPr>
              <w:jc w:val="center"/>
              <w:rPr>
                <w:rFonts w:hint="eastAsia" w:ascii="宋体" w:hAnsi="宋体" w:eastAsia="宋体" w:cs="宋体"/>
                <w:i w:val="0"/>
                <w:iCs w:val="0"/>
                <w:color w:val="000000"/>
                <w:sz w:val="20"/>
                <w:szCs w:val="20"/>
                <w:u w:val="none"/>
              </w:rPr>
            </w:pPr>
          </w:p>
        </w:tc>
        <w:tc>
          <w:tcPr>
            <w:tcW w:w="1208" w:type="dxa"/>
            <w:vMerge w:val="continue"/>
            <w:tcBorders>
              <w:top w:val="single" w:color="000000" w:sz="4" w:space="0"/>
              <w:left w:val="single" w:color="000000" w:sz="4" w:space="0"/>
              <w:bottom w:val="nil"/>
              <w:right w:val="single" w:color="000000" w:sz="4" w:space="0"/>
            </w:tcBorders>
            <w:shd w:val="clear" w:color="auto" w:fill="auto"/>
            <w:vAlign w:val="center"/>
          </w:tcPr>
          <w:p w14:paraId="36A36AE0">
            <w:pPr>
              <w:jc w:val="center"/>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298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054" w:type="dxa"/>
            <w:gridSpan w:val="2"/>
            <w:tcBorders>
              <w:top w:val="single" w:color="000000" w:sz="4" w:space="0"/>
              <w:left w:val="single" w:color="000000" w:sz="4" w:space="0"/>
              <w:bottom w:val="nil"/>
              <w:right w:val="single" w:color="000000" w:sz="4" w:space="0"/>
            </w:tcBorders>
            <w:shd w:val="clear" w:color="auto" w:fill="auto"/>
            <w:vAlign w:val="center"/>
          </w:tcPr>
          <w:p w14:paraId="32BDD74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服务费按时支付</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C841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按时支付</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F397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按时支付</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92BD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5F3B3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atLeast"/>
        </w:trPr>
        <w:tc>
          <w:tcPr>
            <w:tcW w:w="1134" w:type="dxa"/>
            <w:vMerge w:val="continue"/>
            <w:tcBorders>
              <w:top w:val="single" w:color="000000" w:sz="4" w:space="0"/>
              <w:left w:val="single" w:color="000000" w:sz="4" w:space="0"/>
              <w:bottom w:val="single" w:color="000000" w:sz="4" w:space="0"/>
              <w:right w:val="nil"/>
            </w:tcBorders>
            <w:shd w:val="clear" w:color="auto" w:fill="auto"/>
            <w:vAlign w:val="center"/>
          </w:tcPr>
          <w:p w14:paraId="1396634C">
            <w:pPr>
              <w:jc w:val="center"/>
              <w:rPr>
                <w:rFonts w:hint="eastAsia" w:ascii="宋体" w:hAnsi="宋体" w:eastAsia="宋体" w:cs="宋体"/>
                <w:i w:val="0"/>
                <w:iCs w:val="0"/>
                <w:color w:val="000000"/>
                <w:sz w:val="20"/>
                <w:szCs w:val="20"/>
                <w:u w:val="none"/>
              </w:rPr>
            </w:pPr>
          </w:p>
        </w:tc>
        <w:tc>
          <w:tcPr>
            <w:tcW w:w="1208" w:type="dxa"/>
            <w:vMerge w:val="continue"/>
            <w:tcBorders>
              <w:top w:val="single" w:color="000000" w:sz="4" w:space="0"/>
              <w:left w:val="single" w:color="000000" w:sz="4" w:space="0"/>
              <w:bottom w:val="nil"/>
              <w:right w:val="single" w:color="000000" w:sz="4" w:space="0"/>
            </w:tcBorders>
            <w:shd w:val="clear" w:color="auto" w:fill="auto"/>
            <w:vAlign w:val="center"/>
          </w:tcPr>
          <w:p w14:paraId="4AB6CF1E">
            <w:pPr>
              <w:jc w:val="center"/>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8EC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054" w:type="dxa"/>
            <w:gridSpan w:val="2"/>
            <w:tcBorders>
              <w:top w:val="single" w:color="000000" w:sz="4" w:space="0"/>
              <w:left w:val="single" w:color="000000" w:sz="4" w:space="0"/>
              <w:bottom w:val="nil"/>
              <w:right w:val="single" w:color="000000" w:sz="4" w:space="0"/>
            </w:tcBorders>
            <w:shd w:val="clear" w:color="auto" w:fill="auto"/>
            <w:vAlign w:val="center"/>
          </w:tcPr>
          <w:p w14:paraId="574911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预算资金完成率</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4A77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C055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1526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4934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1" w:hRule="atLeast"/>
        </w:trPr>
        <w:tc>
          <w:tcPr>
            <w:tcW w:w="1134" w:type="dxa"/>
            <w:vMerge w:val="continue"/>
            <w:tcBorders>
              <w:top w:val="single" w:color="000000" w:sz="4" w:space="0"/>
              <w:left w:val="single" w:color="000000" w:sz="4" w:space="0"/>
              <w:bottom w:val="single" w:color="000000" w:sz="4" w:space="0"/>
              <w:right w:val="nil"/>
            </w:tcBorders>
            <w:shd w:val="clear" w:color="auto" w:fill="auto"/>
            <w:vAlign w:val="center"/>
          </w:tcPr>
          <w:p w14:paraId="095A29D4">
            <w:pPr>
              <w:jc w:val="center"/>
              <w:rPr>
                <w:rFonts w:hint="eastAsia" w:ascii="宋体" w:hAnsi="宋体" w:eastAsia="宋体" w:cs="宋体"/>
                <w:i w:val="0"/>
                <w:iCs w:val="0"/>
                <w:color w:val="000000"/>
                <w:sz w:val="20"/>
                <w:szCs w:val="20"/>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BD8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061" w:type="dxa"/>
            <w:tcBorders>
              <w:top w:val="nil"/>
              <w:left w:val="nil"/>
              <w:bottom w:val="single" w:color="000000" w:sz="4" w:space="0"/>
              <w:right w:val="single" w:color="000000" w:sz="4" w:space="0"/>
            </w:tcBorders>
            <w:shd w:val="clear" w:color="auto" w:fill="auto"/>
            <w:vAlign w:val="center"/>
          </w:tcPr>
          <w:p w14:paraId="0C8433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054" w:type="dxa"/>
            <w:gridSpan w:val="2"/>
            <w:tcBorders>
              <w:top w:val="single" w:color="000000" w:sz="4" w:space="0"/>
              <w:left w:val="single" w:color="000000" w:sz="4" w:space="0"/>
              <w:bottom w:val="nil"/>
              <w:right w:val="single" w:color="000000" w:sz="4" w:space="0"/>
            </w:tcBorders>
            <w:shd w:val="clear" w:color="auto" w:fill="auto"/>
            <w:vAlign w:val="center"/>
          </w:tcPr>
          <w:p w14:paraId="329C9F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B1B6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3C8F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BDCD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8ACF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atLeast"/>
        </w:trPr>
        <w:tc>
          <w:tcPr>
            <w:tcW w:w="1134" w:type="dxa"/>
            <w:vMerge w:val="continue"/>
            <w:tcBorders>
              <w:top w:val="single" w:color="000000" w:sz="4" w:space="0"/>
              <w:left w:val="single" w:color="000000" w:sz="4" w:space="0"/>
              <w:bottom w:val="single" w:color="000000" w:sz="4" w:space="0"/>
              <w:right w:val="nil"/>
            </w:tcBorders>
            <w:shd w:val="clear" w:color="auto" w:fill="auto"/>
            <w:vAlign w:val="center"/>
          </w:tcPr>
          <w:p w14:paraId="64FFD9D3">
            <w:pPr>
              <w:jc w:val="center"/>
              <w:rPr>
                <w:rFonts w:hint="eastAsia" w:ascii="宋体" w:hAnsi="宋体" w:eastAsia="宋体" w:cs="宋体"/>
                <w:i w:val="0"/>
                <w:iCs w:val="0"/>
                <w:color w:val="000000"/>
                <w:sz w:val="20"/>
                <w:szCs w:val="20"/>
                <w:u w:val="none"/>
              </w:rPr>
            </w:pPr>
          </w:p>
        </w:tc>
        <w:tc>
          <w:tcPr>
            <w:tcW w:w="1208" w:type="dxa"/>
            <w:tcBorders>
              <w:top w:val="single" w:color="000000" w:sz="4" w:space="0"/>
              <w:left w:val="single" w:color="000000" w:sz="4" w:space="0"/>
              <w:bottom w:val="nil"/>
              <w:right w:val="single" w:color="000000" w:sz="4" w:space="0"/>
            </w:tcBorders>
            <w:shd w:val="clear" w:color="auto" w:fill="auto"/>
            <w:vAlign w:val="center"/>
          </w:tcPr>
          <w:p w14:paraId="1F6E13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1061" w:type="dxa"/>
            <w:tcBorders>
              <w:top w:val="single" w:color="000000" w:sz="4" w:space="0"/>
              <w:left w:val="nil"/>
              <w:bottom w:val="single" w:color="000000" w:sz="4" w:space="0"/>
              <w:right w:val="single" w:color="000000" w:sz="4" w:space="0"/>
            </w:tcBorders>
            <w:shd w:val="clear" w:color="auto" w:fill="auto"/>
            <w:vAlign w:val="center"/>
          </w:tcPr>
          <w:p w14:paraId="1274D0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054" w:type="dxa"/>
            <w:gridSpan w:val="2"/>
            <w:tcBorders>
              <w:top w:val="single" w:color="000000" w:sz="4" w:space="0"/>
              <w:left w:val="single" w:color="000000" w:sz="4" w:space="0"/>
              <w:bottom w:val="nil"/>
              <w:right w:val="single" w:color="000000" w:sz="4" w:space="0"/>
            </w:tcBorders>
            <w:shd w:val="clear" w:color="auto" w:fill="auto"/>
            <w:vAlign w:val="center"/>
          </w:tcPr>
          <w:p w14:paraId="7A5A80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会议召开效率提高</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DDD8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效率提高</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F1DF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效率提高</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8CB9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40</w:t>
            </w:r>
          </w:p>
        </w:tc>
      </w:tr>
      <w:tr w14:paraId="73876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1" w:hRule="atLeast"/>
        </w:trPr>
        <w:tc>
          <w:tcPr>
            <w:tcW w:w="1134" w:type="dxa"/>
            <w:vMerge w:val="continue"/>
            <w:tcBorders>
              <w:top w:val="single" w:color="000000" w:sz="4" w:space="0"/>
              <w:left w:val="single" w:color="000000" w:sz="4" w:space="0"/>
              <w:bottom w:val="single" w:color="000000" w:sz="4" w:space="0"/>
              <w:right w:val="nil"/>
            </w:tcBorders>
            <w:shd w:val="clear" w:color="auto" w:fill="auto"/>
            <w:vAlign w:val="center"/>
          </w:tcPr>
          <w:p w14:paraId="76B3F64E">
            <w:pPr>
              <w:jc w:val="center"/>
              <w:rPr>
                <w:rFonts w:hint="eastAsia" w:ascii="宋体" w:hAnsi="宋体" w:eastAsia="宋体" w:cs="宋体"/>
                <w:i w:val="0"/>
                <w:iCs w:val="0"/>
                <w:color w:val="000000"/>
                <w:sz w:val="20"/>
                <w:szCs w:val="20"/>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622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061" w:type="dxa"/>
            <w:tcBorders>
              <w:top w:val="single" w:color="000000" w:sz="4" w:space="0"/>
              <w:left w:val="nil"/>
              <w:bottom w:val="single" w:color="000000" w:sz="4" w:space="0"/>
              <w:right w:val="single" w:color="000000" w:sz="4" w:space="0"/>
            </w:tcBorders>
            <w:shd w:val="clear" w:color="auto" w:fill="auto"/>
            <w:vAlign w:val="center"/>
          </w:tcPr>
          <w:p w14:paraId="595558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223A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人大代表满意度</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4CA7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9C3F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CCB3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19DED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34" w:type="dxa"/>
            <w:vMerge w:val="continue"/>
            <w:tcBorders>
              <w:top w:val="single" w:color="000000" w:sz="4" w:space="0"/>
              <w:left w:val="single" w:color="000000" w:sz="4" w:space="0"/>
              <w:bottom w:val="single" w:color="000000" w:sz="4" w:space="0"/>
              <w:right w:val="nil"/>
            </w:tcBorders>
            <w:shd w:val="clear" w:color="auto" w:fill="auto"/>
            <w:vAlign w:val="center"/>
          </w:tcPr>
          <w:p w14:paraId="04807013">
            <w:pPr>
              <w:jc w:val="center"/>
              <w:rPr>
                <w:rFonts w:hint="eastAsia" w:ascii="宋体" w:hAnsi="宋体" w:eastAsia="宋体" w:cs="宋体"/>
                <w:i w:val="0"/>
                <w:iCs w:val="0"/>
                <w:color w:val="000000"/>
                <w:sz w:val="20"/>
                <w:szCs w:val="20"/>
                <w:u w:val="none"/>
              </w:rPr>
            </w:pPr>
          </w:p>
        </w:tc>
        <w:tc>
          <w:tcPr>
            <w:tcW w:w="654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3F073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4845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32171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7" w:hRule="atLeast"/>
        </w:trPr>
        <w:tc>
          <w:tcPr>
            <w:tcW w:w="1134" w:type="dxa"/>
            <w:tcBorders>
              <w:top w:val="nil"/>
              <w:left w:val="single" w:color="000000" w:sz="4" w:space="0"/>
              <w:bottom w:val="single" w:color="000000" w:sz="4" w:space="0"/>
              <w:right w:val="single" w:color="000000" w:sz="4" w:space="0"/>
            </w:tcBorders>
            <w:shd w:val="clear" w:color="auto" w:fill="auto"/>
            <w:vAlign w:val="center"/>
          </w:tcPr>
          <w:p w14:paraId="4E5BFE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776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CA7EAFD">
            <w:pPr>
              <w:jc w:val="center"/>
              <w:rPr>
                <w:rFonts w:hint="eastAsia" w:ascii="宋体" w:hAnsi="宋体" w:eastAsia="宋体" w:cs="宋体"/>
                <w:i w:val="0"/>
                <w:iCs w:val="0"/>
                <w:color w:val="000000"/>
                <w:sz w:val="20"/>
                <w:szCs w:val="20"/>
                <w:u w:val="none"/>
              </w:rPr>
            </w:pPr>
          </w:p>
        </w:tc>
      </w:tr>
      <w:tr w14:paraId="52807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auto"/>
            <w:noWrap/>
            <w:vAlign w:val="center"/>
          </w:tcPr>
          <w:p w14:paraId="6F9829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填报人：</w:t>
            </w:r>
          </w:p>
        </w:tc>
        <w:tc>
          <w:tcPr>
            <w:tcW w:w="0" w:type="auto"/>
            <w:tcBorders>
              <w:top w:val="nil"/>
              <w:left w:val="nil"/>
              <w:bottom w:val="nil"/>
              <w:right w:val="nil"/>
            </w:tcBorders>
            <w:shd w:val="clear" w:color="auto" w:fill="auto"/>
            <w:noWrap/>
            <w:vAlign w:val="center"/>
          </w:tcPr>
          <w:p w14:paraId="056814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张丽红</w:t>
            </w:r>
          </w:p>
        </w:tc>
        <w:tc>
          <w:tcPr>
            <w:tcW w:w="0" w:type="auto"/>
            <w:tcBorders>
              <w:top w:val="nil"/>
              <w:left w:val="nil"/>
              <w:bottom w:val="nil"/>
              <w:right w:val="nil"/>
            </w:tcBorders>
            <w:shd w:val="clear" w:color="auto" w:fill="auto"/>
            <w:noWrap/>
            <w:vAlign w:val="center"/>
          </w:tcPr>
          <w:p w14:paraId="5E811CCD">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6B5A94FB">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581757D4">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06A901C6">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24C5B7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0" w:type="auto"/>
            <w:tcBorders>
              <w:top w:val="nil"/>
              <w:left w:val="nil"/>
              <w:bottom w:val="nil"/>
              <w:right w:val="nil"/>
            </w:tcBorders>
            <w:shd w:val="clear" w:color="auto" w:fill="auto"/>
            <w:noWrap/>
            <w:vAlign w:val="center"/>
          </w:tcPr>
          <w:p w14:paraId="1C77D9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88023662</w:t>
            </w:r>
          </w:p>
        </w:tc>
      </w:tr>
    </w:tbl>
    <w:p w14:paraId="34ABD504">
      <w:pPr>
        <w:widowControl/>
        <w:numPr>
          <w:ilvl w:val="0"/>
          <w:numId w:val="0"/>
        </w:numPr>
        <w:spacing w:before="0" w:beforeAutospacing="0" w:after="0" w:afterAutospacing="0" w:line="360" w:lineRule="auto"/>
        <w:jc w:val="left"/>
        <w:rPr>
          <w:rFonts w:hint="eastAsia" w:ascii="仿宋_GB2312" w:hAnsi="仿宋_GB2312" w:eastAsia="仿宋_GB2312" w:cs="仿宋_GB2312"/>
          <w:sz w:val="32"/>
          <w:szCs w:val="32"/>
          <w:highlight w:val="none"/>
        </w:rPr>
      </w:pPr>
    </w:p>
    <w:p w14:paraId="214BE3E9">
      <w:pPr>
        <w:widowControl/>
        <w:spacing w:line="360" w:lineRule="auto"/>
        <w:ind w:firstLine="640" w:firstLineChars="200"/>
        <w:jc w:val="left"/>
        <w:rPr>
          <w:rFonts w:hint="eastAsia" w:ascii="仿宋_GB2312" w:hAnsi="仿宋_GB2312" w:eastAsia="仿宋_GB2312" w:cs="仿宋_GB2312"/>
          <w:sz w:val="32"/>
          <w:szCs w:val="32"/>
          <w:highlight w:val="none"/>
        </w:rPr>
      </w:pPr>
      <w:r>
        <w:rPr>
          <w:rFonts w:ascii="仿宋_GB2312" w:hAnsi="仿宋_GB2312" w:eastAsia="仿宋_GB2312" w:cs="仿宋_GB2312"/>
          <w:sz w:val="32"/>
          <w:szCs w:val="32"/>
          <w:highlight w:val="none"/>
        </w:rPr>
        <w:t>（3）</w:t>
      </w:r>
      <w:r>
        <w:rPr>
          <w:rFonts w:ascii="仿宋_GB2312" w:hAnsi="仿宋_GB2312" w:eastAsia="仿宋_GB2312" w:cs="仿宋_GB2312"/>
          <w:sz w:val="32"/>
          <w:szCs w:val="32"/>
        </w:rPr>
        <w:t>人大年鉴编纂印刷费</w:t>
      </w:r>
      <w:r>
        <w:rPr>
          <w:rFonts w:ascii="Times New Roman" w:hAnsi="Times New Roman" w:eastAsia="仿宋_GB2312"/>
          <w:b w:val="0"/>
          <w:sz w:val="32"/>
          <w:szCs w:val="32"/>
        </w:rPr>
        <w:t>项目绩效自评情况：根据年初设定的绩效目标，</w:t>
      </w:r>
      <w:r>
        <w:rPr>
          <w:rFonts w:ascii="仿宋_GB2312" w:hAnsi="仿宋_GB2312" w:eastAsia="仿宋_GB2312" w:cs="仿宋_GB2312"/>
          <w:sz w:val="32"/>
          <w:szCs w:val="32"/>
        </w:rPr>
        <w:t>人大年鉴编纂印刷费</w:t>
      </w:r>
      <w:r>
        <w:rPr>
          <w:rFonts w:ascii="Times New Roman" w:hAnsi="Times New Roman" w:eastAsia="仿宋_GB2312"/>
          <w:b w:val="0"/>
          <w:sz w:val="32"/>
          <w:szCs w:val="32"/>
        </w:rPr>
        <w:t>项目绩效自评得分为100分（绩效自评表附后）。全年预算数为</w:t>
      </w:r>
      <w:r>
        <w:rPr>
          <w:rFonts w:hint="eastAsia" w:ascii="Times New Roman" w:hAnsi="Times New Roman" w:eastAsia="仿宋_GB2312"/>
          <w:b w:val="0"/>
          <w:sz w:val="32"/>
          <w:szCs w:val="32"/>
          <w:lang w:val="en-US" w:eastAsia="zh-CN"/>
        </w:rPr>
        <w:t>9.99</w:t>
      </w:r>
      <w:r>
        <w:rPr>
          <w:rFonts w:ascii="Times New Roman" w:hAnsi="Times New Roman" w:eastAsia="仿宋_GB2312"/>
          <w:b w:val="0"/>
          <w:sz w:val="32"/>
          <w:szCs w:val="32"/>
        </w:rPr>
        <w:t>万元，执行数为</w:t>
      </w:r>
      <w:r>
        <w:rPr>
          <w:rFonts w:hint="eastAsia" w:ascii="Times New Roman" w:hAnsi="Times New Roman" w:eastAsia="仿宋_GB2312"/>
          <w:b w:val="0"/>
          <w:sz w:val="32"/>
          <w:szCs w:val="32"/>
          <w:lang w:val="en-US" w:eastAsia="zh-CN"/>
        </w:rPr>
        <w:t>9.99</w:t>
      </w:r>
      <w:r>
        <w:rPr>
          <w:rFonts w:ascii="Times New Roman" w:hAnsi="Times New Roman" w:eastAsia="仿宋_GB2312"/>
          <w:b w:val="0"/>
          <w:sz w:val="32"/>
          <w:szCs w:val="32"/>
        </w:rPr>
        <w:t>万元，完成预算的100%。</w:t>
      </w:r>
      <w:r>
        <w:rPr>
          <w:rFonts w:hint="eastAsia" w:ascii="仿宋_GB2312" w:hAnsi="仿宋_GB2312" w:eastAsia="仿宋_GB2312" w:cs="仿宋_GB2312"/>
          <w:sz w:val="32"/>
          <w:szCs w:val="32"/>
          <w:highlight w:val="none"/>
        </w:rPr>
        <w:t>通过项目实施，完成了年初设定的各项绩效目标，</w:t>
      </w:r>
      <w:r>
        <w:rPr>
          <w:rFonts w:ascii="仿宋_GB2312" w:hAnsi="仿宋_GB2312" w:eastAsia="仿宋_GB2312" w:cs="仿宋_GB2312"/>
          <w:sz w:val="32"/>
          <w:szCs w:val="32"/>
        </w:rPr>
        <w:t>为县内外各个层面提供了参考依据，让人大代表和人民群众更多的了解人大工作。</w:t>
      </w:r>
      <w:r>
        <w:rPr>
          <w:rFonts w:hint="eastAsia" w:ascii="仿宋_GB2312" w:hAnsi="仿宋_GB2312" w:eastAsia="仿宋_GB2312" w:cs="仿宋_GB2312"/>
          <w:sz w:val="32"/>
          <w:szCs w:val="32"/>
          <w:highlight w:val="none"/>
        </w:rPr>
        <w:t>未发现问题。</w:t>
      </w:r>
    </w:p>
    <w:tbl>
      <w:tblPr>
        <w:tblStyle w:val="11"/>
        <w:tblW w:w="941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26"/>
        <w:gridCol w:w="1315"/>
        <w:gridCol w:w="874"/>
        <w:gridCol w:w="1240"/>
        <w:gridCol w:w="1396"/>
        <w:gridCol w:w="963"/>
        <w:gridCol w:w="1347"/>
        <w:gridCol w:w="1156"/>
      </w:tblGrid>
      <w:tr w14:paraId="7C00D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6" w:hRule="atLeast"/>
        </w:trPr>
        <w:tc>
          <w:tcPr>
            <w:tcW w:w="1126" w:type="dxa"/>
            <w:tcBorders>
              <w:top w:val="nil"/>
              <w:left w:val="nil"/>
              <w:bottom w:val="nil"/>
              <w:right w:val="nil"/>
            </w:tcBorders>
            <w:shd w:val="clear" w:color="auto" w:fill="auto"/>
            <w:noWrap/>
            <w:vAlign w:val="center"/>
          </w:tcPr>
          <w:p w14:paraId="7FDAF5C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1315" w:type="dxa"/>
            <w:tcBorders>
              <w:top w:val="nil"/>
              <w:left w:val="nil"/>
              <w:bottom w:val="nil"/>
              <w:right w:val="nil"/>
            </w:tcBorders>
            <w:shd w:val="clear" w:color="auto" w:fill="auto"/>
            <w:noWrap/>
            <w:vAlign w:val="center"/>
          </w:tcPr>
          <w:p w14:paraId="1E7818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正定县人大常委会办公室</w:t>
            </w:r>
          </w:p>
        </w:tc>
        <w:tc>
          <w:tcPr>
            <w:tcW w:w="874" w:type="dxa"/>
            <w:tcBorders>
              <w:top w:val="nil"/>
              <w:left w:val="nil"/>
              <w:bottom w:val="nil"/>
              <w:right w:val="nil"/>
            </w:tcBorders>
            <w:shd w:val="clear" w:color="auto" w:fill="auto"/>
            <w:noWrap/>
            <w:vAlign w:val="center"/>
          </w:tcPr>
          <w:p w14:paraId="0A3AE4F0">
            <w:pPr>
              <w:jc w:val="center"/>
              <w:rPr>
                <w:rFonts w:hint="eastAsia" w:ascii="宋体" w:hAnsi="宋体" w:eastAsia="宋体" w:cs="宋体"/>
                <w:i w:val="0"/>
                <w:iCs w:val="0"/>
                <w:color w:val="000000"/>
                <w:sz w:val="20"/>
                <w:szCs w:val="20"/>
                <w:u w:val="none"/>
              </w:rPr>
            </w:pPr>
          </w:p>
        </w:tc>
        <w:tc>
          <w:tcPr>
            <w:tcW w:w="1240" w:type="dxa"/>
            <w:tcBorders>
              <w:top w:val="nil"/>
              <w:left w:val="nil"/>
              <w:bottom w:val="nil"/>
              <w:right w:val="nil"/>
            </w:tcBorders>
            <w:shd w:val="clear" w:color="auto" w:fill="auto"/>
            <w:noWrap/>
            <w:vAlign w:val="center"/>
          </w:tcPr>
          <w:p w14:paraId="2850C252">
            <w:pPr>
              <w:jc w:val="center"/>
              <w:rPr>
                <w:rFonts w:hint="eastAsia" w:ascii="宋体" w:hAnsi="宋体" w:eastAsia="宋体" w:cs="宋体"/>
                <w:i w:val="0"/>
                <w:iCs w:val="0"/>
                <w:color w:val="000000"/>
                <w:sz w:val="20"/>
                <w:szCs w:val="20"/>
                <w:u w:val="none"/>
              </w:rPr>
            </w:pPr>
          </w:p>
        </w:tc>
        <w:tc>
          <w:tcPr>
            <w:tcW w:w="1396" w:type="dxa"/>
            <w:tcBorders>
              <w:top w:val="nil"/>
              <w:left w:val="nil"/>
              <w:bottom w:val="nil"/>
              <w:right w:val="nil"/>
            </w:tcBorders>
            <w:shd w:val="clear" w:color="auto" w:fill="auto"/>
            <w:noWrap/>
            <w:vAlign w:val="center"/>
          </w:tcPr>
          <w:p w14:paraId="6F1CEEF7">
            <w:pPr>
              <w:jc w:val="center"/>
              <w:rPr>
                <w:rFonts w:hint="eastAsia" w:ascii="宋体" w:hAnsi="宋体" w:eastAsia="宋体" w:cs="宋体"/>
                <w:i w:val="0"/>
                <w:iCs w:val="0"/>
                <w:color w:val="000000"/>
                <w:sz w:val="20"/>
                <w:szCs w:val="20"/>
                <w:u w:val="none"/>
              </w:rPr>
            </w:pPr>
          </w:p>
        </w:tc>
        <w:tc>
          <w:tcPr>
            <w:tcW w:w="963" w:type="dxa"/>
            <w:tcBorders>
              <w:top w:val="nil"/>
              <w:left w:val="nil"/>
              <w:bottom w:val="nil"/>
              <w:right w:val="nil"/>
            </w:tcBorders>
            <w:shd w:val="clear" w:color="auto" w:fill="auto"/>
            <w:noWrap/>
            <w:vAlign w:val="center"/>
          </w:tcPr>
          <w:p w14:paraId="01EE2146">
            <w:pPr>
              <w:jc w:val="center"/>
              <w:rPr>
                <w:rFonts w:hint="eastAsia" w:ascii="宋体" w:hAnsi="宋体" w:eastAsia="宋体" w:cs="宋体"/>
                <w:i w:val="0"/>
                <w:iCs w:val="0"/>
                <w:color w:val="000000"/>
                <w:sz w:val="20"/>
                <w:szCs w:val="20"/>
                <w:u w:val="none"/>
              </w:rPr>
            </w:pPr>
          </w:p>
        </w:tc>
        <w:tc>
          <w:tcPr>
            <w:tcW w:w="1347" w:type="dxa"/>
            <w:tcBorders>
              <w:top w:val="nil"/>
              <w:left w:val="nil"/>
              <w:bottom w:val="nil"/>
              <w:right w:val="nil"/>
            </w:tcBorders>
            <w:shd w:val="clear" w:color="auto" w:fill="auto"/>
            <w:noWrap/>
            <w:vAlign w:val="center"/>
          </w:tcPr>
          <w:p w14:paraId="0363B89C">
            <w:pPr>
              <w:jc w:val="center"/>
              <w:rPr>
                <w:rFonts w:hint="eastAsia" w:ascii="宋体" w:hAnsi="宋体" w:eastAsia="宋体" w:cs="宋体"/>
                <w:i w:val="0"/>
                <w:iCs w:val="0"/>
                <w:color w:val="000000"/>
                <w:sz w:val="20"/>
                <w:szCs w:val="20"/>
                <w:u w:val="none"/>
              </w:rPr>
            </w:pPr>
          </w:p>
        </w:tc>
        <w:tc>
          <w:tcPr>
            <w:tcW w:w="1156" w:type="dxa"/>
            <w:tcBorders>
              <w:top w:val="nil"/>
              <w:left w:val="nil"/>
              <w:bottom w:val="nil"/>
              <w:right w:val="nil"/>
            </w:tcBorders>
            <w:shd w:val="clear" w:color="auto" w:fill="auto"/>
            <w:noWrap/>
            <w:vAlign w:val="center"/>
          </w:tcPr>
          <w:p w14:paraId="156C0D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37ABD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126" w:type="dxa"/>
            <w:tcBorders>
              <w:top w:val="single" w:color="000000" w:sz="4" w:space="0"/>
              <w:left w:val="single" w:color="000000" w:sz="4" w:space="0"/>
              <w:bottom w:val="nil"/>
              <w:right w:val="single" w:color="000000" w:sz="4" w:space="0"/>
            </w:tcBorders>
            <w:shd w:val="clear" w:color="auto" w:fill="auto"/>
            <w:vAlign w:val="center"/>
          </w:tcPr>
          <w:p w14:paraId="4276EC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506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1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1147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人大年鉴编纂印刷费</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24E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34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5822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正定县人大常委会办公室</w:t>
            </w:r>
          </w:p>
        </w:tc>
      </w:tr>
      <w:tr w14:paraId="7A0EB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4E1C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7892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6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8012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3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3374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0A2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4DC1F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E1433B">
            <w:pPr>
              <w:jc w:val="center"/>
              <w:rPr>
                <w:rFonts w:hint="eastAsia" w:ascii="宋体" w:hAnsi="宋体" w:eastAsia="宋体" w:cs="宋体"/>
                <w:i w:val="0"/>
                <w:iCs w:val="0"/>
                <w:color w:val="000000"/>
                <w:sz w:val="20"/>
                <w:szCs w:val="20"/>
                <w:u w:val="none"/>
              </w:rPr>
            </w:pP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8C02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887B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9.99</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E29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545E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9.99</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430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AA9C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9.99</w:t>
            </w:r>
          </w:p>
        </w:tc>
        <w:tc>
          <w:tcPr>
            <w:tcW w:w="11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E237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5AEA2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5" w:hRule="atLeast"/>
        </w:trPr>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C9CD09">
            <w:pPr>
              <w:jc w:val="center"/>
              <w:rPr>
                <w:rFonts w:hint="eastAsia" w:ascii="宋体" w:hAnsi="宋体" w:eastAsia="宋体" w:cs="宋体"/>
                <w:i w:val="0"/>
                <w:iCs w:val="0"/>
                <w:color w:val="000000"/>
                <w:sz w:val="20"/>
                <w:szCs w:val="20"/>
                <w:u w:val="none"/>
              </w:rPr>
            </w:pP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3F3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6213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9.99</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8A4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3E0A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9.99</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C5BB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D8DC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9.99</w:t>
            </w:r>
          </w:p>
        </w:tc>
        <w:tc>
          <w:tcPr>
            <w:tcW w:w="11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309B2F">
            <w:pPr>
              <w:jc w:val="center"/>
              <w:rPr>
                <w:rFonts w:hint="eastAsia" w:ascii="宋体" w:hAnsi="宋体" w:eastAsia="宋体" w:cs="宋体"/>
                <w:i w:val="0"/>
                <w:iCs w:val="0"/>
                <w:color w:val="000000"/>
                <w:sz w:val="20"/>
                <w:szCs w:val="20"/>
                <w:u w:val="none"/>
              </w:rPr>
            </w:pPr>
          </w:p>
        </w:tc>
      </w:tr>
      <w:tr w14:paraId="7EDF2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E3F4E6">
            <w:pPr>
              <w:jc w:val="center"/>
              <w:rPr>
                <w:rFonts w:hint="eastAsia" w:ascii="宋体" w:hAnsi="宋体" w:eastAsia="宋体" w:cs="宋体"/>
                <w:i w:val="0"/>
                <w:iCs w:val="0"/>
                <w:color w:val="000000"/>
                <w:sz w:val="20"/>
                <w:szCs w:val="20"/>
                <w:u w:val="none"/>
              </w:rPr>
            </w:pP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17C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245C8">
            <w:pPr>
              <w:jc w:val="left"/>
              <w:rPr>
                <w:rFonts w:hint="default" w:ascii="Calibri" w:hAnsi="Calibri" w:eastAsia="宋体" w:cs="Calibri"/>
                <w:i w:val="0"/>
                <w:iCs w:val="0"/>
                <w:color w:val="000000"/>
                <w:sz w:val="20"/>
                <w:szCs w:val="20"/>
                <w:u w:val="none"/>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BF4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F73EB">
            <w:pPr>
              <w:jc w:val="left"/>
              <w:rPr>
                <w:rFonts w:hint="eastAsia" w:ascii="宋体" w:hAnsi="宋体" w:eastAsia="宋体" w:cs="宋体"/>
                <w:i w:val="0"/>
                <w:iCs w:val="0"/>
                <w:color w:val="000000"/>
                <w:sz w:val="20"/>
                <w:szCs w:val="20"/>
                <w:u w:val="non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494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4E682">
            <w:pPr>
              <w:jc w:val="left"/>
              <w:rPr>
                <w:rFonts w:hint="eastAsia" w:ascii="宋体" w:hAnsi="宋体" w:eastAsia="宋体" w:cs="宋体"/>
                <w:i w:val="0"/>
                <w:iCs w:val="0"/>
                <w:color w:val="000000"/>
                <w:sz w:val="20"/>
                <w:szCs w:val="20"/>
                <w:u w:val="none"/>
              </w:rPr>
            </w:pPr>
          </w:p>
        </w:tc>
        <w:tc>
          <w:tcPr>
            <w:tcW w:w="11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12D7C0">
            <w:pPr>
              <w:jc w:val="center"/>
              <w:rPr>
                <w:rFonts w:hint="eastAsia" w:ascii="宋体" w:hAnsi="宋体" w:eastAsia="宋体" w:cs="宋体"/>
                <w:i w:val="0"/>
                <w:iCs w:val="0"/>
                <w:color w:val="000000"/>
                <w:sz w:val="20"/>
                <w:szCs w:val="20"/>
                <w:u w:val="none"/>
              </w:rPr>
            </w:pPr>
          </w:p>
        </w:tc>
      </w:tr>
      <w:tr w14:paraId="25624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D397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4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F137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7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6C94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980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12261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5210F0">
            <w:pPr>
              <w:jc w:val="center"/>
              <w:rPr>
                <w:rFonts w:hint="eastAsia" w:ascii="宋体" w:hAnsi="宋体" w:eastAsia="宋体" w:cs="宋体"/>
                <w:i w:val="0"/>
                <w:iCs w:val="0"/>
                <w:color w:val="000000"/>
                <w:sz w:val="20"/>
                <w:szCs w:val="20"/>
                <w:u w:val="none"/>
              </w:rPr>
            </w:pPr>
          </w:p>
        </w:tc>
        <w:tc>
          <w:tcPr>
            <w:tcW w:w="342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B06E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反映人民当家作主的时代风貌，为县内外各个层面提供参考依据，让人大代表和人民群众更多的了解人大工作。</w:t>
            </w:r>
          </w:p>
        </w:tc>
        <w:tc>
          <w:tcPr>
            <w:tcW w:w="370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D552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c>
          <w:tcPr>
            <w:tcW w:w="11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8AE2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4DE63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ED010">
            <w:pPr>
              <w:jc w:val="center"/>
              <w:rPr>
                <w:rFonts w:hint="eastAsia" w:ascii="宋体" w:hAnsi="宋体" w:eastAsia="宋体" w:cs="宋体"/>
                <w:i w:val="0"/>
                <w:iCs w:val="0"/>
                <w:color w:val="000000"/>
                <w:sz w:val="20"/>
                <w:szCs w:val="20"/>
                <w:u w:val="none"/>
              </w:rPr>
            </w:pPr>
          </w:p>
        </w:tc>
        <w:tc>
          <w:tcPr>
            <w:tcW w:w="342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F58927">
            <w:pPr>
              <w:jc w:val="left"/>
              <w:rPr>
                <w:rFonts w:hint="eastAsia" w:ascii="宋体" w:hAnsi="宋体" w:eastAsia="宋体" w:cs="宋体"/>
                <w:i w:val="0"/>
                <w:iCs w:val="0"/>
                <w:color w:val="000000"/>
                <w:sz w:val="20"/>
                <w:szCs w:val="20"/>
                <w:u w:val="none"/>
              </w:rPr>
            </w:pPr>
          </w:p>
        </w:tc>
        <w:tc>
          <w:tcPr>
            <w:tcW w:w="370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F25ED7">
            <w:pPr>
              <w:jc w:val="center"/>
              <w:rPr>
                <w:rFonts w:hint="eastAsia" w:ascii="宋体" w:hAnsi="宋体" w:eastAsia="宋体" w:cs="宋体"/>
                <w:i w:val="0"/>
                <w:iCs w:val="0"/>
                <w:color w:val="000000"/>
                <w:sz w:val="20"/>
                <w:szCs w:val="20"/>
                <w:u w:val="none"/>
              </w:rPr>
            </w:pPr>
          </w:p>
        </w:tc>
        <w:tc>
          <w:tcPr>
            <w:tcW w:w="11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971F30">
            <w:pPr>
              <w:jc w:val="center"/>
              <w:rPr>
                <w:rFonts w:hint="eastAsia" w:ascii="宋体" w:hAnsi="宋体" w:eastAsia="宋体" w:cs="宋体"/>
                <w:i w:val="0"/>
                <w:iCs w:val="0"/>
                <w:color w:val="000000"/>
                <w:sz w:val="20"/>
                <w:szCs w:val="20"/>
                <w:u w:val="none"/>
              </w:rPr>
            </w:pPr>
          </w:p>
        </w:tc>
      </w:tr>
      <w:tr w14:paraId="1F120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4" w:hRule="atLeast"/>
        </w:trPr>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98527D">
            <w:pPr>
              <w:jc w:val="center"/>
              <w:rPr>
                <w:rFonts w:hint="eastAsia" w:ascii="宋体" w:hAnsi="宋体" w:eastAsia="宋体" w:cs="宋体"/>
                <w:i w:val="0"/>
                <w:iCs w:val="0"/>
                <w:color w:val="000000"/>
                <w:sz w:val="20"/>
                <w:szCs w:val="20"/>
                <w:u w:val="none"/>
              </w:rPr>
            </w:pPr>
          </w:p>
        </w:tc>
        <w:tc>
          <w:tcPr>
            <w:tcW w:w="342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E6125">
            <w:pPr>
              <w:jc w:val="left"/>
              <w:rPr>
                <w:rFonts w:hint="eastAsia" w:ascii="宋体" w:hAnsi="宋体" w:eastAsia="宋体" w:cs="宋体"/>
                <w:i w:val="0"/>
                <w:iCs w:val="0"/>
                <w:color w:val="000000"/>
                <w:sz w:val="20"/>
                <w:szCs w:val="20"/>
                <w:u w:val="none"/>
              </w:rPr>
            </w:pPr>
          </w:p>
        </w:tc>
        <w:tc>
          <w:tcPr>
            <w:tcW w:w="370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2E479">
            <w:pPr>
              <w:jc w:val="center"/>
              <w:rPr>
                <w:rFonts w:hint="eastAsia" w:ascii="宋体" w:hAnsi="宋体" w:eastAsia="宋体" w:cs="宋体"/>
                <w:i w:val="0"/>
                <w:iCs w:val="0"/>
                <w:color w:val="000000"/>
                <w:sz w:val="20"/>
                <w:szCs w:val="20"/>
                <w:u w:val="none"/>
              </w:rPr>
            </w:pPr>
          </w:p>
        </w:tc>
        <w:tc>
          <w:tcPr>
            <w:tcW w:w="11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8E4FAC">
            <w:pPr>
              <w:jc w:val="center"/>
              <w:rPr>
                <w:rFonts w:hint="eastAsia" w:ascii="宋体" w:hAnsi="宋体" w:eastAsia="宋体" w:cs="宋体"/>
                <w:i w:val="0"/>
                <w:iCs w:val="0"/>
                <w:color w:val="000000"/>
                <w:sz w:val="20"/>
                <w:szCs w:val="20"/>
                <w:u w:val="none"/>
              </w:rPr>
            </w:pPr>
          </w:p>
        </w:tc>
      </w:tr>
      <w:tr w14:paraId="4CA6B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26" w:type="dxa"/>
            <w:vMerge w:val="restart"/>
            <w:tcBorders>
              <w:top w:val="single" w:color="000000" w:sz="4" w:space="0"/>
              <w:left w:val="single" w:color="000000" w:sz="4" w:space="0"/>
              <w:bottom w:val="single" w:color="000000" w:sz="4" w:space="0"/>
              <w:right w:val="nil"/>
            </w:tcBorders>
            <w:shd w:val="clear" w:color="auto" w:fill="auto"/>
            <w:vAlign w:val="center"/>
          </w:tcPr>
          <w:p w14:paraId="3B6FAE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E9E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130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6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3EEE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454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C25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8D2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016BD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26" w:type="dxa"/>
            <w:vMerge w:val="continue"/>
            <w:tcBorders>
              <w:top w:val="single" w:color="000000" w:sz="4" w:space="0"/>
              <w:left w:val="single" w:color="000000" w:sz="4" w:space="0"/>
              <w:bottom w:val="single" w:color="000000" w:sz="4" w:space="0"/>
              <w:right w:val="nil"/>
            </w:tcBorders>
            <w:shd w:val="clear" w:color="auto" w:fill="auto"/>
            <w:vAlign w:val="center"/>
          </w:tcPr>
          <w:p w14:paraId="5BF403D9">
            <w:pPr>
              <w:jc w:val="center"/>
              <w:rPr>
                <w:rFonts w:hint="eastAsia" w:ascii="宋体" w:hAnsi="宋体" w:eastAsia="宋体" w:cs="宋体"/>
                <w:i w:val="0"/>
                <w:iCs w:val="0"/>
                <w:color w:val="000000"/>
                <w:sz w:val="20"/>
                <w:szCs w:val="20"/>
                <w:u w:val="none"/>
              </w:rPr>
            </w:pPr>
          </w:p>
        </w:tc>
        <w:tc>
          <w:tcPr>
            <w:tcW w:w="1315" w:type="dxa"/>
            <w:vMerge w:val="restart"/>
            <w:tcBorders>
              <w:top w:val="single" w:color="000000" w:sz="4" w:space="0"/>
              <w:left w:val="single" w:color="000000" w:sz="4" w:space="0"/>
              <w:bottom w:val="nil"/>
              <w:right w:val="single" w:color="000000" w:sz="4" w:space="0"/>
            </w:tcBorders>
            <w:shd w:val="clear" w:color="auto" w:fill="auto"/>
            <w:vAlign w:val="center"/>
          </w:tcPr>
          <w:p w14:paraId="039D8B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874" w:type="dxa"/>
            <w:tcBorders>
              <w:top w:val="single" w:color="000000" w:sz="4" w:space="0"/>
              <w:left w:val="single" w:color="000000" w:sz="4" w:space="0"/>
              <w:bottom w:val="nil"/>
              <w:right w:val="single" w:color="000000" w:sz="4" w:space="0"/>
            </w:tcBorders>
            <w:shd w:val="clear" w:color="auto" w:fill="auto"/>
            <w:vAlign w:val="center"/>
          </w:tcPr>
          <w:p w14:paraId="07D9ED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6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2F26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年鉴印刷数量</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D655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1332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8E6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414C3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26" w:type="dxa"/>
            <w:vMerge w:val="continue"/>
            <w:tcBorders>
              <w:top w:val="single" w:color="000000" w:sz="4" w:space="0"/>
              <w:left w:val="single" w:color="000000" w:sz="4" w:space="0"/>
              <w:bottom w:val="single" w:color="000000" w:sz="4" w:space="0"/>
              <w:right w:val="nil"/>
            </w:tcBorders>
            <w:shd w:val="clear" w:color="auto" w:fill="auto"/>
            <w:vAlign w:val="center"/>
          </w:tcPr>
          <w:p w14:paraId="100AA5A2">
            <w:pPr>
              <w:jc w:val="center"/>
              <w:rPr>
                <w:rFonts w:hint="eastAsia" w:ascii="宋体" w:hAnsi="宋体" w:eastAsia="宋体" w:cs="宋体"/>
                <w:i w:val="0"/>
                <w:iCs w:val="0"/>
                <w:color w:val="000000"/>
                <w:sz w:val="20"/>
                <w:szCs w:val="20"/>
                <w:u w:val="none"/>
              </w:rPr>
            </w:pPr>
          </w:p>
        </w:tc>
        <w:tc>
          <w:tcPr>
            <w:tcW w:w="1315" w:type="dxa"/>
            <w:vMerge w:val="continue"/>
            <w:tcBorders>
              <w:top w:val="single" w:color="000000" w:sz="4" w:space="0"/>
              <w:left w:val="single" w:color="000000" w:sz="4" w:space="0"/>
              <w:bottom w:val="nil"/>
              <w:right w:val="single" w:color="000000" w:sz="4" w:space="0"/>
            </w:tcBorders>
            <w:shd w:val="clear" w:color="auto" w:fill="auto"/>
            <w:vAlign w:val="center"/>
          </w:tcPr>
          <w:p w14:paraId="28085901">
            <w:pPr>
              <w:jc w:val="center"/>
              <w:rPr>
                <w:rFonts w:hint="eastAsia" w:ascii="宋体" w:hAnsi="宋体" w:eastAsia="宋体" w:cs="宋体"/>
                <w:i w:val="0"/>
                <w:iCs w:val="0"/>
                <w:color w:val="000000"/>
                <w:sz w:val="20"/>
                <w:szCs w:val="20"/>
                <w:u w:val="none"/>
              </w:rPr>
            </w:pP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3BB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6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45DE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高质量完成年鉴编纂工作</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2577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高质量完成</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52F6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高质量完成</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08D9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96B2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26" w:type="dxa"/>
            <w:vMerge w:val="continue"/>
            <w:tcBorders>
              <w:top w:val="single" w:color="000000" w:sz="4" w:space="0"/>
              <w:left w:val="single" w:color="000000" w:sz="4" w:space="0"/>
              <w:bottom w:val="single" w:color="000000" w:sz="4" w:space="0"/>
              <w:right w:val="nil"/>
            </w:tcBorders>
            <w:shd w:val="clear" w:color="auto" w:fill="auto"/>
            <w:vAlign w:val="center"/>
          </w:tcPr>
          <w:p w14:paraId="3EDBC38B">
            <w:pPr>
              <w:jc w:val="center"/>
              <w:rPr>
                <w:rFonts w:hint="eastAsia" w:ascii="宋体" w:hAnsi="宋体" w:eastAsia="宋体" w:cs="宋体"/>
                <w:i w:val="0"/>
                <w:iCs w:val="0"/>
                <w:color w:val="000000"/>
                <w:sz w:val="20"/>
                <w:szCs w:val="20"/>
                <w:u w:val="none"/>
              </w:rPr>
            </w:pPr>
          </w:p>
        </w:tc>
        <w:tc>
          <w:tcPr>
            <w:tcW w:w="1315" w:type="dxa"/>
            <w:vMerge w:val="continue"/>
            <w:tcBorders>
              <w:top w:val="single" w:color="000000" w:sz="4" w:space="0"/>
              <w:left w:val="single" w:color="000000" w:sz="4" w:space="0"/>
              <w:bottom w:val="nil"/>
              <w:right w:val="single" w:color="000000" w:sz="4" w:space="0"/>
            </w:tcBorders>
            <w:shd w:val="clear" w:color="auto" w:fill="auto"/>
            <w:vAlign w:val="center"/>
          </w:tcPr>
          <w:p w14:paraId="4380DB2F">
            <w:pPr>
              <w:jc w:val="center"/>
              <w:rPr>
                <w:rFonts w:hint="eastAsia" w:ascii="宋体" w:hAnsi="宋体" w:eastAsia="宋体" w:cs="宋体"/>
                <w:i w:val="0"/>
                <w:iCs w:val="0"/>
                <w:color w:val="000000"/>
                <w:sz w:val="20"/>
                <w:szCs w:val="20"/>
                <w:u w:val="none"/>
              </w:rPr>
            </w:pP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8BB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6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C95B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按时完成年鉴编纂</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F56C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按时完成</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E158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按时完成</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F495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538E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26" w:type="dxa"/>
            <w:vMerge w:val="continue"/>
            <w:tcBorders>
              <w:top w:val="single" w:color="000000" w:sz="4" w:space="0"/>
              <w:left w:val="single" w:color="000000" w:sz="4" w:space="0"/>
              <w:bottom w:val="single" w:color="000000" w:sz="4" w:space="0"/>
              <w:right w:val="nil"/>
            </w:tcBorders>
            <w:shd w:val="clear" w:color="auto" w:fill="auto"/>
            <w:vAlign w:val="center"/>
          </w:tcPr>
          <w:p w14:paraId="47FC37A4">
            <w:pPr>
              <w:jc w:val="center"/>
              <w:rPr>
                <w:rFonts w:hint="eastAsia" w:ascii="宋体" w:hAnsi="宋体" w:eastAsia="宋体" w:cs="宋体"/>
                <w:i w:val="0"/>
                <w:iCs w:val="0"/>
                <w:color w:val="000000"/>
                <w:sz w:val="20"/>
                <w:szCs w:val="20"/>
                <w:u w:val="none"/>
              </w:rPr>
            </w:pPr>
          </w:p>
        </w:tc>
        <w:tc>
          <w:tcPr>
            <w:tcW w:w="1315" w:type="dxa"/>
            <w:vMerge w:val="continue"/>
            <w:tcBorders>
              <w:top w:val="single" w:color="000000" w:sz="4" w:space="0"/>
              <w:left w:val="single" w:color="000000" w:sz="4" w:space="0"/>
              <w:bottom w:val="nil"/>
              <w:right w:val="single" w:color="000000" w:sz="4" w:space="0"/>
            </w:tcBorders>
            <w:shd w:val="clear" w:color="auto" w:fill="auto"/>
            <w:vAlign w:val="center"/>
          </w:tcPr>
          <w:p w14:paraId="4954C18A">
            <w:pPr>
              <w:jc w:val="center"/>
              <w:rPr>
                <w:rFonts w:hint="eastAsia" w:ascii="宋体" w:hAnsi="宋体" w:eastAsia="宋体" w:cs="宋体"/>
                <w:i w:val="0"/>
                <w:iCs w:val="0"/>
                <w:color w:val="000000"/>
                <w:sz w:val="20"/>
                <w:szCs w:val="20"/>
                <w:u w:val="none"/>
              </w:rPr>
            </w:pP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2DE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6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9777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预算资金完成率</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1CED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6948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1E97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17DE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5" w:hRule="atLeast"/>
        </w:trPr>
        <w:tc>
          <w:tcPr>
            <w:tcW w:w="1126" w:type="dxa"/>
            <w:vMerge w:val="continue"/>
            <w:tcBorders>
              <w:top w:val="single" w:color="000000" w:sz="4" w:space="0"/>
              <w:left w:val="single" w:color="000000" w:sz="4" w:space="0"/>
              <w:bottom w:val="single" w:color="000000" w:sz="4" w:space="0"/>
              <w:right w:val="nil"/>
            </w:tcBorders>
            <w:shd w:val="clear" w:color="auto" w:fill="auto"/>
            <w:vAlign w:val="center"/>
          </w:tcPr>
          <w:p w14:paraId="3130147B">
            <w:pPr>
              <w:jc w:val="center"/>
              <w:rPr>
                <w:rFonts w:hint="eastAsia" w:ascii="宋体" w:hAnsi="宋体" w:eastAsia="宋体" w:cs="宋体"/>
                <w:i w:val="0"/>
                <w:iCs w:val="0"/>
                <w:color w:val="000000"/>
                <w:sz w:val="20"/>
                <w:szCs w:val="20"/>
                <w:u w:val="none"/>
              </w:rPr>
            </w:pP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028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874" w:type="dxa"/>
            <w:tcBorders>
              <w:top w:val="nil"/>
              <w:left w:val="nil"/>
              <w:bottom w:val="single" w:color="000000" w:sz="4" w:space="0"/>
              <w:right w:val="single" w:color="000000" w:sz="4" w:space="0"/>
            </w:tcBorders>
            <w:shd w:val="clear" w:color="auto" w:fill="auto"/>
            <w:vAlign w:val="center"/>
          </w:tcPr>
          <w:p w14:paraId="0BDA76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6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DF9A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C93E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A893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B266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839C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26" w:type="dxa"/>
            <w:vMerge w:val="continue"/>
            <w:tcBorders>
              <w:top w:val="single" w:color="000000" w:sz="4" w:space="0"/>
              <w:left w:val="single" w:color="000000" w:sz="4" w:space="0"/>
              <w:bottom w:val="single" w:color="000000" w:sz="4" w:space="0"/>
              <w:right w:val="nil"/>
            </w:tcBorders>
            <w:shd w:val="clear" w:color="auto" w:fill="auto"/>
            <w:vAlign w:val="center"/>
          </w:tcPr>
          <w:p w14:paraId="28A65194">
            <w:pPr>
              <w:jc w:val="center"/>
              <w:rPr>
                <w:rFonts w:hint="eastAsia" w:ascii="宋体" w:hAnsi="宋体" w:eastAsia="宋体" w:cs="宋体"/>
                <w:i w:val="0"/>
                <w:iCs w:val="0"/>
                <w:color w:val="000000"/>
                <w:sz w:val="20"/>
                <w:szCs w:val="20"/>
                <w:u w:val="none"/>
              </w:rPr>
            </w:pPr>
          </w:p>
        </w:tc>
        <w:tc>
          <w:tcPr>
            <w:tcW w:w="1315" w:type="dxa"/>
            <w:tcBorders>
              <w:top w:val="nil"/>
              <w:left w:val="single" w:color="000000" w:sz="4" w:space="0"/>
              <w:bottom w:val="nil"/>
              <w:right w:val="single" w:color="000000" w:sz="4" w:space="0"/>
            </w:tcBorders>
            <w:shd w:val="clear" w:color="auto" w:fill="auto"/>
            <w:vAlign w:val="center"/>
          </w:tcPr>
          <w:p w14:paraId="64710E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874" w:type="dxa"/>
            <w:tcBorders>
              <w:top w:val="single" w:color="000000" w:sz="4" w:space="0"/>
              <w:left w:val="nil"/>
              <w:bottom w:val="single" w:color="000000" w:sz="4" w:space="0"/>
              <w:right w:val="single" w:color="000000" w:sz="4" w:space="0"/>
            </w:tcBorders>
            <w:shd w:val="clear" w:color="auto" w:fill="auto"/>
            <w:vAlign w:val="center"/>
          </w:tcPr>
          <w:p w14:paraId="5FDCF9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6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AC3A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提升人大工作水平</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EDB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水平提升</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DD6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水平提升</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3D4F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40</w:t>
            </w:r>
          </w:p>
        </w:tc>
      </w:tr>
      <w:tr w14:paraId="5802A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5" w:hRule="atLeast"/>
        </w:trPr>
        <w:tc>
          <w:tcPr>
            <w:tcW w:w="1126" w:type="dxa"/>
            <w:vMerge w:val="continue"/>
            <w:tcBorders>
              <w:top w:val="single" w:color="000000" w:sz="4" w:space="0"/>
              <w:left w:val="single" w:color="000000" w:sz="4" w:space="0"/>
              <w:bottom w:val="single" w:color="000000" w:sz="4" w:space="0"/>
              <w:right w:val="nil"/>
            </w:tcBorders>
            <w:shd w:val="clear" w:color="auto" w:fill="auto"/>
            <w:vAlign w:val="center"/>
          </w:tcPr>
          <w:p w14:paraId="0C69A755">
            <w:pPr>
              <w:jc w:val="center"/>
              <w:rPr>
                <w:rFonts w:hint="eastAsia" w:ascii="宋体" w:hAnsi="宋体" w:eastAsia="宋体" w:cs="宋体"/>
                <w:i w:val="0"/>
                <w:iCs w:val="0"/>
                <w:color w:val="000000"/>
                <w:sz w:val="20"/>
                <w:szCs w:val="20"/>
                <w:u w:val="none"/>
              </w:rPr>
            </w:pP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AF0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874" w:type="dxa"/>
            <w:tcBorders>
              <w:top w:val="single" w:color="000000" w:sz="4" w:space="0"/>
              <w:left w:val="nil"/>
              <w:bottom w:val="single" w:color="000000" w:sz="4" w:space="0"/>
              <w:right w:val="single" w:color="000000" w:sz="4" w:space="0"/>
            </w:tcBorders>
            <w:shd w:val="clear" w:color="auto" w:fill="auto"/>
            <w:vAlign w:val="center"/>
          </w:tcPr>
          <w:p w14:paraId="7C86BA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6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80EA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DF3B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EDFD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7252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5CF4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126" w:type="dxa"/>
            <w:vMerge w:val="continue"/>
            <w:tcBorders>
              <w:top w:val="single" w:color="000000" w:sz="4" w:space="0"/>
              <w:left w:val="single" w:color="000000" w:sz="4" w:space="0"/>
              <w:bottom w:val="single" w:color="000000" w:sz="4" w:space="0"/>
              <w:right w:val="nil"/>
            </w:tcBorders>
            <w:shd w:val="clear" w:color="auto" w:fill="auto"/>
            <w:vAlign w:val="center"/>
          </w:tcPr>
          <w:p w14:paraId="4E8378A8">
            <w:pPr>
              <w:jc w:val="center"/>
              <w:rPr>
                <w:rFonts w:hint="eastAsia" w:ascii="宋体" w:hAnsi="宋体" w:eastAsia="宋体" w:cs="宋体"/>
                <w:i w:val="0"/>
                <w:iCs w:val="0"/>
                <w:color w:val="000000"/>
                <w:sz w:val="20"/>
                <w:szCs w:val="20"/>
                <w:u w:val="none"/>
              </w:rPr>
            </w:pPr>
          </w:p>
        </w:tc>
        <w:tc>
          <w:tcPr>
            <w:tcW w:w="713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8BB33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5C69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08A49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86" w:hRule="atLeast"/>
        </w:trPr>
        <w:tc>
          <w:tcPr>
            <w:tcW w:w="1126" w:type="dxa"/>
            <w:tcBorders>
              <w:top w:val="nil"/>
              <w:left w:val="single" w:color="000000" w:sz="4" w:space="0"/>
              <w:bottom w:val="single" w:color="000000" w:sz="4" w:space="0"/>
              <w:right w:val="single" w:color="000000" w:sz="4" w:space="0"/>
            </w:tcBorders>
            <w:shd w:val="clear" w:color="auto" w:fill="auto"/>
            <w:vAlign w:val="center"/>
          </w:tcPr>
          <w:p w14:paraId="38F5BEC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829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C1AA50F">
            <w:pPr>
              <w:jc w:val="center"/>
              <w:rPr>
                <w:rFonts w:hint="eastAsia" w:ascii="宋体" w:hAnsi="宋体" w:eastAsia="宋体" w:cs="宋体"/>
                <w:i w:val="0"/>
                <w:iCs w:val="0"/>
                <w:color w:val="000000"/>
                <w:sz w:val="20"/>
                <w:szCs w:val="20"/>
                <w:u w:val="none"/>
              </w:rPr>
            </w:pPr>
          </w:p>
        </w:tc>
      </w:tr>
      <w:tr w14:paraId="57758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1126" w:type="dxa"/>
            <w:tcBorders>
              <w:top w:val="nil"/>
              <w:left w:val="nil"/>
              <w:bottom w:val="nil"/>
              <w:right w:val="nil"/>
            </w:tcBorders>
            <w:shd w:val="clear" w:color="auto" w:fill="auto"/>
            <w:noWrap/>
            <w:vAlign w:val="center"/>
          </w:tcPr>
          <w:p w14:paraId="1255EB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填报人：</w:t>
            </w:r>
          </w:p>
        </w:tc>
        <w:tc>
          <w:tcPr>
            <w:tcW w:w="1315" w:type="dxa"/>
            <w:tcBorders>
              <w:top w:val="nil"/>
              <w:left w:val="nil"/>
              <w:bottom w:val="nil"/>
              <w:right w:val="nil"/>
            </w:tcBorders>
            <w:shd w:val="clear" w:color="auto" w:fill="auto"/>
            <w:noWrap/>
            <w:vAlign w:val="center"/>
          </w:tcPr>
          <w:p w14:paraId="348017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张丽红</w:t>
            </w:r>
          </w:p>
        </w:tc>
        <w:tc>
          <w:tcPr>
            <w:tcW w:w="874" w:type="dxa"/>
            <w:tcBorders>
              <w:top w:val="nil"/>
              <w:left w:val="nil"/>
              <w:bottom w:val="nil"/>
              <w:right w:val="nil"/>
            </w:tcBorders>
            <w:shd w:val="clear" w:color="auto" w:fill="auto"/>
            <w:noWrap/>
            <w:vAlign w:val="center"/>
          </w:tcPr>
          <w:p w14:paraId="195FF551">
            <w:pPr>
              <w:jc w:val="center"/>
              <w:rPr>
                <w:rFonts w:hint="eastAsia" w:ascii="宋体" w:hAnsi="宋体" w:eastAsia="宋体" w:cs="宋体"/>
                <w:i w:val="0"/>
                <w:iCs w:val="0"/>
                <w:color w:val="000000"/>
                <w:sz w:val="20"/>
                <w:szCs w:val="20"/>
                <w:u w:val="none"/>
              </w:rPr>
            </w:pPr>
          </w:p>
        </w:tc>
        <w:tc>
          <w:tcPr>
            <w:tcW w:w="1240" w:type="dxa"/>
            <w:tcBorders>
              <w:top w:val="nil"/>
              <w:left w:val="nil"/>
              <w:bottom w:val="nil"/>
              <w:right w:val="nil"/>
            </w:tcBorders>
            <w:shd w:val="clear" w:color="auto" w:fill="auto"/>
            <w:noWrap/>
            <w:vAlign w:val="center"/>
          </w:tcPr>
          <w:p w14:paraId="5339482F">
            <w:pPr>
              <w:jc w:val="center"/>
              <w:rPr>
                <w:rFonts w:hint="eastAsia" w:ascii="宋体" w:hAnsi="宋体" w:eastAsia="宋体" w:cs="宋体"/>
                <w:i w:val="0"/>
                <w:iCs w:val="0"/>
                <w:color w:val="000000"/>
                <w:sz w:val="20"/>
                <w:szCs w:val="20"/>
                <w:u w:val="none"/>
              </w:rPr>
            </w:pPr>
          </w:p>
        </w:tc>
        <w:tc>
          <w:tcPr>
            <w:tcW w:w="1396" w:type="dxa"/>
            <w:tcBorders>
              <w:top w:val="nil"/>
              <w:left w:val="nil"/>
              <w:bottom w:val="nil"/>
              <w:right w:val="nil"/>
            </w:tcBorders>
            <w:shd w:val="clear" w:color="auto" w:fill="auto"/>
            <w:noWrap/>
            <w:vAlign w:val="center"/>
          </w:tcPr>
          <w:p w14:paraId="55B2AB4F">
            <w:pPr>
              <w:jc w:val="center"/>
              <w:rPr>
                <w:rFonts w:hint="eastAsia" w:ascii="宋体" w:hAnsi="宋体" w:eastAsia="宋体" w:cs="宋体"/>
                <w:i w:val="0"/>
                <w:iCs w:val="0"/>
                <w:color w:val="000000"/>
                <w:sz w:val="20"/>
                <w:szCs w:val="20"/>
                <w:u w:val="none"/>
              </w:rPr>
            </w:pPr>
          </w:p>
        </w:tc>
        <w:tc>
          <w:tcPr>
            <w:tcW w:w="963" w:type="dxa"/>
            <w:tcBorders>
              <w:top w:val="nil"/>
              <w:left w:val="nil"/>
              <w:bottom w:val="nil"/>
              <w:right w:val="nil"/>
            </w:tcBorders>
            <w:shd w:val="clear" w:color="auto" w:fill="auto"/>
            <w:noWrap/>
            <w:vAlign w:val="center"/>
          </w:tcPr>
          <w:p w14:paraId="4152E3A1">
            <w:pPr>
              <w:jc w:val="center"/>
              <w:rPr>
                <w:rFonts w:hint="eastAsia" w:ascii="宋体" w:hAnsi="宋体" w:eastAsia="宋体" w:cs="宋体"/>
                <w:i w:val="0"/>
                <w:iCs w:val="0"/>
                <w:color w:val="000000"/>
                <w:sz w:val="20"/>
                <w:szCs w:val="20"/>
                <w:u w:val="none"/>
              </w:rPr>
            </w:pPr>
          </w:p>
        </w:tc>
        <w:tc>
          <w:tcPr>
            <w:tcW w:w="1347" w:type="dxa"/>
            <w:tcBorders>
              <w:top w:val="nil"/>
              <w:left w:val="nil"/>
              <w:bottom w:val="nil"/>
              <w:right w:val="nil"/>
            </w:tcBorders>
            <w:shd w:val="clear" w:color="auto" w:fill="auto"/>
            <w:noWrap/>
            <w:vAlign w:val="center"/>
          </w:tcPr>
          <w:p w14:paraId="54C77C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1156" w:type="dxa"/>
            <w:tcBorders>
              <w:top w:val="nil"/>
              <w:left w:val="nil"/>
              <w:bottom w:val="nil"/>
              <w:right w:val="nil"/>
            </w:tcBorders>
            <w:shd w:val="clear" w:color="auto" w:fill="auto"/>
            <w:noWrap/>
            <w:vAlign w:val="center"/>
          </w:tcPr>
          <w:p w14:paraId="06CD3E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88023662</w:t>
            </w:r>
          </w:p>
        </w:tc>
      </w:tr>
    </w:tbl>
    <w:p w14:paraId="42F1805A">
      <w:pPr>
        <w:widowControl/>
        <w:spacing w:line="360" w:lineRule="auto"/>
        <w:ind w:firstLine="640" w:firstLineChars="200"/>
        <w:jc w:val="left"/>
        <w:rPr>
          <w:rFonts w:ascii="仿宋_GB2312" w:hAnsi="仿宋_GB2312" w:eastAsia="仿宋_GB2312" w:cs="仿宋_GB2312"/>
          <w:sz w:val="32"/>
          <w:szCs w:val="32"/>
          <w:highlight w:val="none"/>
        </w:rPr>
      </w:pPr>
    </w:p>
    <w:p w14:paraId="4539DC3F">
      <w:pPr>
        <w:widowControl/>
        <w:spacing w:line="360" w:lineRule="auto"/>
        <w:ind w:firstLine="640" w:firstLineChars="200"/>
        <w:jc w:val="left"/>
        <w:rPr>
          <w:rFonts w:hint="eastAsia" w:ascii="仿宋_GB2312" w:hAnsi="仿宋_GB2312" w:eastAsia="仿宋_GB2312" w:cs="仿宋_GB2312"/>
          <w:sz w:val="32"/>
          <w:szCs w:val="32"/>
          <w:highlight w:val="none"/>
        </w:rPr>
      </w:pPr>
      <w:r>
        <w:rPr>
          <w:rFonts w:ascii="仿宋_GB2312" w:hAnsi="仿宋_GB2312" w:eastAsia="仿宋_GB2312" w:cs="仿宋_GB2312"/>
          <w:sz w:val="32"/>
          <w:szCs w:val="32"/>
          <w:highlight w:val="none"/>
        </w:rPr>
        <w:t>（4）</w:t>
      </w:r>
      <w:r>
        <w:rPr>
          <w:rFonts w:ascii="仿宋_GB2312" w:hAnsi="仿宋_GB2312" w:eastAsia="仿宋_GB2312" w:cs="仿宋_GB2312"/>
          <w:sz w:val="32"/>
          <w:szCs w:val="32"/>
        </w:rPr>
        <w:t>人大代表报刊订阅经费</w:t>
      </w:r>
      <w:r>
        <w:rPr>
          <w:rFonts w:ascii="Times New Roman" w:hAnsi="Times New Roman" w:eastAsia="仿宋_GB2312"/>
          <w:b w:val="0"/>
          <w:sz w:val="32"/>
          <w:szCs w:val="32"/>
        </w:rPr>
        <w:t>项目绩效自评情况：根据年初设定的绩效目标，人大代表报刊订阅经费项目绩效自评得分为100分（绩效自评表附后）。全年预算数为8.3</w:t>
      </w:r>
      <w:r>
        <w:rPr>
          <w:rFonts w:hint="eastAsia" w:ascii="Times New Roman" w:hAnsi="Times New Roman" w:eastAsia="仿宋_GB2312"/>
          <w:b w:val="0"/>
          <w:sz w:val="32"/>
          <w:szCs w:val="32"/>
          <w:lang w:val="en-US" w:eastAsia="zh-CN"/>
        </w:rPr>
        <w:t>5</w:t>
      </w:r>
      <w:r>
        <w:rPr>
          <w:rFonts w:ascii="Times New Roman" w:hAnsi="Times New Roman" w:eastAsia="仿宋_GB2312"/>
          <w:b w:val="0"/>
          <w:sz w:val="32"/>
          <w:szCs w:val="32"/>
        </w:rPr>
        <w:t>万元，执行数为8.3</w:t>
      </w:r>
      <w:r>
        <w:rPr>
          <w:rFonts w:hint="eastAsia" w:ascii="Times New Roman" w:hAnsi="Times New Roman" w:eastAsia="仿宋_GB2312"/>
          <w:b w:val="0"/>
          <w:sz w:val="32"/>
          <w:szCs w:val="32"/>
          <w:lang w:val="en-US" w:eastAsia="zh-CN"/>
        </w:rPr>
        <w:t>5</w:t>
      </w:r>
      <w:r>
        <w:rPr>
          <w:rFonts w:ascii="Times New Roman" w:hAnsi="Times New Roman" w:eastAsia="仿宋_GB2312"/>
          <w:b w:val="0"/>
          <w:sz w:val="32"/>
          <w:szCs w:val="32"/>
        </w:rPr>
        <w:t>万元，完成预算的100%。</w:t>
      </w:r>
      <w:r>
        <w:rPr>
          <w:rFonts w:hint="eastAsia" w:ascii="仿宋_GB2312" w:hAnsi="仿宋_GB2312" w:eastAsia="仿宋_GB2312" w:cs="仿宋_GB2312"/>
          <w:sz w:val="32"/>
          <w:szCs w:val="32"/>
          <w:highlight w:val="none"/>
        </w:rPr>
        <w:t>通过项目实施，完成了年初设定的各项绩效目标，</w:t>
      </w:r>
      <w:r>
        <w:rPr>
          <w:rFonts w:ascii="仿宋_GB2312" w:hAnsi="仿宋_GB2312" w:eastAsia="仿宋_GB2312" w:cs="仿宋_GB2312"/>
          <w:sz w:val="32"/>
          <w:szCs w:val="32"/>
        </w:rPr>
        <w:t>让全县人大代表及时了解全国及省、市人大制度建设和社会主义民主政治建设的进程,了解人大和代表工作的程序和重点,学习各地人大的先进工作经验,研究人大制度理论，交流人大工作经验，开拓人大工作视野。</w:t>
      </w:r>
      <w:r>
        <w:rPr>
          <w:rFonts w:hint="eastAsia" w:ascii="仿宋_GB2312" w:hAnsi="仿宋_GB2312" w:eastAsia="仿宋_GB2312" w:cs="仿宋_GB2312"/>
          <w:sz w:val="32"/>
          <w:szCs w:val="32"/>
          <w:highlight w:val="none"/>
        </w:rPr>
        <w:t>未发现问题。</w:t>
      </w:r>
    </w:p>
    <w:tbl>
      <w:tblPr>
        <w:tblStyle w:val="11"/>
        <w:tblW w:w="903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78"/>
        <w:gridCol w:w="1256"/>
        <w:gridCol w:w="1102"/>
        <w:gridCol w:w="1153"/>
        <w:gridCol w:w="984"/>
        <w:gridCol w:w="945"/>
        <w:gridCol w:w="1216"/>
        <w:gridCol w:w="1269"/>
      </w:tblGrid>
      <w:tr w14:paraId="13265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2" w:hRule="atLeast"/>
        </w:trPr>
        <w:tc>
          <w:tcPr>
            <w:tcW w:w="1178" w:type="dxa"/>
            <w:tcBorders>
              <w:top w:val="nil"/>
              <w:left w:val="nil"/>
              <w:bottom w:val="nil"/>
              <w:right w:val="nil"/>
            </w:tcBorders>
            <w:shd w:val="clear" w:color="auto" w:fill="auto"/>
            <w:noWrap/>
            <w:vAlign w:val="center"/>
          </w:tcPr>
          <w:p w14:paraId="449B6D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2358" w:type="dxa"/>
            <w:gridSpan w:val="2"/>
            <w:tcBorders>
              <w:top w:val="nil"/>
              <w:left w:val="nil"/>
              <w:bottom w:val="single" w:color="000000" w:sz="4" w:space="0"/>
              <w:right w:val="nil"/>
            </w:tcBorders>
            <w:shd w:val="clear" w:color="auto" w:fill="auto"/>
            <w:noWrap/>
            <w:vAlign w:val="center"/>
          </w:tcPr>
          <w:p w14:paraId="5556B4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正定县人大常委会办公室</w:t>
            </w:r>
          </w:p>
        </w:tc>
        <w:tc>
          <w:tcPr>
            <w:tcW w:w="1153" w:type="dxa"/>
            <w:tcBorders>
              <w:top w:val="nil"/>
              <w:left w:val="nil"/>
              <w:bottom w:val="nil"/>
              <w:right w:val="nil"/>
            </w:tcBorders>
            <w:shd w:val="clear" w:color="auto" w:fill="auto"/>
            <w:noWrap/>
            <w:vAlign w:val="center"/>
          </w:tcPr>
          <w:p w14:paraId="349E0C68">
            <w:pPr>
              <w:jc w:val="center"/>
              <w:rPr>
                <w:rFonts w:hint="eastAsia" w:ascii="宋体" w:hAnsi="宋体" w:eastAsia="宋体" w:cs="宋体"/>
                <w:i w:val="0"/>
                <w:iCs w:val="0"/>
                <w:color w:val="000000"/>
                <w:sz w:val="20"/>
                <w:szCs w:val="20"/>
                <w:u w:val="none"/>
              </w:rPr>
            </w:pPr>
          </w:p>
        </w:tc>
        <w:tc>
          <w:tcPr>
            <w:tcW w:w="984" w:type="dxa"/>
            <w:tcBorders>
              <w:top w:val="nil"/>
              <w:left w:val="nil"/>
              <w:bottom w:val="nil"/>
              <w:right w:val="nil"/>
            </w:tcBorders>
            <w:shd w:val="clear" w:color="auto" w:fill="auto"/>
            <w:noWrap/>
            <w:vAlign w:val="center"/>
          </w:tcPr>
          <w:p w14:paraId="5343826A">
            <w:pPr>
              <w:jc w:val="center"/>
              <w:rPr>
                <w:rFonts w:hint="eastAsia" w:ascii="宋体" w:hAnsi="宋体" w:eastAsia="宋体" w:cs="宋体"/>
                <w:i w:val="0"/>
                <w:iCs w:val="0"/>
                <w:color w:val="000000"/>
                <w:sz w:val="20"/>
                <w:szCs w:val="20"/>
                <w:u w:val="none"/>
              </w:rPr>
            </w:pPr>
          </w:p>
        </w:tc>
        <w:tc>
          <w:tcPr>
            <w:tcW w:w="945" w:type="dxa"/>
            <w:tcBorders>
              <w:top w:val="nil"/>
              <w:left w:val="nil"/>
              <w:bottom w:val="nil"/>
              <w:right w:val="nil"/>
            </w:tcBorders>
            <w:shd w:val="clear" w:color="auto" w:fill="auto"/>
            <w:noWrap/>
            <w:vAlign w:val="center"/>
          </w:tcPr>
          <w:p w14:paraId="40F6F32D">
            <w:pPr>
              <w:jc w:val="center"/>
              <w:rPr>
                <w:rFonts w:hint="eastAsia" w:ascii="宋体" w:hAnsi="宋体" w:eastAsia="宋体" w:cs="宋体"/>
                <w:i w:val="0"/>
                <w:iCs w:val="0"/>
                <w:color w:val="000000"/>
                <w:sz w:val="20"/>
                <w:szCs w:val="20"/>
                <w:u w:val="none"/>
              </w:rPr>
            </w:pPr>
          </w:p>
        </w:tc>
        <w:tc>
          <w:tcPr>
            <w:tcW w:w="1149" w:type="dxa"/>
            <w:tcBorders>
              <w:top w:val="nil"/>
              <w:left w:val="nil"/>
              <w:bottom w:val="nil"/>
              <w:right w:val="nil"/>
            </w:tcBorders>
            <w:shd w:val="clear" w:color="auto" w:fill="auto"/>
            <w:noWrap/>
            <w:vAlign w:val="center"/>
          </w:tcPr>
          <w:p w14:paraId="4E527253">
            <w:pPr>
              <w:jc w:val="center"/>
              <w:rPr>
                <w:rFonts w:hint="eastAsia" w:ascii="宋体" w:hAnsi="宋体" w:eastAsia="宋体" w:cs="宋体"/>
                <w:i w:val="0"/>
                <w:iCs w:val="0"/>
                <w:color w:val="000000"/>
                <w:sz w:val="20"/>
                <w:szCs w:val="20"/>
                <w:u w:val="none"/>
              </w:rPr>
            </w:pPr>
          </w:p>
        </w:tc>
        <w:tc>
          <w:tcPr>
            <w:tcW w:w="1269" w:type="dxa"/>
            <w:tcBorders>
              <w:top w:val="nil"/>
              <w:left w:val="nil"/>
              <w:bottom w:val="nil"/>
              <w:right w:val="nil"/>
            </w:tcBorders>
            <w:shd w:val="clear" w:color="auto" w:fill="auto"/>
            <w:noWrap/>
            <w:vAlign w:val="center"/>
          </w:tcPr>
          <w:p w14:paraId="119404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2C730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1178" w:type="dxa"/>
            <w:tcBorders>
              <w:top w:val="single" w:color="000000" w:sz="4" w:space="0"/>
              <w:left w:val="single" w:color="000000" w:sz="4" w:space="0"/>
              <w:bottom w:val="nil"/>
              <w:right w:val="single" w:color="000000" w:sz="4" w:space="0"/>
            </w:tcBorders>
            <w:shd w:val="clear" w:color="auto" w:fill="auto"/>
            <w:vAlign w:val="center"/>
          </w:tcPr>
          <w:p w14:paraId="4437CB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AD5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2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7D6F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人大代表报刊订阅经费</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7F0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336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56B5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正定县人大常委会办公室</w:t>
            </w:r>
          </w:p>
        </w:tc>
      </w:tr>
      <w:tr w14:paraId="2345F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1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0E4F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3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DDFA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1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629B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0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FC60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382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24227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1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7FA835">
            <w:pPr>
              <w:jc w:val="center"/>
              <w:rPr>
                <w:rFonts w:hint="eastAsia" w:ascii="宋体" w:hAnsi="宋体" w:eastAsia="宋体" w:cs="宋体"/>
                <w:i w:val="0"/>
                <w:iCs w:val="0"/>
                <w:color w:val="00000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A13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A9F0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8.35</w:t>
            </w:r>
          </w:p>
        </w:tc>
        <w:tc>
          <w:tcPr>
            <w:tcW w:w="1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FC7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4888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8.35</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F00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2B0F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8.35</w:t>
            </w:r>
          </w:p>
        </w:tc>
        <w:tc>
          <w:tcPr>
            <w:tcW w:w="12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55A2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4CAD3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2" w:hRule="atLeast"/>
        </w:trPr>
        <w:tc>
          <w:tcPr>
            <w:tcW w:w="1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A9BE27">
            <w:pPr>
              <w:jc w:val="center"/>
              <w:rPr>
                <w:rFonts w:hint="eastAsia" w:ascii="宋体" w:hAnsi="宋体" w:eastAsia="宋体" w:cs="宋体"/>
                <w:i w:val="0"/>
                <w:iCs w:val="0"/>
                <w:color w:val="00000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311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688F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8.35</w:t>
            </w:r>
          </w:p>
        </w:tc>
        <w:tc>
          <w:tcPr>
            <w:tcW w:w="1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19B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397B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8.35</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552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80F9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8.35</w:t>
            </w:r>
          </w:p>
        </w:tc>
        <w:tc>
          <w:tcPr>
            <w:tcW w:w="12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89D9F3">
            <w:pPr>
              <w:jc w:val="center"/>
              <w:rPr>
                <w:rFonts w:hint="eastAsia" w:ascii="宋体" w:hAnsi="宋体" w:eastAsia="宋体" w:cs="宋体"/>
                <w:i w:val="0"/>
                <w:iCs w:val="0"/>
                <w:color w:val="000000"/>
                <w:sz w:val="20"/>
                <w:szCs w:val="20"/>
                <w:u w:val="none"/>
              </w:rPr>
            </w:pPr>
          </w:p>
        </w:tc>
      </w:tr>
      <w:tr w14:paraId="7B462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1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48B151">
            <w:pPr>
              <w:jc w:val="center"/>
              <w:rPr>
                <w:rFonts w:hint="eastAsia" w:ascii="宋体" w:hAnsi="宋体" w:eastAsia="宋体" w:cs="宋体"/>
                <w:i w:val="0"/>
                <w:iCs w:val="0"/>
                <w:color w:val="00000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178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ABA88">
            <w:pPr>
              <w:jc w:val="left"/>
              <w:rPr>
                <w:rFonts w:hint="default" w:ascii="Calibri" w:hAnsi="Calibri" w:eastAsia="宋体" w:cs="Calibri"/>
                <w:i w:val="0"/>
                <w:iCs w:val="0"/>
                <w:color w:val="000000"/>
                <w:sz w:val="20"/>
                <w:szCs w:val="20"/>
                <w:u w:val="none"/>
              </w:rPr>
            </w:pPr>
          </w:p>
        </w:tc>
        <w:tc>
          <w:tcPr>
            <w:tcW w:w="1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BF1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4C392">
            <w:pPr>
              <w:jc w:val="left"/>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2F8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685E6">
            <w:pPr>
              <w:jc w:val="left"/>
              <w:rPr>
                <w:rFonts w:hint="eastAsia" w:ascii="宋体" w:hAnsi="宋体" w:eastAsia="宋体" w:cs="宋体"/>
                <w:i w:val="0"/>
                <w:iCs w:val="0"/>
                <w:color w:val="000000"/>
                <w:sz w:val="20"/>
                <w:szCs w:val="20"/>
                <w:u w:val="none"/>
              </w:rPr>
            </w:pPr>
          </w:p>
        </w:tc>
        <w:tc>
          <w:tcPr>
            <w:tcW w:w="12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91E2FC">
            <w:pPr>
              <w:jc w:val="center"/>
              <w:rPr>
                <w:rFonts w:hint="eastAsia" w:ascii="宋体" w:hAnsi="宋体" w:eastAsia="宋体" w:cs="宋体"/>
                <w:i w:val="0"/>
                <w:iCs w:val="0"/>
                <w:color w:val="000000"/>
                <w:sz w:val="20"/>
                <w:szCs w:val="20"/>
                <w:u w:val="none"/>
              </w:rPr>
            </w:pPr>
          </w:p>
        </w:tc>
      </w:tr>
      <w:tr w14:paraId="79533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11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F12A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5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B03D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0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6642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8BE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47DE6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6DBB2C">
            <w:pPr>
              <w:jc w:val="center"/>
              <w:rPr>
                <w:rFonts w:hint="eastAsia" w:ascii="宋体" w:hAnsi="宋体" w:eastAsia="宋体" w:cs="宋体"/>
                <w:i w:val="0"/>
                <w:iCs w:val="0"/>
                <w:color w:val="000000"/>
                <w:sz w:val="20"/>
                <w:szCs w:val="20"/>
                <w:u w:val="none"/>
              </w:rPr>
            </w:pPr>
          </w:p>
        </w:tc>
        <w:tc>
          <w:tcPr>
            <w:tcW w:w="351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373B4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让全县人大代表及时了解全国及省、市人大制度建设和社会主义民主政治建设的进程,了解人大和代表工作的程序和重点,学习各地人大的先进工作经验,研究人大制度理论，交流人大工作经验，开拓人大工作视野。</w:t>
            </w:r>
          </w:p>
        </w:tc>
        <w:tc>
          <w:tcPr>
            <w:tcW w:w="307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7783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c>
          <w:tcPr>
            <w:tcW w:w="12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7C39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0315A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C5A63">
            <w:pPr>
              <w:jc w:val="center"/>
              <w:rPr>
                <w:rFonts w:hint="eastAsia" w:ascii="宋体" w:hAnsi="宋体" w:eastAsia="宋体" w:cs="宋体"/>
                <w:i w:val="0"/>
                <w:iCs w:val="0"/>
                <w:color w:val="000000"/>
                <w:sz w:val="20"/>
                <w:szCs w:val="20"/>
                <w:u w:val="none"/>
              </w:rPr>
            </w:pPr>
          </w:p>
        </w:tc>
        <w:tc>
          <w:tcPr>
            <w:tcW w:w="351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BE5CFF">
            <w:pPr>
              <w:jc w:val="left"/>
              <w:rPr>
                <w:rFonts w:hint="eastAsia" w:ascii="宋体" w:hAnsi="宋体" w:eastAsia="宋体" w:cs="宋体"/>
                <w:i w:val="0"/>
                <w:iCs w:val="0"/>
                <w:color w:val="000000"/>
                <w:sz w:val="20"/>
                <w:szCs w:val="20"/>
                <w:u w:val="none"/>
              </w:rPr>
            </w:pPr>
          </w:p>
        </w:tc>
        <w:tc>
          <w:tcPr>
            <w:tcW w:w="307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8DA624">
            <w:pPr>
              <w:jc w:val="center"/>
              <w:rPr>
                <w:rFonts w:hint="eastAsia" w:ascii="宋体" w:hAnsi="宋体" w:eastAsia="宋体" w:cs="宋体"/>
                <w:i w:val="0"/>
                <w:iCs w:val="0"/>
                <w:color w:val="000000"/>
                <w:sz w:val="20"/>
                <w:szCs w:val="20"/>
                <w:u w:val="none"/>
              </w:rPr>
            </w:pPr>
          </w:p>
        </w:tc>
        <w:tc>
          <w:tcPr>
            <w:tcW w:w="12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E172CB">
            <w:pPr>
              <w:jc w:val="center"/>
              <w:rPr>
                <w:rFonts w:hint="eastAsia" w:ascii="宋体" w:hAnsi="宋体" w:eastAsia="宋体" w:cs="宋体"/>
                <w:i w:val="0"/>
                <w:iCs w:val="0"/>
                <w:color w:val="000000"/>
                <w:sz w:val="20"/>
                <w:szCs w:val="20"/>
                <w:u w:val="none"/>
              </w:rPr>
            </w:pPr>
          </w:p>
        </w:tc>
      </w:tr>
      <w:tr w14:paraId="64E28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6" w:hRule="atLeast"/>
        </w:trPr>
        <w:tc>
          <w:tcPr>
            <w:tcW w:w="1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4BE74C">
            <w:pPr>
              <w:jc w:val="center"/>
              <w:rPr>
                <w:rFonts w:hint="eastAsia" w:ascii="宋体" w:hAnsi="宋体" w:eastAsia="宋体" w:cs="宋体"/>
                <w:i w:val="0"/>
                <w:iCs w:val="0"/>
                <w:color w:val="000000"/>
                <w:sz w:val="20"/>
                <w:szCs w:val="20"/>
                <w:u w:val="none"/>
              </w:rPr>
            </w:pPr>
          </w:p>
        </w:tc>
        <w:tc>
          <w:tcPr>
            <w:tcW w:w="351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DCC41D">
            <w:pPr>
              <w:jc w:val="left"/>
              <w:rPr>
                <w:rFonts w:hint="eastAsia" w:ascii="宋体" w:hAnsi="宋体" w:eastAsia="宋体" w:cs="宋体"/>
                <w:i w:val="0"/>
                <w:iCs w:val="0"/>
                <w:color w:val="000000"/>
                <w:sz w:val="20"/>
                <w:szCs w:val="20"/>
                <w:u w:val="none"/>
              </w:rPr>
            </w:pPr>
          </w:p>
        </w:tc>
        <w:tc>
          <w:tcPr>
            <w:tcW w:w="307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B6EDA6">
            <w:pPr>
              <w:jc w:val="center"/>
              <w:rPr>
                <w:rFonts w:hint="eastAsia" w:ascii="宋体" w:hAnsi="宋体" w:eastAsia="宋体" w:cs="宋体"/>
                <w:i w:val="0"/>
                <w:iCs w:val="0"/>
                <w:color w:val="000000"/>
                <w:sz w:val="20"/>
                <w:szCs w:val="20"/>
                <w:u w:val="none"/>
              </w:rPr>
            </w:pPr>
          </w:p>
        </w:tc>
        <w:tc>
          <w:tcPr>
            <w:tcW w:w="12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CBBDE8">
            <w:pPr>
              <w:jc w:val="center"/>
              <w:rPr>
                <w:rFonts w:hint="eastAsia" w:ascii="宋体" w:hAnsi="宋体" w:eastAsia="宋体" w:cs="宋体"/>
                <w:i w:val="0"/>
                <w:iCs w:val="0"/>
                <w:color w:val="000000"/>
                <w:sz w:val="20"/>
                <w:szCs w:val="20"/>
                <w:u w:val="none"/>
              </w:rPr>
            </w:pPr>
          </w:p>
        </w:tc>
      </w:tr>
      <w:tr w14:paraId="6D4BB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178" w:type="dxa"/>
            <w:vMerge w:val="restart"/>
            <w:tcBorders>
              <w:top w:val="single" w:color="000000" w:sz="4" w:space="0"/>
              <w:left w:val="single" w:color="000000" w:sz="4" w:space="0"/>
              <w:bottom w:val="single" w:color="000000" w:sz="4" w:space="0"/>
              <w:right w:val="nil"/>
            </w:tcBorders>
            <w:shd w:val="clear" w:color="auto" w:fill="auto"/>
            <w:vAlign w:val="center"/>
          </w:tcPr>
          <w:p w14:paraId="3EBACB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BBE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BF8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1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9E31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CF4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28A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2C3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032D1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1178" w:type="dxa"/>
            <w:vMerge w:val="continue"/>
            <w:tcBorders>
              <w:top w:val="single" w:color="000000" w:sz="4" w:space="0"/>
              <w:left w:val="single" w:color="000000" w:sz="4" w:space="0"/>
              <w:bottom w:val="single" w:color="000000" w:sz="4" w:space="0"/>
              <w:right w:val="nil"/>
            </w:tcBorders>
            <w:shd w:val="clear" w:color="auto" w:fill="auto"/>
            <w:vAlign w:val="center"/>
          </w:tcPr>
          <w:p w14:paraId="4194600E">
            <w:pPr>
              <w:jc w:val="center"/>
              <w:rPr>
                <w:rFonts w:hint="eastAsia" w:ascii="宋体" w:hAnsi="宋体" w:eastAsia="宋体" w:cs="宋体"/>
                <w:i w:val="0"/>
                <w:iCs w:val="0"/>
                <w:color w:val="000000"/>
                <w:sz w:val="20"/>
                <w:szCs w:val="20"/>
                <w:u w:val="none"/>
              </w:rPr>
            </w:pPr>
          </w:p>
        </w:tc>
        <w:tc>
          <w:tcPr>
            <w:tcW w:w="1256" w:type="dxa"/>
            <w:vMerge w:val="restart"/>
            <w:tcBorders>
              <w:top w:val="single" w:color="000000" w:sz="4" w:space="0"/>
              <w:left w:val="single" w:color="000000" w:sz="4" w:space="0"/>
              <w:bottom w:val="nil"/>
              <w:right w:val="single" w:color="000000" w:sz="4" w:space="0"/>
            </w:tcBorders>
            <w:shd w:val="clear" w:color="auto" w:fill="auto"/>
            <w:vAlign w:val="center"/>
          </w:tcPr>
          <w:p w14:paraId="6FCC02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1102" w:type="dxa"/>
            <w:tcBorders>
              <w:top w:val="single" w:color="000000" w:sz="4" w:space="0"/>
              <w:left w:val="single" w:color="000000" w:sz="4" w:space="0"/>
              <w:bottom w:val="nil"/>
              <w:right w:val="single" w:color="000000" w:sz="4" w:space="0"/>
            </w:tcBorders>
            <w:shd w:val="clear" w:color="auto" w:fill="auto"/>
            <w:vAlign w:val="center"/>
          </w:tcPr>
          <w:p w14:paraId="5D7F86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1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BCB0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报刊杂志订阅数量</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5603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968A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E79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10549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1178" w:type="dxa"/>
            <w:vMerge w:val="continue"/>
            <w:tcBorders>
              <w:top w:val="single" w:color="000000" w:sz="4" w:space="0"/>
              <w:left w:val="single" w:color="000000" w:sz="4" w:space="0"/>
              <w:bottom w:val="single" w:color="000000" w:sz="4" w:space="0"/>
              <w:right w:val="nil"/>
            </w:tcBorders>
            <w:shd w:val="clear" w:color="auto" w:fill="auto"/>
            <w:vAlign w:val="center"/>
          </w:tcPr>
          <w:p w14:paraId="38BF1B0F">
            <w:pPr>
              <w:jc w:val="center"/>
              <w:rPr>
                <w:rFonts w:hint="eastAsia" w:ascii="宋体" w:hAnsi="宋体" w:eastAsia="宋体" w:cs="宋体"/>
                <w:i w:val="0"/>
                <w:iCs w:val="0"/>
                <w:color w:val="000000"/>
                <w:sz w:val="20"/>
                <w:szCs w:val="20"/>
                <w:u w:val="none"/>
              </w:rPr>
            </w:pPr>
          </w:p>
        </w:tc>
        <w:tc>
          <w:tcPr>
            <w:tcW w:w="1256" w:type="dxa"/>
            <w:vMerge w:val="continue"/>
            <w:tcBorders>
              <w:top w:val="single" w:color="000000" w:sz="4" w:space="0"/>
              <w:left w:val="single" w:color="000000" w:sz="4" w:space="0"/>
              <w:bottom w:val="nil"/>
              <w:right w:val="single" w:color="000000" w:sz="4" w:space="0"/>
            </w:tcBorders>
            <w:shd w:val="clear" w:color="auto" w:fill="auto"/>
            <w:vAlign w:val="center"/>
          </w:tcPr>
          <w:p w14:paraId="08F942BD">
            <w:pPr>
              <w:jc w:val="center"/>
              <w:rPr>
                <w:rFonts w:hint="eastAsia" w:ascii="宋体" w:hAnsi="宋体" w:eastAsia="宋体" w:cs="宋体"/>
                <w:i w:val="0"/>
                <w:iCs w:val="0"/>
                <w:color w:val="000000"/>
                <w:sz w:val="20"/>
                <w:szCs w:val="20"/>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799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1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B568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代表报刊订阅率</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4FB8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5D0C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44A9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61A2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178" w:type="dxa"/>
            <w:vMerge w:val="continue"/>
            <w:tcBorders>
              <w:top w:val="single" w:color="000000" w:sz="4" w:space="0"/>
              <w:left w:val="single" w:color="000000" w:sz="4" w:space="0"/>
              <w:bottom w:val="single" w:color="000000" w:sz="4" w:space="0"/>
              <w:right w:val="nil"/>
            </w:tcBorders>
            <w:shd w:val="clear" w:color="auto" w:fill="auto"/>
            <w:vAlign w:val="center"/>
          </w:tcPr>
          <w:p w14:paraId="62CE0C58">
            <w:pPr>
              <w:jc w:val="center"/>
              <w:rPr>
                <w:rFonts w:hint="eastAsia" w:ascii="宋体" w:hAnsi="宋体" w:eastAsia="宋体" w:cs="宋体"/>
                <w:i w:val="0"/>
                <w:iCs w:val="0"/>
                <w:color w:val="000000"/>
                <w:sz w:val="20"/>
                <w:szCs w:val="20"/>
                <w:u w:val="none"/>
              </w:rPr>
            </w:pPr>
          </w:p>
        </w:tc>
        <w:tc>
          <w:tcPr>
            <w:tcW w:w="1256" w:type="dxa"/>
            <w:vMerge w:val="continue"/>
            <w:tcBorders>
              <w:top w:val="single" w:color="000000" w:sz="4" w:space="0"/>
              <w:left w:val="single" w:color="000000" w:sz="4" w:space="0"/>
              <w:bottom w:val="nil"/>
              <w:right w:val="single" w:color="000000" w:sz="4" w:space="0"/>
            </w:tcBorders>
            <w:shd w:val="clear" w:color="auto" w:fill="auto"/>
            <w:vAlign w:val="center"/>
          </w:tcPr>
          <w:p w14:paraId="586BDA25">
            <w:pPr>
              <w:jc w:val="center"/>
              <w:rPr>
                <w:rFonts w:hint="eastAsia" w:ascii="宋体" w:hAnsi="宋体" w:eastAsia="宋体" w:cs="宋体"/>
                <w:i w:val="0"/>
                <w:iCs w:val="0"/>
                <w:color w:val="000000"/>
                <w:sz w:val="20"/>
                <w:szCs w:val="20"/>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B93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1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19BA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报刊订阅完成时间</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B8B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按时完成</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9ED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按时完成</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FC0A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03A5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1178" w:type="dxa"/>
            <w:vMerge w:val="continue"/>
            <w:tcBorders>
              <w:top w:val="single" w:color="000000" w:sz="4" w:space="0"/>
              <w:left w:val="single" w:color="000000" w:sz="4" w:space="0"/>
              <w:bottom w:val="single" w:color="000000" w:sz="4" w:space="0"/>
              <w:right w:val="nil"/>
            </w:tcBorders>
            <w:shd w:val="clear" w:color="auto" w:fill="auto"/>
            <w:vAlign w:val="center"/>
          </w:tcPr>
          <w:p w14:paraId="59946EF3">
            <w:pPr>
              <w:jc w:val="center"/>
              <w:rPr>
                <w:rFonts w:hint="eastAsia" w:ascii="宋体" w:hAnsi="宋体" w:eastAsia="宋体" w:cs="宋体"/>
                <w:i w:val="0"/>
                <w:iCs w:val="0"/>
                <w:color w:val="000000"/>
                <w:sz w:val="20"/>
                <w:szCs w:val="20"/>
                <w:u w:val="none"/>
              </w:rPr>
            </w:pPr>
          </w:p>
        </w:tc>
        <w:tc>
          <w:tcPr>
            <w:tcW w:w="1256" w:type="dxa"/>
            <w:vMerge w:val="continue"/>
            <w:tcBorders>
              <w:top w:val="single" w:color="000000" w:sz="4" w:space="0"/>
              <w:left w:val="single" w:color="000000" w:sz="4" w:space="0"/>
              <w:bottom w:val="nil"/>
              <w:right w:val="single" w:color="000000" w:sz="4" w:space="0"/>
            </w:tcBorders>
            <w:shd w:val="clear" w:color="auto" w:fill="auto"/>
            <w:vAlign w:val="center"/>
          </w:tcPr>
          <w:p w14:paraId="6A4171F4">
            <w:pPr>
              <w:jc w:val="center"/>
              <w:rPr>
                <w:rFonts w:hint="eastAsia" w:ascii="宋体" w:hAnsi="宋体" w:eastAsia="宋体" w:cs="宋体"/>
                <w:i w:val="0"/>
                <w:iCs w:val="0"/>
                <w:color w:val="000000"/>
                <w:sz w:val="20"/>
                <w:szCs w:val="20"/>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05A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1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8B7DC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按预算资金完成率</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ACCE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35E9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7B87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6EC01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2" w:hRule="atLeast"/>
        </w:trPr>
        <w:tc>
          <w:tcPr>
            <w:tcW w:w="1178" w:type="dxa"/>
            <w:vMerge w:val="continue"/>
            <w:tcBorders>
              <w:top w:val="single" w:color="000000" w:sz="4" w:space="0"/>
              <w:left w:val="single" w:color="000000" w:sz="4" w:space="0"/>
              <w:bottom w:val="single" w:color="000000" w:sz="4" w:space="0"/>
              <w:right w:val="nil"/>
            </w:tcBorders>
            <w:shd w:val="clear" w:color="auto" w:fill="auto"/>
            <w:vAlign w:val="center"/>
          </w:tcPr>
          <w:p w14:paraId="4A3CF981">
            <w:pPr>
              <w:jc w:val="center"/>
              <w:rPr>
                <w:rFonts w:hint="eastAsia" w:ascii="宋体" w:hAnsi="宋体" w:eastAsia="宋体" w:cs="宋体"/>
                <w:i w:val="0"/>
                <w:iCs w:val="0"/>
                <w:color w:val="00000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3F9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102" w:type="dxa"/>
            <w:tcBorders>
              <w:top w:val="nil"/>
              <w:left w:val="nil"/>
              <w:bottom w:val="single" w:color="000000" w:sz="4" w:space="0"/>
              <w:right w:val="single" w:color="000000" w:sz="4" w:space="0"/>
            </w:tcBorders>
            <w:shd w:val="clear" w:color="auto" w:fill="auto"/>
            <w:vAlign w:val="center"/>
          </w:tcPr>
          <w:p w14:paraId="62D6EB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137" w:type="dxa"/>
            <w:gridSpan w:val="2"/>
            <w:tcBorders>
              <w:top w:val="single" w:color="000000" w:sz="4" w:space="0"/>
              <w:left w:val="single" w:color="000000" w:sz="4" w:space="0"/>
              <w:bottom w:val="nil"/>
              <w:right w:val="single" w:color="000000" w:sz="4" w:space="0"/>
            </w:tcBorders>
            <w:shd w:val="clear" w:color="auto" w:fill="auto"/>
            <w:vAlign w:val="center"/>
          </w:tcPr>
          <w:p w14:paraId="7CF72B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11B9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CC1F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EBF1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1C35E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178" w:type="dxa"/>
            <w:vMerge w:val="continue"/>
            <w:tcBorders>
              <w:top w:val="single" w:color="000000" w:sz="4" w:space="0"/>
              <w:left w:val="single" w:color="000000" w:sz="4" w:space="0"/>
              <w:bottom w:val="single" w:color="000000" w:sz="4" w:space="0"/>
              <w:right w:val="nil"/>
            </w:tcBorders>
            <w:shd w:val="clear" w:color="auto" w:fill="auto"/>
            <w:vAlign w:val="center"/>
          </w:tcPr>
          <w:p w14:paraId="01DB76B3">
            <w:pPr>
              <w:jc w:val="center"/>
              <w:rPr>
                <w:rFonts w:hint="eastAsia" w:ascii="宋体" w:hAnsi="宋体" w:eastAsia="宋体" w:cs="宋体"/>
                <w:i w:val="0"/>
                <w:iCs w:val="0"/>
                <w:color w:val="000000"/>
                <w:sz w:val="20"/>
                <w:szCs w:val="20"/>
                <w:u w:val="none"/>
              </w:rPr>
            </w:pPr>
          </w:p>
        </w:tc>
        <w:tc>
          <w:tcPr>
            <w:tcW w:w="1256" w:type="dxa"/>
            <w:tcBorders>
              <w:top w:val="single" w:color="000000" w:sz="4" w:space="0"/>
              <w:left w:val="single" w:color="000000" w:sz="4" w:space="0"/>
              <w:bottom w:val="nil"/>
              <w:right w:val="single" w:color="000000" w:sz="4" w:space="0"/>
            </w:tcBorders>
            <w:shd w:val="clear" w:color="auto" w:fill="auto"/>
            <w:vAlign w:val="center"/>
          </w:tcPr>
          <w:p w14:paraId="4F9D67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1102" w:type="dxa"/>
            <w:tcBorders>
              <w:top w:val="single" w:color="000000" w:sz="4" w:space="0"/>
              <w:left w:val="nil"/>
              <w:bottom w:val="single" w:color="000000" w:sz="4" w:space="0"/>
              <w:right w:val="single" w:color="000000" w:sz="4" w:space="0"/>
            </w:tcBorders>
            <w:shd w:val="clear" w:color="auto" w:fill="auto"/>
            <w:vAlign w:val="center"/>
          </w:tcPr>
          <w:p w14:paraId="37A5BA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1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112F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业务能力提升情况</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5671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能力提升</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848F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能力提升</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A4B7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40</w:t>
            </w:r>
          </w:p>
        </w:tc>
      </w:tr>
      <w:tr w14:paraId="2F45D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178" w:type="dxa"/>
            <w:vMerge w:val="continue"/>
            <w:tcBorders>
              <w:top w:val="single" w:color="000000" w:sz="4" w:space="0"/>
              <w:left w:val="single" w:color="000000" w:sz="4" w:space="0"/>
              <w:bottom w:val="single" w:color="000000" w:sz="4" w:space="0"/>
              <w:right w:val="nil"/>
            </w:tcBorders>
            <w:shd w:val="clear" w:color="auto" w:fill="auto"/>
            <w:vAlign w:val="center"/>
          </w:tcPr>
          <w:p w14:paraId="2DD938D3">
            <w:pPr>
              <w:jc w:val="center"/>
              <w:rPr>
                <w:rFonts w:hint="eastAsia" w:ascii="宋体" w:hAnsi="宋体" w:eastAsia="宋体" w:cs="宋体"/>
                <w:i w:val="0"/>
                <w:iCs w:val="0"/>
                <w:color w:val="00000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FEA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102" w:type="dxa"/>
            <w:tcBorders>
              <w:top w:val="single" w:color="000000" w:sz="4" w:space="0"/>
              <w:left w:val="nil"/>
              <w:bottom w:val="single" w:color="000000" w:sz="4" w:space="0"/>
              <w:right w:val="single" w:color="000000" w:sz="4" w:space="0"/>
            </w:tcBorders>
            <w:shd w:val="clear" w:color="auto" w:fill="auto"/>
            <w:vAlign w:val="center"/>
          </w:tcPr>
          <w:p w14:paraId="6AD253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1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A637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代表满意率</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C16F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0C63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8AE7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538EA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1178" w:type="dxa"/>
            <w:vMerge w:val="continue"/>
            <w:tcBorders>
              <w:top w:val="single" w:color="000000" w:sz="4" w:space="0"/>
              <w:left w:val="single" w:color="000000" w:sz="4" w:space="0"/>
              <w:bottom w:val="single" w:color="000000" w:sz="4" w:space="0"/>
              <w:right w:val="nil"/>
            </w:tcBorders>
            <w:shd w:val="clear" w:color="auto" w:fill="auto"/>
            <w:vAlign w:val="center"/>
          </w:tcPr>
          <w:p w14:paraId="378DAB40">
            <w:pPr>
              <w:jc w:val="center"/>
              <w:rPr>
                <w:rFonts w:hint="eastAsia" w:ascii="宋体" w:hAnsi="宋体" w:eastAsia="宋体" w:cs="宋体"/>
                <w:i w:val="0"/>
                <w:iCs w:val="0"/>
                <w:color w:val="000000"/>
                <w:sz w:val="20"/>
                <w:szCs w:val="20"/>
                <w:u w:val="none"/>
              </w:rPr>
            </w:pPr>
          </w:p>
        </w:tc>
        <w:tc>
          <w:tcPr>
            <w:tcW w:w="658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B21D0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A294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1DA75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3" w:hRule="atLeast"/>
        </w:trPr>
        <w:tc>
          <w:tcPr>
            <w:tcW w:w="1178" w:type="dxa"/>
            <w:tcBorders>
              <w:top w:val="nil"/>
              <w:left w:val="single" w:color="000000" w:sz="4" w:space="0"/>
              <w:bottom w:val="single" w:color="000000" w:sz="4" w:space="0"/>
              <w:right w:val="single" w:color="000000" w:sz="4" w:space="0"/>
            </w:tcBorders>
            <w:shd w:val="clear" w:color="auto" w:fill="auto"/>
            <w:vAlign w:val="center"/>
          </w:tcPr>
          <w:p w14:paraId="42D925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785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EB40C69">
            <w:pPr>
              <w:jc w:val="center"/>
              <w:rPr>
                <w:rFonts w:hint="eastAsia" w:ascii="宋体" w:hAnsi="宋体" w:eastAsia="宋体" w:cs="宋体"/>
                <w:i w:val="0"/>
                <w:iCs w:val="0"/>
                <w:color w:val="000000"/>
                <w:sz w:val="20"/>
                <w:szCs w:val="20"/>
                <w:u w:val="none"/>
              </w:rPr>
            </w:pPr>
          </w:p>
        </w:tc>
      </w:tr>
      <w:tr w14:paraId="7039E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0" w:type="auto"/>
            <w:tcBorders>
              <w:top w:val="nil"/>
              <w:left w:val="nil"/>
              <w:bottom w:val="nil"/>
              <w:right w:val="nil"/>
            </w:tcBorders>
            <w:shd w:val="clear" w:color="auto" w:fill="auto"/>
            <w:noWrap/>
            <w:vAlign w:val="center"/>
          </w:tcPr>
          <w:p w14:paraId="4425411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填报人：</w:t>
            </w:r>
          </w:p>
        </w:tc>
        <w:tc>
          <w:tcPr>
            <w:tcW w:w="0" w:type="auto"/>
            <w:tcBorders>
              <w:top w:val="nil"/>
              <w:left w:val="nil"/>
              <w:bottom w:val="nil"/>
              <w:right w:val="nil"/>
            </w:tcBorders>
            <w:shd w:val="clear" w:color="auto" w:fill="auto"/>
            <w:noWrap/>
            <w:vAlign w:val="center"/>
          </w:tcPr>
          <w:p w14:paraId="3434AA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张丽红</w:t>
            </w:r>
          </w:p>
        </w:tc>
        <w:tc>
          <w:tcPr>
            <w:tcW w:w="0" w:type="auto"/>
            <w:tcBorders>
              <w:top w:val="nil"/>
              <w:left w:val="nil"/>
              <w:bottom w:val="nil"/>
              <w:right w:val="nil"/>
            </w:tcBorders>
            <w:shd w:val="clear" w:color="auto" w:fill="auto"/>
            <w:noWrap/>
            <w:vAlign w:val="center"/>
          </w:tcPr>
          <w:p w14:paraId="63004619">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14826284">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01F9F0A4">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78512CA6">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792BC2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0" w:type="auto"/>
            <w:tcBorders>
              <w:top w:val="nil"/>
              <w:left w:val="nil"/>
              <w:bottom w:val="nil"/>
              <w:right w:val="nil"/>
            </w:tcBorders>
            <w:shd w:val="clear" w:color="auto" w:fill="auto"/>
            <w:noWrap/>
            <w:vAlign w:val="center"/>
          </w:tcPr>
          <w:p w14:paraId="50AD07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88023662</w:t>
            </w:r>
          </w:p>
        </w:tc>
      </w:tr>
    </w:tbl>
    <w:p w14:paraId="06E8CA9B">
      <w:pPr>
        <w:widowControl/>
        <w:spacing w:line="360" w:lineRule="auto"/>
        <w:ind w:firstLine="640" w:firstLineChars="200"/>
        <w:jc w:val="left"/>
        <w:rPr>
          <w:rFonts w:ascii="仿宋_GB2312" w:hAnsi="仿宋_GB2312" w:eastAsia="仿宋_GB2312" w:cs="仿宋_GB2312"/>
          <w:sz w:val="32"/>
          <w:szCs w:val="32"/>
          <w:highlight w:val="none"/>
        </w:rPr>
      </w:pPr>
    </w:p>
    <w:p w14:paraId="3B731017">
      <w:pPr>
        <w:widowControl/>
        <w:spacing w:line="360" w:lineRule="auto"/>
        <w:ind w:firstLine="640" w:firstLineChars="200"/>
        <w:jc w:val="left"/>
        <w:rPr>
          <w:rFonts w:hint="eastAsia" w:ascii="仿宋_GB2312" w:hAnsi="仿宋_GB2312" w:eastAsia="仿宋_GB2312" w:cs="仿宋_GB2312"/>
          <w:sz w:val="32"/>
          <w:szCs w:val="32"/>
          <w:highlight w:val="none"/>
        </w:rPr>
      </w:pPr>
      <w:r>
        <w:rPr>
          <w:rFonts w:ascii="仿宋_GB2312" w:hAnsi="仿宋_GB2312" w:eastAsia="仿宋_GB2312" w:cs="仿宋_GB2312"/>
          <w:sz w:val="32"/>
          <w:szCs w:val="32"/>
          <w:highlight w:val="none"/>
        </w:rPr>
        <w:t>（5）</w:t>
      </w:r>
      <w:r>
        <w:rPr>
          <w:rFonts w:ascii="仿宋_GB2312" w:hAnsi="仿宋_GB2312" w:eastAsia="仿宋_GB2312" w:cs="仿宋_GB2312"/>
          <w:sz w:val="32"/>
          <w:szCs w:val="32"/>
        </w:rPr>
        <w:t>人大会议经费</w:t>
      </w:r>
      <w:r>
        <w:rPr>
          <w:rFonts w:ascii="Times New Roman" w:hAnsi="Times New Roman" w:eastAsia="仿宋_GB2312"/>
          <w:b w:val="0"/>
          <w:sz w:val="32"/>
          <w:szCs w:val="32"/>
        </w:rPr>
        <w:t>项目绩效自评情况：根据年初设定的绩效目标，人大会议经费项目绩效自评得分为98分（绩效自评表附后）。全年预算数为</w:t>
      </w:r>
      <w:r>
        <w:rPr>
          <w:rFonts w:hint="eastAsia" w:ascii="Times New Roman" w:hAnsi="Times New Roman" w:eastAsia="仿宋_GB2312"/>
          <w:b w:val="0"/>
          <w:sz w:val="32"/>
          <w:szCs w:val="32"/>
          <w:lang w:val="en-US" w:eastAsia="zh-CN"/>
        </w:rPr>
        <w:t>25.95</w:t>
      </w:r>
      <w:r>
        <w:rPr>
          <w:rFonts w:ascii="Times New Roman" w:hAnsi="Times New Roman" w:eastAsia="仿宋_GB2312"/>
          <w:b w:val="0"/>
          <w:sz w:val="32"/>
          <w:szCs w:val="32"/>
        </w:rPr>
        <w:t>万元，执行数为</w:t>
      </w:r>
      <w:r>
        <w:rPr>
          <w:rFonts w:hint="eastAsia" w:ascii="Times New Roman" w:hAnsi="Times New Roman" w:eastAsia="仿宋_GB2312"/>
          <w:b w:val="0"/>
          <w:sz w:val="32"/>
          <w:szCs w:val="32"/>
          <w:lang w:val="en-US" w:eastAsia="zh-CN"/>
        </w:rPr>
        <w:t>25.95</w:t>
      </w:r>
      <w:r>
        <w:rPr>
          <w:rFonts w:ascii="Times New Roman" w:hAnsi="Times New Roman" w:eastAsia="仿宋_GB2312"/>
          <w:b w:val="0"/>
          <w:sz w:val="32"/>
          <w:szCs w:val="32"/>
        </w:rPr>
        <w:t>万元，完成预算的</w:t>
      </w:r>
      <w:r>
        <w:rPr>
          <w:rFonts w:hint="eastAsia" w:ascii="Times New Roman" w:hAnsi="Times New Roman" w:eastAsia="仿宋_GB2312"/>
          <w:b w:val="0"/>
          <w:sz w:val="32"/>
          <w:szCs w:val="32"/>
          <w:lang w:val="en-US" w:eastAsia="zh-CN"/>
        </w:rPr>
        <w:t>100</w:t>
      </w:r>
      <w:r>
        <w:rPr>
          <w:rFonts w:ascii="Times New Roman" w:hAnsi="Times New Roman" w:eastAsia="仿宋_GB2312"/>
          <w:b w:val="0"/>
          <w:sz w:val="32"/>
          <w:szCs w:val="32"/>
        </w:rPr>
        <w:t>%。</w:t>
      </w:r>
      <w:r>
        <w:rPr>
          <w:rFonts w:hint="eastAsia" w:ascii="仿宋_GB2312" w:hAnsi="仿宋_GB2312" w:eastAsia="仿宋_GB2312" w:cs="仿宋_GB2312"/>
          <w:sz w:val="32"/>
          <w:szCs w:val="32"/>
          <w:highlight w:val="none"/>
        </w:rPr>
        <w:t>通过项目实施，完成了年初设定的各项绩效目标，</w:t>
      </w:r>
      <w:r>
        <w:rPr>
          <w:rFonts w:ascii="仿宋_GB2312" w:hAnsi="仿宋_GB2312" w:eastAsia="仿宋_GB2312" w:cs="仿宋_GB2312"/>
          <w:sz w:val="32"/>
          <w:szCs w:val="32"/>
        </w:rPr>
        <w:t>保障了会议顺利召开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highlight w:val="none"/>
        </w:rPr>
        <w:t>未发现问题。</w:t>
      </w:r>
    </w:p>
    <w:tbl>
      <w:tblPr>
        <w:tblStyle w:val="11"/>
        <w:tblW w:w="911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40"/>
        <w:gridCol w:w="1495"/>
        <w:gridCol w:w="1038"/>
        <w:gridCol w:w="1155"/>
        <w:gridCol w:w="1007"/>
        <w:gridCol w:w="1096"/>
        <w:gridCol w:w="1245"/>
        <w:gridCol w:w="1040"/>
      </w:tblGrid>
      <w:tr w14:paraId="1D2B1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1" w:hRule="atLeast"/>
        </w:trPr>
        <w:tc>
          <w:tcPr>
            <w:tcW w:w="1040" w:type="dxa"/>
            <w:tcBorders>
              <w:top w:val="nil"/>
              <w:left w:val="nil"/>
              <w:bottom w:val="nil"/>
              <w:right w:val="nil"/>
            </w:tcBorders>
            <w:shd w:val="clear" w:color="auto" w:fill="auto"/>
            <w:noWrap/>
            <w:vAlign w:val="center"/>
          </w:tcPr>
          <w:p w14:paraId="2A85CA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2533" w:type="dxa"/>
            <w:gridSpan w:val="2"/>
            <w:tcBorders>
              <w:top w:val="nil"/>
              <w:left w:val="nil"/>
              <w:bottom w:val="single" w:color="000000" w:sz="4" w:space="0"/>
              <w:right w:val="nil"/>
            </w:tcBorders>
            <w:shd w:val="clear" w:color="auto" w:fill="auto"/>
            <w:noWrap/>
            <w:vAlign w:val="center"/>
          </w:tcPr>
          <w:p w14:paraId="1E20D5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正定县人大常委会办公室</w:t>
            </w:r>
          </w:p>
        </w:tc>
        <w:tc>
          <w:tcPr>
            <w:tcW w:w="1155" w:type="dxa"/>
            <w:tcBorders>
              <w:top w:val="nil"/>
              <w:left w:val="nil"/>
              <w:bottom w:val="nil"/>
              <w:right w:val="nil"/>
            </w:tcBorders>
            <w:shd w:val="clear" w:color="auto" w:fill="auto"/>
            <w:noWrap/>
            <w:vAlign w:val="center"/>
          </w:tcPr>
          <w:p w14:paraId="6CA3A6F9">
            <w:pPr>
              <w:jc w:val="center"/>
              <w:rPr>
                <w:rFonts w:hint="eastAsia" w:ascii="宋体" w:hAnsi="宋体" w:eastAsia="宋体" w:cs="宋体"/>
                <w:i w:val="0"/>
                <w:iCs w:val="0"/>
                <w:color w:val="000000"/>
                <w:sz w:val="20"/>
                <w:szCs w:val="20"/>
                <w:u w:val="none"/>
              </w:rPr>
            </w:pPr>
          </w:p>
        </w:tc>
        <w:tc>
          <w:tcPr>
            <w:tcW w:w="1007" w:type="dxa"/>
            <w:tcBorders>
              <w:top w:val="nil"/>
              <w:left w:val="nil"/>
              <w:bottom w:val="nil"/>
              <w:right w:val="nil"/>
            </w:tcBorders>
            <w:shd w:val="clear" w:color="auto" w:fill="auto"/>
            <w:noWrap/>
            <w:vAlign w:val="center"/>
          </w:tcPr>
          <w:p w14:paraId="60F36794">
            <w:pPr>
              <w:jc w:val="center"/>
              <w:rPr>
                <w:rFonts w:hint="eastAsia" w:ascii="宋体" w:hAnsi="宋体" w:eastAsia="宋体" w:cs="宋体"/>
                <w:i w:val="0"/>
                <w:iCs w:val="0"/>
                <w:color w:val="000000"/>
                <w:sz w:val="20"/>
                <w:szCs w:val="20"/>
                <w:u w:val="none"/>
              </w:rPr>
            </w:pPr>
          </w:p>
        </w:tc>
        <w:tc>
          <w:tcPr>
            <w:tcW w:w="1096" w:type="dxa"/>
            <w:tcBorders>
              <w:top w:val="nil"/>
              <w:left w:val="nil"/>
              <w:bottom w:val="nil"/>
              <w:right w:val="nil"/>
            </w:tcBorders>
            <w:shd w:val="clear" w:color="auto" w:fill="auto"/>
            <w:noWrap/>
            <w:vAlign w:val="center"/>
          </w:tcPr>
          <w:p w14:paraId="4A8A0522">
            <w:pPr>
              <w:jc w:val="center"/>
              <w:rPr>
                <w:rFonts w:hint="eastAsia" w:ascii="宋体" w:hAnsi="宋体" w:eastAsia="宋体" w:cs="宋体"/>
                <w:i w:val="0"/>
                <w:iCs w:val="0"/>
                <w:color w:val="000000"/>
                <w:sz w:val="20"/>
                <w:szCs w:val="20"/>
                <w:u w:val="none"/>
              </w:rPr>
            </w:pPr>
          </w:p>
        </w:tc>
        <w:tc>
          <w:tcPr>
            <w:tcW w:w="1245" w:type="dxa"/>
            <w:tcBorders>
              <w:top w:val="nil"/>
              <w:left w:val="nil"/>
              <w:bottom w:val="nil"/>
              <w:right w:val="nil"/>
            </w:tcBorders>
            <w:shd w:val="clear" w:color="auto" w:fill="auto"/>
            <w:noWrap/>
            <w:vAlign w:val="center"/>
          </w:tcPr>
          <w:p w14:paraId="52808159">
            <w:pPr>
              <w:jc w:val="center"/>
              <w:rPr>
                <w:rFonts w:hint="eastAsia" w:ascii="宋体" w:hAnsi="宋体" w:eastAsia="宋体" w:cs="宋体"/>
                <w:i w:val="0"/>
                <w:iCs w:val="0"/>
                <w:color w:val="000000"/>
                <w:sz w:val="20"/>
                <w:szCs w:val="20"/>
                <w:u w:val="none"/>
              </w:rPr>
            </w:pPr>
          </w:p>
        </w:tc>
        <w:tc>
          <w:tcPr>
            <w:tcW w:w="1040" w:type="dxa"/>
            <w:tcBorders>
              <w:top w:val="nil"/>
              <w:left w:val="nil"/>
              <w:bottom w:val="nil"/>
              <w:right w:val="nil"/>
            </w:tcBorders>
            <w:shd w:val="clear" w:color="auto" w:fill="auto"/>
            <w:noWrap/>
            <w:vAlign w:val="center"/>
          </w:tcPr>
          <w:p w14:paraId="22A9D9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60C29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9" w:hRule="atLeast"/>
        </w:trPr>
        <w:tc>
          <w:tcPr>
            <w:tcW w:w="1040" w:type="dxa"/>
            <w:tcBorders>
              <w:top w:val="single" w:color="000000" w:sz="4" w:space="0"/>
              <w:left w:val="single" w:color="000000" w:sz="4" w:space="0"/>
              <w:bottom w:val="nil"/>
              <w:right w:val="single" w:color="000000" w:sz="4" w:space="0"/>
            </w:tcBorders>
            <w:shd w:val="clear" w:color="auto" w:fill="auto"/>
            <w:vAlign w:val="center"/>
          </w:tcPr>
          <w:p w14:paraId="16B14B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35E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1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454CD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人大会议经费</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138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33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662F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正定县人大常委会办公室</w:t>
            </w:r>
          </w:p>
        </w:tc>
      </w:tr>
      <w:tr w14:paraId="5A486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9" w:hRule="atLeast"/>
        </w:trPr>
        <w:tc>
          <w:tcPr>
            <w:tcW w:w="10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7A02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5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E585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1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0FB0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B016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AC7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598F1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BA513D">
            <w:pPr>
              <w:jc w:val="center"/>
              <w:rPr>
                <w:rFonts w:hint="eastAsia" w:ascii="宋体" w:hAnsi="宋体" w:eastAsia="宋体" w:cs="宋体"/>
                <w:i w:val="0"/>
                <w:iCs w:val="0"/>
                <w:color w:val="000000"/>
                <w:sz w:val="20"/>
                <w:szCs w:val="20"/>
                <w:u w:val="none"/>
              </w:rPr>
            </w:pP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1B4F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8B70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25.95</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F58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159A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25.95</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7FF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DEEF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25.95</w:t>
            </w:r>
          </w:p>
        </w:tc>
        <w:tc>
          <w:tcPr>
            <w:tcW w:w="10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53E2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17FFB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9" w:hRule="atLeast"/>
        </w:trPr>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15DF7B">
            <w:pPr>
              <w:jc w:val="center"/>
              <w:rPr>
                <w:rFonts w:hint="eastAsia" w:ascii="宋体" w:hAnsi="宋体" w:eastAsia="宋体" w:cs="宋体"/>
                <w:i w:val="0"/>
                <w:iCs w:val="0"/>
                <w:color w:val="000000"/>
                <w:sz w:val="20"/>
                <w:szCs w:val="20"/>
                <w:u w:val="none"/>
              </w:rPr>
            </w:pP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5F0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F21F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25.95</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C3D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131E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25.95</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DCC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F82D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25.95</w:t>
            </w: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B45B63">
            <w:pPr>
              <w:jc w:val="center"/>
              <w:rPr>
                <w:rFonts w:hint="eastAsia" w:ascii="宋体" w:hAnsi="宋体" w:eastAsia="宋体" w:cs="宋体"/>
                <w:i w:val="0"/>
                <w:iCs w:val="0"/>
                <w:color w:val="000000"/>
                <w:sz w:val="20"/>
                <w:szCs w:val="20"/>
                <w:u w:val="none"/>
              </w:rPr>
            </w:pPr>
          </w:p>
        </w:tc>
      </w:tr>
      <w:tr w14:paraId="49B0D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8C755">
            <w:pPr>
              <w:jc w:val="center"/>
              <w:rPr>
                <w:rFonts w:hint="eastAsia" w:ascii="宋体" w:hAnsi="宋体" w:eastAsia="宋体" w:cs="宋体"/>
                <w:i w:val="0"/>
                <w:iCs w:val="0"/>
                <w:color w:val="000000"/>
                <w:sz w:val="20"/>
                <w:szCs w:val="20"/>
                <w:u w:val="none"/>
              </w:rPr>
            </w:pP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254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E8F67">
            <w:pPr>
              <w:jc w:val="left"/>
              <w:rPr>
                <w:rFonts w:hint="default" w:ascii="Calibri" w:hAnsi="Calibri" w:eastAsia="宋体" w:cs="Calibri"/>
                <w:i w:val="0"/>
                <w:iCs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9EE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2F904">
            <w:pPr>
              <w:jc w:val="left"/>
              <w:rPr>
                <w:rFonts w:hint="eastAsia" w:ascii="宋体" w:hAnsi="宋体" w:eastAsia="宋体" w:cs="宋体"/>
                <w:i w:val="0"/>
                <w:iCs w:val="0"/>
                <w:color w:val="000000"/>
                <w:sz w:val="20"/>
                <w:szCs w:val="20"/>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F8F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F4A17">
            <w:pPr>
              <w:jc w:val="left"/>
              <w:rPr>
                <w:rFonts w:hint="eastAsia" w:ascii="宋体" w:hAnsi="宋体" w:eastAsia="宋体" w:cs="宋体"/>
                <w:i w:val="0"/>
                <w:iCs w:val="0"/>
                <w:color w:val="000000"/>
                <w:sz w:val="20"/>
                <w:szCs w:val="20"/>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EFBF43">
            <w:pPr>
              <w:jc w:val="center"/>
              <w:rPr>
                <w:rFonts w:hint="eastAsia" w:ascii="宋体" w:hAnsi="宋体" w:eastAsia="宋体" w:cs="宋体"/>
                <w:i w:val="0"/>
                <w:iCs w:val="0"/>
                <w:color w:val="000000"/>
                <w:sz w:val="20"/>
                <w:szCs w:val="20"/>
                <w:u w:val="none"/>
              </w:rPr>
            </w:pPr>
          </w:p>
        </w:tc>
      </w:tr>
      <w:tr w14:paraId="7EAF6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9" w:hRule="atLeast"/>
        </w:trPr>
        <w:tc>
          <w:tcPr>
            <w:tcW w:w="10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CD13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0E2A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3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2358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E4D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779E6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021689">
            <w:pPr>
              <w:jc w:val="center"/>
              <w:rPr>
                <w:rFonts w:hint="eastAsia" w:ascii="宋体" w:hAnsi="宋体" w:eastAsia="宋体" w:cs="宋体"/>
                <w:i w:val="0"/>
                <w:iCs w:val="0"/>
                <w:color w:val="000000"/>
                <w:sz w:val="20"/>
                <w:szCs w:val="20"/>
                <w:u w:val="none"/>
              </w:rPr>
            </w:pPr>
          </w:p>
        </w:tc>
        <w:tc>
          <w:tcPr>
            <w:tcW w:w="368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1BEC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完善各项会议制度，规范会议程序；提高会议质量；提高人大代表及常委会审议水平；保障各项会议顺利召开。</w:t>
            </w:r>
          </w:p>
        </w:tc>
        <w:tc>
          <w:tcPr>
            <w:tcW w:w="334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45BB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c>
          <w:tcPr>
            <w:tcW w:w="10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B642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0A54B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F427C7">
            <w:pPr>
              <w:jc w:val="center"/>
              <w:rPr>
                <w:rFonts w:hint="eastAsia" w:ascii="宋体" w:hAnsi="宋体" w:eastAsia="宋体" w:cs="宋体"/>
                <w:i w:val="0"/>
                <w:iCs w:val="0"/>
                <w:color w:val="000000"/>
                <w:sz w:val="20"/>
                <w:szCs w:val="20"/>
                <w:u w:val="none"/>
              </w:rPr>
            </w:pPr>
          </w:p>
        </w:tc>
        <w:tc>
          <w:tcPr>
            <w:tcW w:w="368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0F289E">
            <w:pPr>
              <w:jc w:val="left"/>
              <w:rPr>
                <w:rFonts w:hint="eastAsia" w:ascii="宋体" w:hAnsi="宋体" w:eastAsia="宋体" w:cs="宋体"/>
                <w:i w:val="0"/>
                <w:iCs w:val="0"/>
                <w:color w:val="000000"/>
                <w:sz w:val="20"/>
                <w:szCs w:val="20"/>
                <w:u w:val="none"/>
              </w:rPr>
            </w:pPr>
          </w:p>
        </w:tc>
        <w:tc>
          <w:tcPr>
            <w:tcW w:w="334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8584B0">
            <w:pPr>
              <w:jc w:val="center"/>
              <w:rPr>
                <w:rFonts w:hint="eastAsia" w:ascii="宋体" w:hAnsi="宋体" w:eastAsia="宋体" w:cs="宋体"/>
                <w:i w:val="0"/>
                <w:iCs w:val="0"/>
                <w:color w:val="000000"/>
                <w:sz w:val="20"/>
                <w:szCs w:val="20"/>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C3932">
            <w:pPr>
              <w:jc w:val="center"/>
              <w:rPr>
                <w:rFonts w:hint="eastAsia" w:ascii="宋体" w:hAnsi="宋体" w:eastAsia="宋体" w:cs="宋体"/>
                <w:i w:val="0"/>
                <w:iCs w:val="0"/>
                <w:color w:val="000000"/>
                <w:sz w:val="20"/>
                <w:szCs w:val="20"/>
                <w:u w:val="none"/>
              </w:rPr>
            </w:pPr>
          </w:p>
        </w:tc>
      </w:tr>
      <w:tr w14:paraId="66B7C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FDC248">
            <w:pPr>
              <w:jc w:val="center"/>
              <w:rPr>
                <w:rFonts w:hint="eastAsia" w:ascii="宋体" w:hAnsi="宋体" w:eastAsia="宋体" w:cs="宋体"/>
                <w:i w:val="0"/>
                <w:iCs w:val="0"/>
                <w:color w:val="000000"/>
                <w:sz w:val="20"/>
                <w:szCs w:val="20"/>
                <w:u w:val="none"/>
              </w:rPr>
            </w:pPr>
          </w:p>
        </w:tc>
        <w:tc>
          <w:tcPr>
            <w:tcW w:w="368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D4CB23">
            <w:pPr>
              <w:jc w:val="left"/>
              <w:rPr>
                <w:rFonts w:hint="eastAsia" w:ascii="宋体" w:hAnsi="宋体" w:eastAsia="宋体" w:cs="宋体"/>
                <w:i w:val="0"/>
                <w:iCs w:val="0"/>
                <w:color w:val="000000"/>
                <w:sz w:val="20"/>
                <w:szCs w:val="20"/>
                <w:u w:val="none"/>
              </w:rPr>
            </w:pPr>
          </w:p>
        </w:tc>
        <w:tc>
          <w:tcPr>
            <w:tcW w:w="334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035489">
            <w:pPr>
              <w:jc w:val="center"/>
              <w:rPr>
                <w:rFonts w:hint="eastAsia" w:ascii="宋体" w:hAnsi="宋体" w:eastAsia="宋体" w:cs="宋体"/>
                <w:i w:val="0"/>
                <w:iCs w:val="0"/>
                <w:color w:val="000000"/>
                <w:sz w:val="20"/>
                <w:szCs w:val="20"/>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01524A">
            <w:pPr>
              <w:jc w:val="center"/>
              <w:rPr>
                <w:rFonts w:hint="eastAsia" w:ascii="宋体" w:hAnsi="宋体" w:eastAsia="宋体" w:cs="宋体"/>
                <w:i w:val="0"/>
                <w:iCs w:val="0"/>
                <w:color w:val="000000"/>
                <w:sz w:val="20"/>
                <w:szCs w:val="20"/>
                <w:u w:val="none"/>
              </w:rPr>
            </w:pPr>
          </w:p>
        </w:tc>
      </w:tr>
      <w:tr w14:paraId="2EEF8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040" w:type="dxa"/>
            <w:vMerge w:val="restart"/>
            <w:tcBorders>
              <w:top w:val="single" w:color="000000" w:sz="4" w:space="0"/>
              <w:left w:val="single" w:color="000000" w:sz="4" w:space="0"/>
              <w:bottom w:val="single" w:color="000000" w:sz="4" w:space="0"/>
              <w:right w:val="nil"/>
            </w:tcBorders>
            <w:shd w:val="clear" w:color="auto" w:fill="auto"/>
            <w:vAlign w:val="center"/>
          </w:tcPr>
          <w:p w14:paraId="7DD8F1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74F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668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1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5472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2A5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814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F5E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5E09E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9" w:hRule="atLeast"/>
        </w:trPr>
        <w:tc>
          <w:tcPr>
            <w:tcW w:w="1040" w:type="dxa"/>
            <w:vMerge w:val="continue"/>
            <w:tcBorders>
              <w:top w:val="single" w:color="000000" w:sz="4" w:space="0"/>
              <w:left w:val="single" w:color="000000" w:sz="4" w:space="0"/>
              <w:bottom w:val="single" w:color="000000" w:sz="4" w:space="0"/>
              <w:right w:val="nil"/>
            </w:tcBorders>
            <w:shd w:val="clear" w:color="auto" w:fill="auto"/>
            <w:vAlign w:val="center"/>
          </w:tcPr>
          <w:p w14:paraId="2F03D6E3">
            <w:pPr>
              <w:jc w:val="center"/>
              <w:rPr>
                <w:rFonts w:hint="eastAsia" w:ascii="宋体" w:hAnsi="宋体" w:eastAsia="宋体" w:cs="宋体"/>
                <w:i w:val="0"/>
                <w:iCs w:val="0"/>
                <w:color w:val="000000"/>
                <w:sz w:val="20"/>
                <w:szCs w:val="20"/>
                <w:u w:val="none"/>
              </w:rPr>
            </w:pPr>
          </w:p>
        </w:tc>
        <w:tc>
          <w:tcPr>
            <w:tcW w:w="1495" w:type="dxa"/>
            <w:vMerge w:val="restart"/>
            <w:tcBorders>
              <w:top w:val="single" w:color="000000" w:sz="4" w:space="0"/>
              <w:left w:val="single" w:color="000000" w:sz="4" w:space="0"/>
              <w:bottom w:val="nil"/>
              <w:right w:val="single" w:color="000000" w:sz="4" w:space="0"/>
            </w:tcBorders>
            <w:shd w:val="clear" w:color="auto" w:fill="auto"/>
            <w:vAlign w:val="center"/>
          </w:tcPr>
          <w:p w14:paraId="4829E8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1038" w:type="dxa"/>
            <w:tcBorders>
              <w:top w:val="single" w:color="000000" w:sz="4" w:space="0"/>
              <w:left w:val="single" w:color="000000" w:sz="4" w:space="0"/>
              <w:bottom w:val="nil"/>
              <w:right w:val="single" w:color="000000" w:sz="4" w:space="0"/>
            </w:tcBorders>
            <w:shd w:val="clear" w:color="auto" w:fill="auto"/>
            <w:vAlign w:val="center"/>
          </w:tcPr>
          <w:p w14:paraId="4F215C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162" w:type="dxa"/>
            <w:gridSpan w:val="2"/>
            <w:tcBorders>
              <w:top w:val="single" w:color="000000" w:sz="4" w:space="0"/>
              <w:left w:val="single" w:color="000000" w:sz="4" w:space="0"/>
              <w:bottom w:val="nil"/>
              <w:right w:val="single" w:color="000000" w:sz="4" w:space="0"/>
            </w:tcBorders>
            <w:shd w:val="clear" w:color="auto" w:fill="auto"/>
            <w:vAlign w:val="center"/>
          </w:tcPr>
          <w:p w14:paraId="540A45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参与投票代表人数</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2146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4448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1E5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6521E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9" w:hRule="atLeast"/>
        </w:trPr>
        <w:tc>
          <w:tcPr>
            <w:tcW w:w="1040" w:type="dxa"/>
            <w:vMerge w:val="continue"/>
            <w:tcBorders>
              <w:top w:val="single" w:color="000000" w:sz="4" w:space="0"/>
              <w:left w:val="single" w:color="000000" w:sz="4" w:space="0"/>
              <w:bottom w:val="single" w:color="000000" w:sz="4" w:space="0"/>
              <w:right w:val="nil"/>
            </w:tcBorders>
            <w:shd w:val="clear" w:color="auto" w:fill="auto"/>
            <w:vAlign w:val="center"/>
          </w:tcPr>
          <w:p w14:paraId="65950FD2">
            <w:pPr>
              <w:jc w:val="center"/>
              <w:rPr>
                <w:rFonts w:hint="eastAsia" w:ascii="宋体" w:hAnsi="宋体" w:eastAsia="宋体" w:cs="宋体"/>
                <w:i w:val="0"/>
                <w:iCs w:val="0"/>
                <w:color w:val="000000"/>
                <w:sz w:val="20"/>
                <w:szCs w:val="20"/>
                <w:u w:val="none"/>
              </w:rPr>
            </w:pPr>
          </w:p>
        </w:tc>
        <w:tc>
          <w:tcPr>
            <w:tcW w:w="1495" w:type="dxa"/>
            <w:vMerge w:val="continue"/>
            <w:tcBorders>
              <w:top w:val="single" w:color="000000" w:sz="4" w:space="0"/>
              <w:left w:val="single" w:color="000000" w:sz="4" w:space="0"/>
              <w:bottom w:val="nil"/>
              <w:right w:val="single" w:color="000000" w:sz="4" w:space="0"/>
            </w:tcBorders>
            <w:shd w:val="clear" w:color="auto" w:fill="auto"/>
            <w:vAlign w:val="center"/>
          </w:tcPr>
          <w:p w14:paraId="658867F8">
            <w:pPr>
              <w:jc w:val="center"/>
              <w:rPr>
                <w:rFonts w:hint="eastAsia" w:ascii="宋体" w:hAnsi="宋体" w:eastAsia="宋体" w:cs="宋体"/>
                <w:i w:val="0"/>
                <w:iCs w:val="0"/>
                <w:color w:val="000000"/>
                <w:sz w:val="20"/>
                <w:szCs w:val="20"/>
                <w:u w:val="none"/>
              </w:rPr>
            </w:pP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D80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162" w:type="dxa"/>
            <w:gridSpan w:val="2"/>
            <w:tcBorders>
              <w:top w:val="single" w:color="000000" w:sz="4" w:space="0"/>
              <w:left w:val="single" w:color="000000" w:sz="4" w:space="0"/>
              <w:bottom w:val="nil"/>
              <w:right w:val="single" w:color="000000" w:sz="4" w:space="0"/>
            </w:tcBorders>
            <w:shd w:val="clear" w:color="auto" w:fill="auto"/>
            <w:vAlign w:val="center"/>
          </w:tcPr>
          <w:p w14:paraId="54EECC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代表参会率</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E0DD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2E2C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364A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5636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9" w:hRule="atLeast"/>
        </w:trPr>
        <w:tc>
          <w:tcPr>
            <w:tcW w:w="1040" w:type="dxa"/>
            <w:vMerge w:val="continue"/>
            <w:tcBorders>
              <w:top w:val="single" w:color="000000" w:sz="4" w:space="0"/>
              <w:left w:val="single" w:color="000000" w:sz="4" w:space="0"/>
              <w:bottom w:val="single" w:color="000000" w:sz="4" w:space="0"/>
              <w:right w:val="nil"/>
            </w:tcBorders>
            <w:shd w:val="clear" w:color="auto" w:fill="auto"/>
            <w:vAlign w:val="center"/>
          </w:tcPr>
          <w:p w14:paraId="69DCCA56">
            <w:pPr>
              <w:jc w:val="center"/>
              <w:rPr>
                <w:rFonts w:hint="eastAsia" w:ascii="宋体" w:hAnsi="宋体" w:eastAsia="宋体" w:cs="宋体"/>
                <w:i w:val="0"/>
                <w:iCs w:val="0"/>
                <w:color w:val="000000"/>
                <w:sz w:val="20"/>
                <w:szCs w:val="20"/>
                <w:u w:val="none"/>
              </w:rPr>
            </w:pPr>
          </w:p>
        </w:tc>
        <w:tc>
          <w:tcPr>
            <w:tcW w:w="1495" w:type="dxa"/>
            <w:vMerge w:val="continue"/>
            <w:tcBorders>
              <w:top w:val="single" w:color="000000" w:sz="4" w:space="0"/>
              <w:left w:val="single" w:color="000000" w:sz="4" w:space="0"/>
              <w:bottom w:val="nil"/>
              <w:right w:val="single" w:color="000000" w:sz="4" w:space="0"/>
            </w:tcBorders>
            <w:shd w:val="clear" w:color="auto" w:fill="auto"/>
            <w:vAlign w:val="center"/>
          </w:tcPr>
          <w:p w14:paraId="56C6E68E">
            <w:pPr>
              <w:jc w:val="center"/>
              <w:rPr>
                <w:rFonts w:hint="eastAsia" w:ascii="宋体" w:hAnsi="宋体" w:eastAsia="宋体" w:cs="宋体"/>
                <w:i w:val="0"/>
                <w:iCs w:val="0"/>
                <w:color w:val="000000"/>
                <w:sz w:val="20"/>
                <w:szCs w:val="20"/>
                <w:u w:val="none"/>
              </w:rPr>
            </w:pP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AA9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162" w:type="dxa"/>
            <w:gridSpan w:val="2"/>
            <w:tcBorders>
              <w:top w:val="single" w:color="000000" w:sz="4" w:space="0"/>
              <w:left w:val="single" w:color="000000" w:sz="4" w:space="0"/>
              <w:bottom w:val="nil"/>
              <w:right w:val="single" w:color="000000" w:sz="4" w:space="0"/>
            </w:tcBorders>
            <w:shd w:val="clear" w:color="auto" w:fill="auto"/>
            <w:vAlign w:val="center"/>
          </w:tcPr>
          <w:p w14:paraId="340A06B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各项任务完成及时率</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8A76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79A6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5C45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F01B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9" w:hRule="atLeast"/>
        </w:trPr>
        <w:tc>
          <w:tcPr>
            <w:tcW w:w="1040" w:type="dxa"/>
            <w:vMerge w:val="continue"/>
            <w:tcBorders>
              <w:top w:val="single" w:color="000000" w:sz="4" w:space="0"/>
              <w:left w:val="single" w:color="000000" w:sz="4" w:space="0"/>
              <w:bottom w:val="single" w:color="000000" w:sz="4" w:space="0"/>
              <w:right w:val="nil"/>
            </w:tcBorders>
            <w:shd w:val="clear" w:color="auto" w:fill="auto"/>
            <w:vAlign w:val="center"/>
          </w:tcPr>
          <w:p w14:paraId="7AC24898">
            <w:pPr>
              <w:jc w:val="center"/>
              <w:rPr>
                <w:rFonts w:hint="eastAsia" w:ascii="宋体" w:hAnsi="宋体" w:eastAsia="宋体" w:cs="宋体"/>
                <w:i w:val="0"/>
                <w:iCs w:val="0"/>
                <w:color w:val="000000"/>
                <w:sz w:val="20"/>
                <w:szCs w:val="20"/>
                <w:u w:val="none"/>
              </w:rPr>
            </w:pPr>
          </w:p>
        </w:tc>
        <w:tc>
          <w:tcPr>
            <w:tcW w:w="1495" w:type="dxa"/>
            <w:vMerge w:val="continue"/>
            <w:tcBorders>
              <w:top w:val="single" w:color="000000" w:sz="4" w:space="0"/>
              <w:left w:val="single" w:color="000000" w:sz="4" w:space="0"/>
              <w:bottom w:val="nil"/>
              <w:right w:val="single" w:color="000000" w:sz="4" w:space="0"/>
            </w:tcBorders>
            <w:shd w:val="clear" w:color="auto" w:fill="auto"/>
            <w:vAlign w:val="center"/>
          </w:tcPr>
          <w:p w14:paraId="7811DAB7">
            <w:pPr>
              <w:jc w:val="center"/>
              <w:rPr>
                <w:rFonts w:hint="eastAsia" w:ascii="宋体" w:hAnsi="宋体" w:eastAsia="宋体" w:cs="宋体"/>
                <w:i w:val="0"/>
                <w:iCs w:val="0"/>
                <w:color w:val="000000"/>
                <w:sz w:val="20"/>
                <w:szCs w:val="20"/>
                <w:u w:val="none"/>
              </w:rPr>
            </w:pP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9C1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162" w:type="dxa"/>
            <w:gridSpan w:val="2"/>
            <w:tcBorders>
              <w:top w:val="single" w:color="000000" w:sz="4" w:space="0"/>
              <w:left w:val="single" w:color="000000" w:sz="4" w:space="0"/>
              <w:bottom w:val="nil"/>
              <w:right w:val="single" w:color="000000" w:sz="4" w:space="0"/>
            </w:tcBorders>
            <w:shd w:val="clear" w:color="auto" w:fill="auto"/>
            <w:vAlign w:val="center"/>
          </w:tcPr>
          <w:p w14:paraId="04D88B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按预算资金完成率</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706E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CC09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5D93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w:t>
            </w:r>
          </w:p>
        </w:tc>
      </w:tr>
      <w:tr w14:paraId="365F5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1040" w:type="dxa"/>
            <w:vMerge w:val="continue"/>
            <w:tcBorders>
              <w:top w:val="single" w:color="000000" w:sz="4" w:space="0"/>
              <w:left w:val="single" w:color="000000" w:sz="4" w:space="0"/>
              <w:bottom w:val="single" w:color="000000" w:sz="4" w:space="0"/>
              <w:right w:val="nil"/>
            </w:tcBorders>
            <w:shd w:val="clear" w:color="auto" w:fill="auto"/>
            <w:vAlign w:val="center"/>
          </w:tcPr>
          <w:p w14:paraId="60C43B14">
            <w:pPr>
              <w:jc w:val="center"/>
              <w:rPr>
                <w:rFonts w:hint="eastAsia" w:ascii="宋体" w:hAnsi="宋体" w:eastAsia="宋体" w:cs="宋体"/>
                <w:i w:val="0"/>
                <w:iCs w:val="0"/>
                <w:color w:val="000000"/>
                <w:sz w:val="20"/>
                <w:szCs w:val="20"/>
                <w:u w:val="none"/>
              </w:rPr>
            </w:pP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8E5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038" w:type="dxa"/>
            <w:tcBorders>
              <w:top w:val="nil"/>
              <w:left w:val="nil"/>
              <w:bottom w:val="single" w:color="000000" w:sz="4" w:space="0"/>
              <w:right w:val="single" w:color="000000" w:sz="4" w:space="0"/>
            </w:tcBorders>
            <w:shd w:val="clear" w:color="auto" w:fill="auto"/>
            <w:vAlign w:val="center"/>
          </w:tcPr>
          <w:p w14:paraId="1BD98F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162" w:type="dxa"/>
            <w:gridSpan w:val="2"/>
            <w:tcBorders>
              <w:top w:val="single" w:color="000000" w:sz="4" w:space="0"/>
              <w:left w:val="single" w:color="000000" w:sz="4" w:space="0"/>
              <w:bottom w:val="nil"/>
              <w:right w:val="single" w:color="000000" w:sz="4" w:space="0"/>
            </w:tcBorders>
            <w:shd w:val="clear" w:color="auto" w:fill="auto"/>
            <w:vAlign w:val="center"/>
          </w:tcPr>
          <w:p w14:paraId="54F188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9F05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4336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43C9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w:t>
            </w:r>
          </w:p>
        </w:tc>
      </w:tr>
      <w:tr w14:paraId="71D0A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9" w:hRule="atLeast"/>
        </w:trPr>
        <w:tc>
          <w:tcPr>
            <w:tcW w:w="1040" w:type="dxa"/>
            <w:vMerge w:val="continue"/>
            <w:tcBorders>
              <w:top w:val="single" w:color="000000" w:sz="4" w:space="0"/>
              <w:left w:val="single" w:color="000000" w:sz="4" w:space="0"/>
              <w:bottom w:val="single" w:color="000000" w:sz="4" w:space="0"/>
              <w:right w:val="nil"/>
            </w:tcBorders>
            <w:shd w:val="clear" w:color="auto" w:fill="auto"/>
            <w:vAlign w:val="center"/>
          </w:tcPr>
          <w:p w14:paraId="2BDFF8BA">
            <w:pPr>
              <w:jc w:val="center"/>
              <w:rPr>
                <w:rFonts w:hint="eastAsia" w:ascii="宋体" w:hAnsi="宋体" w:eastAsia="宋体" w:cs="宋体"/>
                <w:i w:val="0"/>
                <w:iCs w:val="0"/>
                <w:color w:val="000000"/>
                <w:sz w:val="20"/>
                <w:szCs w:val="20"/>
                <w:u w:val="none"/>
              </w:rPr>
            </w:pPr>
          </w:p>
        </w:tc>
        <w:tc>
          <w:tcPr>
            <w:tcW w:w="1495" w:type="dxa"/>
            <w:tcBorders>
              <w:top w:val="single" w:color="000000" w:sz="4" w:space="0"/>
              <w:left w:val="single" w:color="000000" w:sz="4" w:space="0"/>
              <w:bottom w:val="nil"/>
              <w:right w:val="single" w:color="000000" w:sz="4" w:space="0"/>
            </w:tcBorders>
            <w:shd w:val="clear" w:color="auto" w:fill="auto"/>
            <w:vAlign w:val="center"/>
          </w:tcPr>
          <w:p w14:paraId="3327FA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1038" w:type="dxa"/>
            <w:tcBorders>
              <w:top w:val="single" w:color="000000" w:sz="4" w:space="0"/>
              <w:left w:val="nil"/>
              <w:bottom w:val="single" w:color="000000" w:sz="4" w:space="0"/>
              <w:right w:val="single" w:color="000000" w:sz="4" w:space="0"/>
            </w:tcBorders>
            <w:shd w:val="clear" w:color="auto" w:fill="auto"/>
            <w:vAlign w:val="center"/>
          </w:tcPr>
          <w:p w14:paraId="459E3F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162" w:type="dxa"/>
            <w:gridSpan w:val="2"/>
            <w:tcBorders>
              <w:top w:val="single" w:color="000000" w:sz="4" w:space="0"/>
              <w:left w:val="single" w:color="000000" w:sz="4" w:space="0"/>
              <w:bottom w:val="nil"/>
              <w:right w:val="single" w:color="000000" w:sz="4" w:space="0"/>
            </w:tcBorders>
            <w:shd w:val="clear" w:color="auto" w:fill="auto"/>
            <w:vAlign w:val="center"/>
          </w:tcPr>
          <w:p w14:paraId="3D4A29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促进人民幸福指数提升</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0433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幸福指数提升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4873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幸福指数提升</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255E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40</w:t>
            </w:r>
          </w:p>
        </w:tc>
      </w:tr>
      <w:tr w14:paraId="51552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9" w:hRule="atLeast"/>
        </w:trPr>
        <w:tc>
          <w:tcPr>
            <w:tcW w:w="1040" w:type="dxa"/>
            <w:vMerge w:val="continue"/>
            <w:tcBorders>
              <w:top w:val="single" w:color="000000" w:sz="4" w:space="0"/>
              <w:left w:val="single" w:color="000000" w:sz="4" w:space="0"/>
              <w:bottom w:val="single" w:color="000000" w:sz="4" w:space="0"/>
              <w:right w:val="nil"/>
            </w:tcBorders>
            <w:shd w:val="clear" w:color="auto" w:fill="auto"/>
            <w:vAlign w:val="center"/>
          </w:tcPr>
          <w:p w14:paraId="71B0CA97">
            <w:pPr>
              <w:jc w:val="center"/>
              <w:rPr>
                <w:rFonts w:hint="eastAsia" w:ascii="宋体" w:hAnsi="宋体" w:eastAsia="宋体" w:cs="宋体"/>
                <w:i w:val="0"/>
                <w:iCs w:val="0"/>
                <w:color w:val="000000"/>
                <w:sz w:val="20"/>
                <w:szCs w:val="20"/>
                <w:u w:val="none"/>
              </w:rPr>
            </w:pP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3D8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038" w:type="dxa"/>
            <w:tcBorders>
              <w:top w:val="single" w:color="000000" w:sz="4" w:space="0"/>
              <w:left w:val="nil"/>
              <w:bottom w:val="single" w:color="000000" w:sz="4" w:space="0"/>
              <w:right w:val="single" w:color="000000" w:sz="4" w:space="0"/>
            </w:tcBorders>
            <w:shd w:val="clear" w:color="auto" w:fill="auto"/>
            <w:vAlign w:val="center"/>
          </w:tcPr>
          <w:p w14:paraId="0FE618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1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C436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代表满意度</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A436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F5D9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A25F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C70A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040" w:type="dxa"/>
            <w:vMerge w:val="continue"/>
            <w:tcBorders>
              <w:top w:val="single" w:color="000000" w:sz="4" w:space="0"/>
              <w:left w:val="single" w:color="000000" w:sz="4" w:space="0"/>
              <w:bottom w:val="single" w:color="000000" w:sz="4" w:space="0"/>
              <w:right w:val="nil"/>
            </w:tcBorders>
            <w:shd w:val="clear" w:color="auto" w:fill="auto"/>
            <w:vAlign w:val="center"/>
          </w:tcPr>
          <w:p w14:paraId="3B23E4E4">
            <w:pPr>
              <w:jc w:val="center"/>
              <w:rPr>
                <w:rFonts w:hint="eastAsia" w:ascii="宋体" w:hAnsi="宋体" w:eastAsia="宋体" w:cs="宋体"/>
                <w:i w:val="0"/>
                <w:iCs w:val="0"/>
                <w:color w:val="000000"/>
                <w:sz w:val="20"/>
                <w:szCs w:val="20"/>
                <w:u w:val="none"/>
              </w:rPr>
            </w:pPr>
          </w:p>
        </w:tc>
        <w:tc>
          <w:tcPr>
            <w:tcW w:w="703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30D7C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E3DC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98</w:t>
            </w:r>
          </w:p>
        </w:tc>
      </w:tr>
      <w:tr w14:paraId="46B20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1040" w:type="dxa"/>
            <w:tcBorders>
              <w:top w:val="nil"/>
              <w:left w:val="single" w:color="000000" w:sz="4" w:space="0"/>
              <w:bottom w:val="single" w:color="000000" w:sz="4" w:space="0"/>
              <w:right w:val="single" w:color="000000" w:sz="4" w:space="0"/>
            </w:tcBorders>
            <w:shd w:val="clear" w:color="auto" w:fill="auto"/>
            <w:vAlign w:val="center"/>
          </w:tcPr>
          <w:p w14:paraId="03D51C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807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9B0D8C5">
            <w:pPr>
              <w:jc w:val="center"/>
              <w:rPr>
                <w:rFonts w:hint="eastAsia" w:ascii="宋体" w:hAnsi="宋体" w:eastAsia="宋体" w:cs="宋体"/>
                <w:i w:val="0"/>
                <w:iCs w:val="0"/>
                <w:color w:val="000000"/>
                <w:sz w:val="20"/>
                <w:szCs w:val="20"/>
                <w:u w:val="none"/>
              </w:rPr>
            </w:pPr>
          </w:p>
        </w:tc>
      </w:tr>
      <w:tr w14:paraId="75CCC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tcBorders>
              <w:top w:val="nil"/>
              <w:left w:val="nil"/>
              <w:bottom w:val="nil"/>
              <w:right w:val="nil"/>
            </w:tcBorders>
            <w:shd w:val="clear" w:color="auto" w:fill="auto"/>
            <w:noWrap/>
            <w:vAlign w:val="center"/>
          </w:tcPr>
          <w:p w14:paraId="12D5E8C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填报人：</w:t>
            </w:r>
          </w:p>
        </w:tc>
        <w:tc>
          <w:tcPr>
            <w:tcW w:w="0" w:type="auto"/>
            <w:tcBorders>
              <w:top w:val="nil"/>
              <w:left w:val="nil"/>
              <w:bottom w:val="nil"/>
              <w:right w:val="nil"/>
            </w:tcBorders>
            <w:shd w:val="clear" w:color="auto" w:fill="auto"/>
            <w:noWrap/>
            <w:vAlign w:val="center"/>
          </w:tcPr>
          <w:p w14:paraId="6FFFD5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张丽红</w:t>
            </w:r>
          </w:p>
        </w:tc>
        <w:tc>
          <w:tcPr>
            <w:tcW w:w="0" w:type="auto"/>
            <w:tcBorders>
              <w:top w:val="nil"/>
              <w:left w:val="nil"/>
              <w:bottom w:val="nil"/>
              <w:right w:val="nil"/>
            </w:tcBorders>
            <w:shd w:val="clear" w:color="auto" w:fill="auto"/>
            <w:noWrap/>
            <w:vAlign w:val="center"/>
          </w:tcPr>
          <w:p w14:paraId="4D0587F0">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055286EF">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2945DC04">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077473B7">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3C5C54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0" w:type="auto"/>
            <w:tcBorders>
              <w:top w:val="nil"/>
              <w:left w:val="nil"/>
              <w:bottom w:val="nil"/>
              <w:right w:val="nil"/>
            </w:tcBorders>
            <w:shd w:val="clear" w:color="auto" w:fill="auto"/>
            <w:noWrap/>
            <w:vAlign w:val="center"/>
          </w:tcPr>
          <w:p w14:paraId="768AD2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88023662</w:t>
            </w:r>
          </w:p>
        </w:tc>
      </w:tr>
    </w:tbl>
    <w:p w14:paraId="298ABE4F">
      <w:pPr>
        <w:widowControl/>
        <w:spacing w:line="360" w:lineRule="auto"/>
        <w:ind w:firstLine="640" w:firstLineChars="200"/>
        <w:jc w:val="left"/>
        <w:rPr>
          <w:rFonts w:ascii="仿宋_GB2312" w:hAnsi="仿宋_GB2312" w:eastAsia="仿宋_GB2312" w:cs="仿宋_GB2312"/>
          <w:sz w:val="32"/>
          <w:szCs w:val="32"/>
          <w:highlight w:val="none"/>
        </w:rPr>
      </w:pPr>
    </w:p>
    <w:p w14:paraId="133DA7A9">
      <w:pPr>
        <w:widowControl/>
        <w:spacing w:line="360" w:lineRule="auto"/>
        <w:ind w:firstLine="640" w:firstLineChars="200"/>
        <w:jc w:val="left"/>
        <w:rPr>
          <w:rFonts w:hint="eastAsia" w:ascii="仿宋_GB2312" w:hAnsi="仿宋_GB2312" w:eastAsia="仿宋_GB2312" w:cs="仿宋_GB2312"/>
          <w:sz w:val="32"/>
          <w:szCs w:val="32"/>
          <w:highlight w:val="none"/>
        </w:rPr>
      </w:pPr>
      <w:r>
        <w:rPr>
          <w:rFonts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6</w:t>
      </w:r>
      <w:r>
        <w:rPr>
          <w:rFonts w:ascii="仿宋_GB2312" w:hAnsi="仿宋_GB2312" w:eastAsia="仿宋_GB2312" w:cs="仿宋_GB2312"/>
          <w:sz w:val="32"/>
          <w:szCs w:val="32"/>
          <w:highlight w:val="none"/>
        </w:rPr>
        <w:t>）</w:t>
      </w:r>
      <w:r>
        <w:rPr>
          <w:rFonts w:ascii="仿宋_GB2312" w:hAnsi="仿宋_GB2312" w:eastAsia="仿宋_GB2312" w:cs="仿宋_GB2312"/>
          <w:sz w:val="32"/>
          <w:szCs w:val="32"/>
        </w:rPr>
        <w:t>人大代表活动经费</w:t>
      </w:r>
      <w:r>
        <w:rPr>
          <w:rFonts w:ascii="Times New Roman" w:hAnsi="Times New Roman" w:eastAsia="仿宋_GB2312"/>
          <w:b w:val="0"/>
          <w:sz w:val="32"/>
          <w:szCs w:val="32"/>
        </w:rPr>
        <w:t>项目绩效自评情况：根据年初设定的绩效目标，人大代表活动经费项目绩效自评得分为98分（绩效自评表附后）。全年预算数为</w:t>
      </w:r>
      <w:r>
        <w:rPr>
          <w:rFonts w:hint="eastAsia" w:ascii="Times New Roman" w:hAnsi="Times New Roman" w:eastAsia="仿宋_GB2312"/>
          <w:b w:val="0"/>
          <w:sz w:val="32"/>
          <w:szCs w:val="32"/>
          <w:lang w:val="en-US" w:eastAsia="zh-CN"/>
        </w:rPr>
        <w:t>3.66</w:t>
      </w:r>
      <w:r>
        <w:rPr>
          <w:rFonts w:ascii="Times New Roman" w:hAnsi="Times New Roman" w:eastAsia="仿宋_GB2312"/>
          <w:b w:val="0"/>
          <w:sz w:val="32"/>
          <w:szCs w:val="32"/>
        </w:rPr>
        <w:t>万元，执行数为</w:t>
      </w:r>
      <w:r>
        <w:rPr>
          <w:rFonts w:hint="eastAsia" w:ascii="Times New Roman" w:hAnsi="Times New Roman" w:eastAsia="仿宋_GB2312"/>
          <w:b w:val="0"/>
          <w:sz w:val="32"/>
          <w:szCs w:val="32"/>
          <w:lang w:val="en-US" w:eastAsia="zh-CN"/>
        </w:rPr>
        <w:t>3.66</w:t>
      </w:r>
      <w:r>
        <w:rPr>
          <w:rFonts w:ascii="Times New Roman" w:hAnsi="Times New Roman" w:eastAsia="仿宋_GB2312"/>
          <w:b w:val="0"/>
          <w:sz w:val="32"/>
          <w:szCs w:val="32"/>
        </w:rPr>
        <w:t>万元，完成预算的</w:t>
      </w:r>
      <w:r>
        <w:rPr>
          <w:rFonts w:hint="eastAsia" w:ascii="Times New Roman" w:hAnsi="Times New Roman" w:eastAsia="仿宋_GB2312"/>
          <w:b w:val="0"/>
          <w:sz w:val="32"/>
          <w:szCs w:val="32"/>
          <w:lang w:val="en-US" w:eastAsia="zh-CN"/>
        </w:rPr>
        <w:t>100</w:t>
      </w:r>
      <w:r>
        <w:rPr>
          <w:rFonts w:ascii="Times New Roman" w:hAnsi="Times New Roman" w:eastAsia="仿宋_GB2312"/>
          <w:b w:val="0"/>
          <w:sz w:val="32"/>
          <w:szCs w:val="32"/>
        </w:rPr>
        <w:t>%。</w:t>
      </w:r>
      <w:r>
        <w:rPr>
          <w:rFonts w:hint="eastAsia" w:ascii="仿宋_GB2312" w:hAnsi="仿宋_GB2312" w:eastAsia="仿宋_GB2312" w:cs="仿宋_GB2312"/>
          <w:sz w:val="32"/>
          <w:szCs w:val="32"/>
          <w:highlight w:val="none"/>
        </w:rPr>
        <w:t>通过项目实施，完成了年初设定的各项绩效目标，</w:t>
      </w:r>
      <w:r>
        <w:rPr>
          <w:rFonts w:ascii="仿宋_GB2312" w:hAnsi="仿宋_GB2312" w:eastAsia="仿宋_GB2312" w:cs="仿宋_GB2312"/>
          <w:sz w:val="32"/>
          <w:szCs w:val="32"/>
        </w:rPr>
        <w:t>充分发挥代表监督作用，促进代表之间交流，更好</w:t>
      </w:r>
      <w:r>
        <w:rPr>
          <w:rFonts w:hint="eastAsia" w:ascii="仿宋_GB2312" w:hAnsi="仿宋_GB2312" w:eastAsia="仿宋_GB2312" w:cs="仿宋_GB2312"/>
          <w:sz w:val="32"/>
          <w:szCs w:val="32"/>
          <w:lang w:eastAsia="zh-CN"/>
        </w:rPr>
        <w:t>地</w:t>
      </w:r>
      <w:r>
        <w:rPr>
          <w:rFonts w:ascii="仿宋_GB2312" w:hAnsi="仿宋_GB2312" w:eastAsia="仿宋_GB2312" w:cs="仿宋_GB2312"/>
          <w:sz w:val="32"/>
          <w:szCs w:val="32"/>
        </w:rPr>
        <w:t>服务人民群众，</w:t>
      </w:r>
      <w:r>
        <w:rPr>
          <w:rFonts w:hint="eastAsia" w:ascii="仿宋_GB2312" w:hAnsi="仿宋_GB2312" w:eastAsia="仿宋_GB2312" w:cs="仿宋_GB2312"/>
          <w:sz w:val="32"/>
          <w:szCs w:val="32"/>
          <w:highlight w:val="none"/>
        </w:rPr>
        <w:t>未发现问题。</w:t>
      </w:r>
    </w:p>
    <w:tbl>
      <w:tblPr>
        <w:tblStyle w:val="11"/>
        <w:tblW w:w="939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51"/>
        <w:gridCol w:w="1265"/>
        <w:gridCol w:w="961"/>
        <w:gridCol w:w="1302"/>
        <w:gridCol w:w="1366"/>
        <w:gridCol w:w="961"/>
        <w:gridCol w:w="1216"/>
        <w:gridCol w:w="1366"/>
      </w:tblGrid>
      <w:tr w14:paraId="2DD2A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1151" w:type="dxa"/>
            <w:tcBorders>
              <w:top w:val="nil"/>
              <w:left w:val="nil"/>
              <w:bottom w:val="nil"/>
              <w:right w:val="nil"/>
            </w:tcBorders>
            <w:shd w:val="clear" w:color="auto" w:fill="auto"/>
            <w:noWrap/>
            <w:vAlign w:val="center"/>
          </w:tcPr>
          <w:p w14:paraId="0F3D49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2226" w:type="dxa"/>
            <w:gridSpan w:val="2"/>
            <w:tcBorders>
              <w:top w:val="nil"/>
              <w:left w:val="nil"/>
              <w:bottom w:val="single" w:color="000000" w:sz="4" w:space="0"/>
              <w:right w:val="nil"/>
            </w:tcBorders>
            <w:shd w:val="clear" w:color="auto" w:fill="auto"/>
            <w:noWrap/>
            <w:vAlign w:val="center"/>
          </w:tcPr>
          <w:p w14:paraId="6F6F1B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正定县人大常委会办公室</w:t>
            </w:r>
          </w:p>
        </w:tc>
        <w:tc>
          <w:tcPr>
            <w:tcW w:w="1302" w:type="dxa"/>
            <w:tcBorders>
              <w:top w:val="nil"/>
              <w:left w:val="nil"/>
              <w:bottom w:val="nil"/>
              <w:right w:val="nil"/>
            </w:tcBorders>
            <w:shd w:val="clear" w:color="auto" w:fill="auto"/>
            <w:noWrap/>
            <w:vAlign w:val="center"/>
          </w:tcPr>
          <w:p w14:paraId="15B56E56">
            <w:pPr>
              <w:jc w:val="center"/>
              <w:rPr>
                <w:rFonts w:hint="eastAsia" w:ascii="宋体" w:hAnsi="宋体" w:eastAsia="宋体" w:cs="宋体"/>
                <w:i w:val="0"/>
                <w:iCs w:val="0"/>
                <w:color w:val="000000"/>
                <w:sz w:val="20"/>
                <w:szCs w:val="20"/>
                <w:u w:val="none"/>
              </w:rPr>
            </w:pPr>
          </w:p>
        </w:tc>
        <w:tc>
          <w:tcPr>
            <w:tcW w:w="1366" w:type="dxa"/>
            <w:tcBorders>
              <w:top w:val="nil"/>
              <w:left w:val="nil"/>
              <w:bottom w:val="nil"/>
              <w:right w:val="nil"/>
            </w:tcBorders>
            <w:shd w:val="clear" w:color="auto" w:fill="auto"/>
            <w:noWrap/>
            <w:vAlign w:val="center"/>
          </w:tcPr>
          <w:p w14:paraId="01B37000">
            <w:pPr>
              <w:jc w:val="center"/>
              <w:rPr>
                <w:rFonts w:hint="eastAsia" w:ascii="宋体" w:hAnsi="宋体" w:eastAsia="宋体" w:cs="宋体"/>
                <w:i w:val="0"/>
                <w:iCs w:val="0"/>
                <w:color w:val="000000"/>
                <w:sz w:val="20"/>
                <w:szCs w:val="20"/>
                <w:u w:val="none"/>
              </w:rPr>
            </w:pPr>
          </w:p>
        </w:tc>
        <w:tc>
          <w:tcPr>
            <w:tcW w:w="961" w:type="dxa"/>
            <w:tcBorders>
              <w:top w:val="nil"/>
              <w:left w:val="nil"/>
              <w:bottom w:val="nil"/>
              <w:right w:val="nil"/>
            </w:tcBorders>
            <w:shd w:val="clear" w:color="auto" w:fill="auto"/>
            <w:noWrap/>
            <w:vAlign w:val="center"/>
          </w:tcPr>
          <w:p w14:paraId="6A719C33">
            <w:pPr>
              <w:jc w:val="center"/>
              <w:rPr>
                <w:rFonts w:hint="eastAsia" w:ascii="宋体" w:hAnsi="宋体" w:eastAsia="宋体" w:cs="宋体"/>
                <w:i w:val="0"/>
                <w:iCs w:val="0"/>
                <w:color w:val="000000"/>
                <w:sz w:val="20"/>
                <w:szCs w:val="20"/>
                <w:u w:val="none"/>
              </w:rPr>
            </w:pPr>
          </w:p>
        </w:tc>
        <w:tc>
          <w:tcPr>
            <w:tcW w:w="1025" w:type="dxa"/>
            <w:tcBorders>
              <w:top w:val="nil"/>
              <w:left w:val="nil"/>
              <w:bottom w:val="nil"/>
              <w:right w:val="nil"/>
            </w:tcBorders>
            <w:shd w:val="clear" w:color="auto" w:fill="auto"/>
            <w:noWrap/>
            <w:vAlign w:val="center"/>
          </w:tcPr>
          <w:p w14:paraId="081BF312">
            <w:pPr>
              <w:jc w:val="center"/>
              <w:rPr>
                <w:rFonts w:hint="eastAsia" w:ascii="宋体" w:hAnsi="宋体" w:eastAsia="宋体" w:cs="宋体"/>
                <w:i w:val="0"/>
                <w:iCs w:val="0"/>
                <w:color w:val="000000"/>
                <w:sz w:val="20"/>
                <w:szCs w:val="20"/>
                <w:u w:val="none"/>
              </w:rPr>
            </w:pPr>
          </w:p>
        </w:tc>
        <w:tc>
          <w:tcPr>
            <w:tcW w:w="1366" w:type="dxa"/>
            <w:tcBorders>
              <w:top w:val="nil"/>
              <w:left w:val="nil"/>
              <w:bottom w:val="nil"/>
              <w:right w:val="nil"/>
            </w:tcBorders>
            <w:shd w:val="clear" w:color="auto" w:fill="auto"/>
            <w:noWrap/>
            <w:vAlign w:val="center"/>
          </w:tcPr>
          <w:p w14:paraId="167CE6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55B40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1" w:hRule="atLeast"/>
        </w:trPr>
        <w:tc>
          <w:tcPr>
            <w:tcW w:w="1151" w:type="dxa"/>
            <w:tcBorders>
              <w:top w:val="single" w:color="000000" w:sz="4" w:space="0"/>
              <w:left w:val="single" w:color="000000" w:sz="4" w:space="0"/>
              <w:bottom w:val="nil"/>
              <w:right w:val="single" w:color="000000" w:sz="4" w:space="0"/>
            </w:tcBorders>
            <w:shd w:val="clear" w:color="auto" w:fill="auto"/>
            <w:vAlign w:val="center"/>
          </w:tcPr>
          <w:p w14:paraId="7B5E1F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9C8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2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BA08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人大代表活动经费</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F3E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33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EAD8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正定县人大常委会办公室</w:t>
            </w:r>
          </w:p>
        </w:tc>
      </w:tr>
      <w:tr w14:paraId="2B465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trPr>
        <w:tc>
          <w:tcPr>
            <w:tcW w:w="11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852F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2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B6D1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30E8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19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E511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FA4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05ED4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3" w:hRule="atLeast"/>
        </w:trPr>
        <w:tc>
          <w:tcPr>
            <w:tcW w:w="11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517448">
            <w:pPr>
              <w:jc w:val="center"/>
              <w:rPr>
                <w:rFonts w:hint="eastAsia" w:ascii="宋体" w:hAnsi="宋体" w:eastAsia="宋体" w:cs="宋体"/>
                <w:i w:val="0"/>
                <w:iCs w:val="0"/>
                <w:color w:val="000000"/>
                <w:sz w:val="20"/>
                <w:szCs w:val="20"/>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455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3023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3.66</w:t>
            </w:r>
          </w:p>
        </w:tc>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8E16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9465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3.66</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79B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3207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3.66</w:t>
            </w:r>
          </w:p>
        </w:tc>
        <w:tc>
          <w:tcPr>
            <w:tcW w:w="13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A775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6F2E5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trPr>
        <w:tc>
          <w:tcPr>
            <w:tcW w:w="11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8883C">
            <w:pPr>
              <w:jc w:val="center"/>
              <w:rPr>
                <w:rFonts w:hint="eastAsia" w:ascii="宋体" w:hAnsi="宋体" w:eastAsia="宋体" w:cs="宋体"/>
                <w:i w:val="0"/>
                <w:iCs w:val="0"/>
                <w:color w:val="000000"/>
                <w:sz w:val="20"/>
                <w:szCs w:val="20"/>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63EC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6B9C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3.66</w:t>
            </w:r>
          </w:p>
        </w:tc>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CA9F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905F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3.66</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CD2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C830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3.66</w:t>
            </w:r>
          </w:p>
        </w:tc>
        <w:tc>
          <w:tcPr>
            <w:tcW w:w="13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ECD2AA">
            <w:pPr>
              <w:jc w:val="center"/>
              <w:rPr>
                <w:rFonts w:hint="eastAsia" w:ascii="宋体" w:hAnsi="宋体" w:eastAsia="宋体" w:cs="宋体"/>
                <w:i w:val="0"/>
                <w:iCs w:val="0"/>
                <w:color w:val="000000"/>
                <w:sz w:val="20"/>
                <w:szCs w:val="20"/>
                <w:u w:val="none"/>
              </w:rPr>
            </w:pPr>
          </w:p>
        </w:tc>
      </w:tr>
      <w:tr w14:paraId="5A621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11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8B10C">
            <w:pPr>
              <w:jc w:val="center"/>
              <w:rPr>
                <w:rFonts w:hint="eastAsia" w:ascii="宋体" w:hAnsi="宋体" w:eastAsia="宋体" w:cs="宋体"/>
                <w:i w:val="0"/>
                <w:iCs w:val="0"/>
                <w:color w:val="000000"/>
                <w:sz w:val="20"/>
                <w:szCs w:val="20"/>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A52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4BF42">
            <w:pPr>
              <w:jc w:val="left"/>
              <w:rPr>
                <w:rFonts w:hint="default" w:ascii="Calibri" w:hAnsi="Calibri" w:eastAsia="宋体" w:cs="Calibri"/>
                <w:i w:val="0"/>
                <w:iCs w:val="0"/>
                <w:color w:val="000000"/>
                <w:sz w:val="20"/>
                <w:szCs w:val="20"/>
                <w:u w:val="none"/>
              </w:rPr>
            </w:pPr>
          </w:p>
        </w:tc>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114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6DFD1">
            <w:pPr>
              <w:jc w:val="left"/>
              <w:rPr>
                <w:rFonts w:hint="eastAsia" w:ascii="宋体" w:hAnsi="宋体" w:eastAsia="宋体" w:cs="宋体"/>
                <w:i w:val="0"/>
                <w:iCs w:val="0"/>
                <w:color w:val="000000"/>
                <w:sz w:val="20"/>
                <w:szCs w:val="20"/>
                <w:u w:val="none"/>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3FA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00E9F">
            <w:pPr>
              <w:jc w:val="left"/>
              <w:rPr>
                <w:rFonts w:hint="eastAsia" w:ascii="宋体" w:hAnsi="宋体" w:eastAsia="宋体" w:cs="宋体"/>
                <w:i w:val="0"/>
                <w:iCs w:val="0"/>
                <w:color w:val="000000"/>
                <w:sz w:val="20"/>
                <w:szCs w:val="20"/>
                <w:u w:val="none"/>
              </w:rPr>
            </w:pPr>
          </w:p>
        </w:tc>
        <w:tc>
          <w:tcPr>
            <w:tcW w:w="13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E6703E">
            <w:pPr>
              <w:jc w:val="center"/>
              <w:rPr>
                <w:rFonts w:hint="eastAsia" w:ascii="宋体" w:hAnsi="宋体" w:eastAsia="宋体" w:cs="宋体"/>
                <w:i w:val="0"/>
                <w:iCs w:val="0"/>
                <w:color w:val="000000"/>
                <w:sz w:val="20"/>
                <w:szCs w:val="20"/>
                <w:u w:val="none"/>
              </w:rPr>
            </w:pPr>
          </w:p>
        </w:tc>
      </w:tr>
      <w:tr w14:paraId="77D21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6" w:hRule="atLeast"/>
        </w:trPr>
        <w:tc>
          <w:tcPr>
            <w:tcW w:w="11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2294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52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948A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3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D394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325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53D57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1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3944FC">
            <w:pPr>
              <w:jc w:val="center"/>
              <w:rPr>
                <w:rFonts w:hint="eastAsia" w:ascii="宋体" w:hAnsi="宋体" w:eastAsia="宋体" w:cs="宋体"/>
                <w:i w:val="0"/>
                <w:iCs w:val="0"/>
                <w:color w:val="000000"/>
                <w:sz w:val="20"/>
                <w:szCs w:val="20"/>
                <w:u w:val="none"/>
              </w:rPr>
            </w:pPr>
          </w:p>
        </w:tc>
        <w:tc>
          <w:tcPr>
            <w:tcW w:w="352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E61A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充分发挥代表监督作用;促进代表之间交流 ;更好地为人民群众服务。</w:t>
            </w:r>
          </w:p>
        </w:tc>
        <w:tc>
          <w:tcPr>
            <w:tcW w:w="335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56E1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c>
          <w:tcPr>
            <w:tcW w:w="13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7A76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4B4A9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11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229D51">
            <w:pPr>
              <w:jc w:val="center"/>
              <w:rPr>
                <w:rFonts w:hint="eastAsia" w:ascii="宋体" w:hAnsi="宋体" w:eastAsia="宋体" w:cs="宋体"/>
                <w:i w:val="0"/>
                <w:iCs w:val="0"/>
                <w:color w:val="000000"/>
                <w:sz w:val="20"/>
                <w:szCs w:val="20"/>
                <w:u w:val="none"/>
              </w:rPr>
            </w:pPr>
          </w:p>
        </w:tc>
        <w:tc>
          <w:tcPr>
            <w:tcW w:w="352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EBDD3B">
            <w:pPr>
              <w:jc w:val="left"/>
              <w:rPr>
                <w:rFonts w:hint="eastAsia" w:ascii="宋体" w:hAnsi="宋体" w:eastAsia="宋体" w:cs="宋体"/>
                <w:i w:val="0"/>
                <w:iCs w:val="0"/>
                <w:color w:val="000000"/>
                <w:sz w:val="20"/>
                <w:szCs w:val="20"/>
                <w:u w:val="none"/>
              </w:rPr>
            </w:pPr>
          </w:p>
        </w:tc>
        <w:tc>
          <w:tcPr>
            <w:tcW w:w="335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E3603B">
            <w:pPr>
              <w:jc w:val="center"/>
              <w:rPr>
                <w:rFonts w:hint="eastAsia" w:ascii="宋体" w:hAnsi="宋体" w:eastAsia="宋体" w:cs="宋体"/>
                <w:i w:val="0"/>
                <w:iCs w:val="0"/>
                <w:color w:val="000000"/>
                <w:sz w:val="20"/>
                <w:szCs w:val="20"/>
                <w:u w:val="none"/>
              </w:rPr>
            </w:pPr>
          </w:p>
        </w:tc>
        <w:tc>
          <w:tcPr>
            <w:tcW w:w="13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F8549D">
            <w:pPr>
              <w:jc w:val="center"/>
              <w:rPr>
                <w:rFonts w:hint="eastAsia" w:ascii="宋体" w:hAnsi="宋体" w:eastAsia="宋体" w:cs="宋体"/>
                <w:i w:val="0"/>
                <w:iCs w:val="0"/>
                <w:color w:val="000000"/>
                <w:sz w:val="20"/>
                <w:szCs w:val="20"/>
                <w:u w:val="none"/>
              </w:rPr>
            </w:pPr>
          </w:p>
        </w:tc>
      </w:tr>
      <w:tr w14:paraId="52711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1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C13DAF">
            <w:pPr>
              <w:jc w:val="center"/>
              <w:rPr>
                <w:rFonts w:hint="eastAsia" w:ascii="宋体" w:hAnsi="宋体" w:eastAsia="宋体" w:cs="宋体"/>
                <w:i w:val="0"/>
                <w:iCs w:val="0"/>
                <w:color w:val="000000"/>
                <w:sz w:val="20"/>
                <w:szCs w:val="20"/>
                <w:u w:val="none"/>
              </w:rPr>
            </w:pPr>
          </w:p>
        </w:tc>
        <w:tc>
          <w:tcPr>
            <w:tcW w:w="352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06AEBE">
            <w:pPr>
              <w:jc w:val="left"/>
              <w:rPr>
                <w:rFonts w:hint="eastAsia" w:ascii="宋体" w:hAnsi="宋体" w:eastAsia="宋体" w:cs="宋体"/>
                <w:i w:val="0"/>
                <w:iCs w:val="0"/>
                <w:color w:val="000000"/>
                <w:sz w:val="20"/>
                <w:szCs w:val="20"/>
                <w:u w:val="none"/>
              </w:rPr>
            </w:pPr>
          </w:p>
        </w:tc>
        <w:tc>
          <w:tcPr>
            <w:tcW w:w="335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3AC03B">
            <w:pPr>
              <w:jc w:val="center"/>
              <w:rPr>
                <w:rFonts w:hint="eastAsia" w:ascii="宋体" w:hAnsi="宋体" w:eastAsia="宋体" w:cs="宋体"/>
                <w:i w:val="0"/>
                <w:iCs w:val="0"/>
                <w:color w:val="000000"/>
                <w:sz w:val="20"/>
                <w:szCs w:val="20"/>
                <w:u w:val="none"/>
              </w:rPr>
            </w:pPr>
          </w:p>
        </w:tc>
        <w:tc>
          <w:tcPr>
            <w:tcW w:w="13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5035EC">
            <w:pPr>
              <w:jc w:val="center"/>
              <w:rPr>
                <w:rFonts w:hint="eastAsia" w:ascii="宋体" w:hAnsi="宋体" w:eastAsia="宋体" w:cs="宋体"/>
                <w:i w:val="0"/>
                <w:iCs w:val="0"/>
                <w:color w:val="000000"/>
                <w:sz w:val="20"/>
                <w:szCs w:val="20"/>
                <w:u w:val="none"/>
              </w:rPr>
            </w:pPr>
          </w:p>
        </w:tc>
      </w:tr>
      <w:tr w14:paraId="43BDC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trPr>
        <w:tc>
          <w:tcPr>
            <w:tcW w:w="1151" w:type="dxa"/>
            <w:vMerge w:val="restart"/>
            <w:tcBorders>
              <w:top w:val="single" w:color="000000" w:sz="4" w:space="0"/>
              <w:left w:val="single" w:color="000000" w:sz="4" w:space="0"/>
              <w:bottom w:val="single" w:color="000000" w:sz="4" w:space="0"/>
              <w:right w:val="nil"/>
            </w:tcBorders>
            <w:shd w:val="clear" w:color="auto" w:fill="auto"/>
            <w:vAlign w:val="center"/>
          </w:tcPr>
          <w:p w14:paraId="5B37AC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CB6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AB4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A847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0C5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6C0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42E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39F72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trPr>
        <w:tc>
          <w:tcPr>
            <w:tcW w:w="1151" w:type="dxa"/>
            <w:vMerge w:val="continue"/>
            <w:tcBorders>
              <w:top w:val="single" w:color="000000" w:sz="4" w:space="0"/>
              <w:left w:val="single" w:color="000000" w:sz="4" w:space="0"/>
              <w:bottom w:val="single" w:color="000000" w:sz="4" w:space="0"/>
              <w:right w:val="nil"/>
            </w:tcBorders>
            <w:shd w:val="clear" w:color="auto" w:fill="auto"/>
            <w:vAlign w:val="center"/>
          </w:tcPr>
          <w:p w14:paraId="4F8E3715">
            <w:pPr>
              <w:jc w:val="center"/>
              <w:rPr>
                <w:rFonts w:hint="eastAsia" w:ascii="宋体" w:hAnsi="宋体" w:eastAsia="宋体" w:cs="宋体"/>
                <w:i w:val="0"/>
                <w:iCs w:val="0"/>
                <w:color w:val="000000"/>
                <w:sz w:val="20"/>
                <w:szCs w:val="20"/>
                <w:u w:val="none"/>
              </w:rPr>
            </w:pPr>
          </w:p>
        </w:tc>
        <w:tc>
          <w:tcPr>
            <w:tcW w:w="1265" w:type="dxa"/>
            <w:vMerge w:val="restart"/>
            <w:tcBorders>
              <w:top w:val="single" w:color="000000" w:sz="4" w:space="0"/>
              <w:left w:val="single" w:color="000000" w:sz="4" w:space="0"/>
              <w:bottom w:val="nil"/>
              <w:right w:val="single" w:color="000000" w:sz="4" w:space="0"/>
            </w:tcBorders>
            <w:shd w:val="clear" w:color="auto" w:fill="auto"/>
            <w:vAlign w:val="center"/>
          </w:tcPr>
          <w:p w14:paraId="455D32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961" w:type="dxa"/>
            <w:tcBorders>
              <w:top w:val="single" w:color="000000" w:sz="4" w:space="0"/>
              <w:left w:val="single" w:color="000000" w:sz="4" w:space="0"/>
              <w:bottom w:val="nil"/>
              <w:right w:val="single" w:color="000000" w:sz="4" w:space="0"/>
            </w:tcBorders>
            <w:shd w:val="clear" w:color="auto" w:fill="auto"/>
            <w:vAlign w:val="center"/>
          </w:tcPr>
          <w:p w14:paraId="344EB3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668" w:type="dxa"/>
            <w:gridSpan w:val="2"/>
            <w:tcBorders>
              <w:top w:val="single" w:color="000000" w:sz="4" w:space="0"/>
              <w:left w:val="single" w:color="000000" w:sz="4" w:space="0"/>
              <w:bottom w:val="nil"/>
              <w:right w:val="single" w:color="000000" w:sz="4" w:space="0"/>
            </w:tcBorders>
            <w:shd w:val="clear" w:color="auto" w:fill="auto"/>
            <w:vAlign w:val="center"/>
          </w:tcPr>
          <w:p w14:paraId="0A4D07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代表开展活动次数</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7958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95A1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B26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3F321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trPr>
        <w:tc>
          <w:tcPr>
            <w:tcW w:w="1151" w:type="dxa"/>
            <w:vMerge w:val="continue"/>
            <w:tcBorders>
              <w:top w:val="single" w:color="000000" w:sz="4" w:space="0"/>
              <w:left w:val="single" w:color="000000" w:sz="4" w:space="0"/>
              <w:bottom w:val="single" w:color="000000" w:sz="4" w:space="0"/>
              <w:right w:val="nil"/>
            </w:tcBorders>
            <w:shd w:val="clear" w:color="auto" w:fill="auto"/>
            <w:vAlign w:val="center"/>
          </w:tcPr>
          <w:p w14:paraId="70816AAE">
            <w:pPr>
              <w:jc w:val="center"/>
              <w:rPr>
                <w:rFonts w:hint="eastAsia" w:ascii="宋体" w:hAnsi="宋体" w:eastAsia="宋体" w:cs="宋体"/>
                <w:i w:val="0"/>
                <w:iCs w:val="0"/>
                <w:color w:val="000000"/>
                <w:sz w:val="20"/>
                <w:szCs w:val="20"/>
                <w:u w:val="none"/>
              </w:rPr>
            </w:pPr>
          </w:p>
        </w:tc>
        <w:tc>
          <w:tcPr>
            <w:tcW w:w="1265" w:type="dxa"/>
            <w:vMerge w:val="continue"/>
            <w:tcBorders>
              <w:top w:val="single" w:color="000000" w:sz="4" w:space="0"/>
              <w:left w:val="single" w:color="000000" w:sz="4" w:space="0"/>
              <w:bottom w:val="nil"/>
              <w:right w:val="single" w:color="000000" w:sz="4" w:space="0"/>
            </w:tcBorders>
            <w:shd w:val="clear" w:color="auto" w:fill="auto"/>
            <w:vAlign w:val="center"/>
          </w:tcPr>
          <w:p w14:paraId="5EF1A735">
            <w:pPr>
              <w:jc w:val="center"/>
              <w:rPr>
                <w:rFonts w:hint="eastAsia" w:ascii="宋体" w:hAnsi="宋体" w:eastAsia="宋体" w:cs="宋体"/>
                <w:i w:val="0"/>
                <w:iCs w:val="0"/>
                <w:color w:val="000000"/>
                <w:sz w:val="20"/>
                <w:szCs w:val="20"/>
                <w:u w:val="none"/>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438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668" w:type="dxa"/>
            <w:gridSpan w:val="2"/>
            <w:tcBorders>
              <w:top w:val="single" w:color="000000" w:sz="4" w:space="0"/>
              <w:left w:val="single" w:color="000000" w:sz="4" w:space="0"/>
              <w:bottom w:val="nil"/>
              <w:right w:val="single" w:color="000000" w:sz="4" w:space="0"/>
            </w:tcBorders>
            <w:shd w:val="clear" w:color="auto" w:fill="auto"/>
            <w:vAlign w:val="center"/>
          </w:tcPr>
          <w:p w14:paraId="6E1D72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代表参加活动率</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AB3D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广泛宣传</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FBD4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广泛宣传</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AE7C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CECE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trPr>
        <w:tc>
          <w:tcPr>
            <w:tcW w:w="1151" w:type="dxa"/>
            <w:vMerge w:val="continue"/>
            <w:tcBorders>
              <w:top w:val="single" w:color="000000" w:sz="4" w:space="0"/>
              <w:left w:val="single" w:color="000000" w:sz="4" w:space="0"/>
              <w:bottom w:val="single" w:color="000000" w:sz="4" w:space="0"/>
              <w:right w:val="nil"/>
            </w:tcBorders>
            <w:shd w:val="clear" w:color="auto" w:fill="auto"/>
            <w:vAlign w:val="center"/>
          </w:tcPr>
          <w:p w14:paraId="384A5B61">
            <w:pPr>
              <w:jc w:val="center"/>
              <w:rPr>
                <w:rFonts w:hint="eastAsia" w:ascii="宋体" w:hAnsi="宋体" w:eastAsia="宋体" w:cs="宋体"/>
                <w:i w:val="0"/>
                <w:iCs w:val="0"/>
                <w:color w:val="000000"/>
                <w:sz w:val="20"/>
                <w:szCs w:val="20"/>
                <w:u w:val="none"/>
              </w:rPr>
            </w:pPr>
          </w:p>
        </w:tc>
        <w:tc>
          <w:tcPr>
            <w:tcW w:w="1265" w:type="dxa"/>
            <w:vMerge w:val="continue"/>
            <w:tcBorders>
              <w:top w:val="single" w:color="000000" w:sz="4" w:space="0"/>
              <w:left w:val="single" w:color="000000" w:sz="4" w:space="0"/>
              <w:bottom w:val="nil"/>
              <w:right w:val="single" w:color="000000" w:sz="4" w:space="0"/>
            </w:tcBorders>
            <w:shd w:val="clear" w:color="auto" w:fill="auto"/>
            <w:vAlign w:val="center"/>
          </w:tcPr>
          <w:p w14:paraId="59E19BB1">
            <w:pPr>
              <w:jc w:val="center"/>
              <w:rPr>
                <w:rFonts w:hint="eastAsia" w:ascii="宋体" w:hAnsi="宋体" w:eastAsia="宋体" w:cs="宋体"/>
                <w:i w:val="0"/>
                <w:iCs w:val="0"/>
                <w:color w:val="000000"/>
                <w:sz w:val="20"/>
                <w:szCs w:val="20"/>
                <w:u w:val="none"/>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B35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668" w:type="dxa"/>
            <w:gridSpan w:val="2"/>
            <w:tcBorders>
              <w:top w:val="single" w:color="000000" w:sz="4" w:space="0"/>
              <w:left w:val="single" w:color="000000" w:sz="4" w:space="0"/>
              <w:bottom w:val="nil"/>
              <w:right w:val="single" w:color="000000" w:sz="4" w:space="0"/>
            </w:tcBorders>
            <w:shd w:val="clear" w:color="auto" w:fill="auto"/>
            <w:vAlign w:val="center"/>
          </w:tcPr>
          <w:p w14:paraId="7B1D88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各项任务完成及时率</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C9EC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A399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F0AC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6461D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trPr>
        <w:tc>
          <w:tcPr>
            <w:tcW w:w="1151" w:type="dxa"/>
            <w:vMerge w:val="continue"/>
            <w:tcBorders>
              <w:top w:val="single" w:color="000000" w:sz="4" w:space="0"/>
              <w:left w:val="single" w:color="000000" w:sz="4" w:space="0"/>
              <w:bottom w:val="single" w:color="000000" w:sz="4" w:space="0"/>
              <w:right w:val="nil"/>
            </w:tcBorders>
            <w:shd w:val="clear" w:color="auto" w:fill="auto"/>
            <w:vAlign w:val="center"/>
          </w:tcPr>
          <w:p w14:paraId="0940939A">
            <w:pPr>
              <w:jc w:val="center"/>
              <w:rPr>
                <w:rFonts w:hint="eastAsia" w:ascii="宋体" w:hAnsi="宋体" w:eastAsia="宋体" w:cs="宋体"/>
                <w:i w:val="0"/>
                <w:iCs w:val="0"/>
                <w:color w:val="000000"/>
                <w:sz w:val="20"/>
                <w:szCs w:val="20"/>
                <w:u w:val="none"/>
              </w:rPr>
            </w:pPr>
          </w:p>
        </w:tc>
        <w:tc>
          <w:tcPr>
            <w:tcW w:w="1265" w:type="dxa"/>
            <w:vMerge w:val="continue"/>
            <w:tcBorders>
              <w:top w:val="single" w:color="000000" w:sz="4" w:space="0"/>
              <w:left w:val="single" w:color="000000" w:sz="4" w:space="0"/>
              <w:bottom w:val="nil"/>
              <w:right w:val="single" w:color="000000" w:sz="4" w:space="0"/>
            </w:tcBorders>
            <w:shd w:val="clear" w:color="auto" w:fill="auto"/>
            <w:vAlign w:val="center"/>
          </w:tcPr>
          <w:p w14:paraId="27E25BA2">
            <w:pPr>
              <w:jc w:val="center"/>
              <w:rPr>
                <w:rFonts w:hint="eastAsia" w:ascii="宋体" w:hAnsi="宋体" w:eastAsia="宋体" w:cs="宋体"/>
                <w:i w:val="0"/>
                <w:iCs w:val="0"/>
                <w:color w:val="000000"/>
                <w:sz w:val="20"/>
                <w:szCs w:val="20"/>
                <w:u w:val="none"/>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EB4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668" w:type="dxa"/>
            <w:gridSpan w:val="2"/>
            <w:tcBorders>
              <w:top w:val="single" w:color="000000" w:sz="4" w:space="0"/>
              <w:left w:val="single" w:color="000000" w:sz="4" w:space="0"/>
              <w:bottom w:val="nil"/>
              <w:right w:val="single" w:color="000000" w:sz="4" w:space="0"/>
            </w:tcBorders>
            <w:shd w:val="clear" w:color="auto" w:fill="auto"/>
            <w:vAlign w:val="center"/>
          </w:tcPr>
          <w:p w14:paraId="744A44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按预算资金完成率</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831A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9B38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1D9A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w:t>
            </w:r>
          </w:p>
        </w:tc>
      </w:tr>
      <w:tr w14:paraId="4B315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7" w:hRule="atLeast"/>
        </w:trPr>
        <w:tc>
          <w:tcPr>
            <w:tcW w:w="1151" w:type="dxa"/>
            <w:vMerge w:val="continue"/>
            <w:tcBorders>
              <w:top w:val="single" w:color="000000" w:sz="4" w:space="0"/>
              <w:left w:val="single" w:color="000000" w:sz="4" w:space="0"/>
              <w:bottom w:val="single" w:color="000000" w:sz="4" w:space="0"/>
              <w:right w:val="nil"/>
            </w:tcBorders>
            <w:shd w:val="clear" w:color="auto" w:fill="auto"/>
            <w:vAlign w:val="center"/>
          </w:tcPr>
          <w:p w14:paraId="6F57EEA7">
            <w:pPr>
              <w:jc w:val="center"/>
              <w:rPr>
                <w:rFonts w:hint="eastAsia" w:ascii="宋体" w:hAnsi="宋体" w:eastAsia="宋体" w:cs="宋体"/>
                <w:i w:val="0"/>
                <w:iCs w:val="0"/>
                <w:color w:val="000000"/>
                <w:sz w:val="20"/>
                <w:szCs w:val="20"/>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FB5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961" w:type="dxa"/>
            <w:tcBorders>
              <w:top w:val="nil"/>
              <w:left w:val="nil"/>
              <w:bottom w:val="single" w:color="000000" w:sz="4" w:space="0"/>
              <w:right w:val="single" w:color="000000" w:sz="4" w:space="0"/>
            </w:tcBorders>
            <w:shd w:val="clear" w:color="auto" w:fill="auto"/>
            <w:vAlign w:val="center"/>
          </w:tcPr>
          <w:p w14:paraId="4CF5CD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668" w:type="dxa"/>
            <w:gridSpan w:val="2"/>
            <w:tcBorders>
              <w:top w:val="single" w:color="000000" w:sz="4" w:space="0"/>
              <w:left w:val="single" w:color="000000" w:sz="4" w:space="0"/>
              <w:bottom w:val="nil"/>
              <w:right w:val="single" w:color="000000" w:sz="4" w:space="0"/>
            </w:tcBorders>
            <w:shd w:val="clear" w:color="auto" w:fill="auto"/>
            <w:vAlign w:val="center"/>
          </w:tcPr>
          <w:p w14:paraId="788572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3FE8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D439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B4BE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w:t>
            </w:r>
          </w:p>
        </w:tc>
      </w:tr>
      <w:tr w14:paraId="0B7E2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trPr>
        <w:tc>
          <w:tcPr>
            <w:tcW w:w="1151" w:type="dxa"/>
            <w:vMerge w:val="continue"/>
            <w:tcBorders>
              <w:top w:val="single" w:color="000000" w:sz="4" w:space="0"/>
              <w:left w:val="single" w:color="000000" w:sz="4" w:space="0"/>
              <w:bottom w:val="single" w:color="000000" w:sz="4" w:space="0"/>
              <w:right w:val="nil"/>
            </w:tcBorders>
            <w:shd w:val="clear" w:color="auto" w:fill="auto"/>
            <w:vAlign w:val="center"/>
          </w:tcPr>
          <w:p w14:paraId="05BF9DCC">
            <w:pPr>
              <w:jc w:val="center"/>
              <w:rPr>
                <w:rFonts w:hint="eastAsia" w:ascii="宋体" w:hAnsi="宋体" w:eastAsia="宋体" w:cs="宋体"/>
                <w:i w:val="0"/>
                <w:iCs w:val="0"/>
                <w:color w:val="000000"/>
                <w:sz w:val="20"/>
                <w:szCs w:val="20"/>
                <w:u w:val="none"/>
              </w:rPr>
            </w:pPr>
          </w:p>
        </w:tc>
        <w:tc>
          <w:tcPr>
            <w:tcW w:w="1265" w:type="dxa"/>
            <w:tcBorders>
              <w:top w:val="single" w:color="000000" w:sz="4" w:space="0"/>
              <w:left w:val="single" w:color="000000" w:sz="4" w:space="0"/>
              <w:bottom w:val="nil"/>
              <w:right w:val="single" w:color="000000" w:sz="4" w:space="0"/>
            </w:tcBorders>
            <w:shd w:val="clear" w:color="auto" w:fill="auto"/>
            <w:vAlign w:val="center"/>
          </w:tcPr>
          <w:p w14:paraId="13FD63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961" w:type="dxa"/>
            <w:tcBorders>
              <w:top w:val="single" w:color="000000" w:sz="4" w:space="0"/>
              <w:left w:val="nil"/>
              <w:bottom w:val="single" w:color="000000" w:sz="4" w:space="0"/>
              <w:right w:val="single" w:color="000000" w:sz="4" w:space="0"/>
            </w:tcBorders>
            <w:shd w:val="clear" w:color="auto" w:fill="auto"/>
            <w:vAlign w:val="center"/>
          </w:tcPr>
          <w:p w14:paraId="4B8CC4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668" w:type="dxa"/>
            <w:gridSpan w:val="2"/>
            <w:tcBorders>
              <w:top w:val="single" w:color="000000" w:sz="4" w:space="0"/>
              <w:left w:val="single" w:color="000000" w:sz="4" w:space="0"/>
              <w:bottom w:val="nil"/>
              <w:right w:val="single" w:color="000000" w:sz="4" w:space="0"/>
            </w:tcBorders>
            <w:shd w:val="clear" w:color="auto" w:fill="auto"/>
            <w:vAlign w:val="center"/>
          </w:tcPr>
          <w:p w14:paraId="4BC47FF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提高代表履职能力</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2A8C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能力提升</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523E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能力提升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DF2D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40</w:t>
            </w:r>
          </w:p>
        </w:tc>
      </w:tr>
      <w:tr w14:paraId="29D77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trPr>
        <w:tc>
          <w:tcPr>
            <w:tcW w:w="1151" w:type="dxa"/>
            <w:vMerge w:val="continue"/>
            <w:tcBorders>
              <w:top w:val="single" w:color="000000" w:sz="4" w:space="0"/>
              <w:left w:val="single" w:color="000000" w:sz="4" w:space="0"/>
              <w:bottom w:val="single" w:color="000000" w:sz="4" w:space="0"/>
              <w:right w:val="nil"/>
            </w:tcBorders>
            <w:shd w:val="clear" w:color="auto" w:fill="auto"/>
            <w:vAlign w:val="center"/>
          </w:tcPr>
          <w:p w14:paraId="0EADF800">
            <w:pPr>
              <w:jc w:val="center"/>
              <w:rPr>
                <w:rFonts w:hint="eastAsia" w:ascii="宋体" w:hAnsi="宋体" w:eastAsia="宋体" w:cs="宋体"/>
                <w:i w:val="0"/>
                <w:iCs w:val="0"/>
                <w:color w:val="000000"/>
                <w:sz w:val="20"/>
                <w:szCs w:val="20"/>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001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961" w:type="dxa"/>
            <w:tcBorders>
              <w:top w:val="single" w:color="000000" w:sz="4" w:space="0"/>
              <w:left w:val="nil"/>
              <w:bottom w:val="single" w:color="000000" w:sz="4" w:space="0"/>
              <w:right w:val="single" w:color="000000" w:sz="4" w:space="0"/>
            </w:tcBorders>
            <w:shd w:val="clear" w:color="auto" w:fill="auto"/>
            <w:vAlign w:val="center"/>
          </w:tcPr>
          <w:p w14:paraId="64BCB6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159A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代表满意度</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58AB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5ED6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FC48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0A2A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trPr>
        <w:tc>
          <w:tcPr>
            <w:tcW w:w="1151" w:type="dxa"/>
            <w:vMerge w:val="continue"/>
            <w:tcBorders>
              <w:top w:val="single" w:color="000000" w:sz="4" w:space="0"/>
              <w:left w:val="single" w:color="000000" w:sz="4" w:space="0"/>
              <w:bottom w:val="single" w:color="000000" w:sz="4" w:space="0"/>
              <w:right w:val="nil"/>
            </w:tcBorders>
            <w:shd w:val="clear" w:color="auto" w:fill="auto"/>
            <w:vAlign w:val="center"/>
          </w:tcPr>
          <w:p w14:paraId="5C8485D8">
            <w:pPr>
              <w:jc w:val="center"/>
              <w:rPr>
                <w:rFonts w:hint="eastAsia" w:ascii="宋体" w:hAnsi="宋体" w:eastAsia="宋体" w:cs="宋体"/>
                <w:i w:val="0"/>
                <w:iCs w:val="0"/>
                <w:color w:val="000000"/>
                <w:sz w:val="20"/>
                <w:szCs w:val="20"/>
                <w:u w:val="none"/>
              </w:rPr>
            </w:pPr>
          </w:p>
        </w:tc>
        <w:tc>
          <w:tcPr>
            <w:tcW w:w="688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04CC3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618E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98</w:t>
            </w:r>
          </w:p>
        </w:tc>
      </w:tr>
      <w:tr w14:paraId="47DF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2" w:hRule="atLeast"/>
        </w:trPr>
        <w:tc>
          <w:tcPr>
            <w:tcW w:w="1151" w:type="dxa"/>
            <w:tcBorders>
              <w:top w:val="nil"/>
              <w:left w:val="single" w:color="000000" w:sz="4" w:space="0"/>
              <w:bottom w:val="single" w:color="000000" w:sz="4" w:space="0"/>
              <w:right w:val="single" w:color="000000" w:sz="4" w:space="0"/>
            </w:tcBorders>
            <w:shd w:val="clear" w:color="auto" w:fill="auto"/>
            <w:vAlign w:val="center"/>
          </w:tcPr>
          <w:p w14:paraId="44FAF2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824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0598B88">
            <w:pPr>
              <w:jc w:val="center"/>
              <w:rPr>
                <w:rFonts w:hint="eastAsia" w:ascii="宋体" w:hAnsi="宋体" w:eastAsia="宋体" w:cs="宋体"/>
                <w:i w:val="0"/>
                <w:iCs w:val="0"/>
                <w:color w:val="000000"/>
                <w:sz w:val="20"/>
                <w:szCs w:val="20"/>
                <w:u w:val="none"/>
              </w:rPr>
            </w:pPr>
          </w:p>
        </w:tc>
      </w:tr>
      <w:tr w14:paraId="3F04C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0" w:type="auto"/>
            <w:tcBorders>
              <w:top w:val="nil"/>
              <w:left w:val="nil"/>
              <w:bottom w:val="nil"/>
              <w:right w:val="nil"/>
            </w:tcBorders>
            <w:shd w:val="clear" w:color="auto" w:fill="auto"/>
            <w:noWrap/>
            <w:vAlign w:val="center"/>
          </w:tcPr>
          <w:p w14:paraId="3C76C7F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填报人：</w:t>
            </w:r>
          </w:p>
        </w:tc>
        <w:tc>
          <w:tcPr>
            <w:tcW w:w="0" w:type="auto"/>
            <w:tcBorders>
              <w:top w:val="nil"/>
              <w:left w:val="nil"/>
              <w:bottom w:val="nil"/>
              <w:right w:val="nil"/>
            </w:tcBorders>
            <w:shd w:val="clear" w:color="auto" w:fill="auto"/>
            <w:noWrap/>
            <w:vAlign w:val="center"/>
          </w:tcPr>
          <w:p w14:paraId="7E3413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张丽红</w:t>
            </w:r>
          </w:p>
        </w:tc>
        <w:tc>
          <w:tcPr>
            <w:tcW w:w="0" w:type="auto"/>
            <w:tcBorders>
              <w:top w:val="nil"/>
              <w:left w:val="nil"/>
              <w:bottom w:val="nil"/>
              <w:right w:val="nil"/>
            </w:tcBorders>
            <w:shd w:val="clear" w:color="auto" w:fill="auto"/>
            <w:noWrap/>
            <w:vAlign w:val="center"/>
          </w:tcPr>
          <w:p w14:paraId="63EE0058">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745B0DA7">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77052853">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6F35804E">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30B56F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0" w:type="auto"/>
            <w:tcBorders>
              <w:top w:val="nil"/>
              <w:left w:val="nil"/>
              <w:bottom w:val="nil"/>
              <w:right w:val="nil"/>
            </w:tcBorders>
            <w:shd w:val="clear" w:color="auto" w:fill="auto"/>
            <w:noWrap/>
            <w:vAlign w:val="center"/>
          </w:tcPr>
          <w:p w14:paraId="38A1D7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88023662</w:t>
            </w:r>
          </w:p>
        </w:tc>
      </w:tr>
    </w:tbl>
    <w:p w14:paraId="1C672500">
      <w:pPr>
        <w:widowControl/>
        <w:spacing w:line="360" w:lineRule="auto"/>
        <w:ind w:firstLine="640" w:firstLineChars="200"/>
        <w:jc w:val="left"/>
        <w:rPr>
          <w:rFonts w:ascii="仿宋_GB2312" w:hAnsi="仿宋_GB2312" w:eastAsia="仿宋_GB2312" w:cs="仿宋_GB2312"/>
          <w:sz w:val="32"/>
          <w:szCs w:val="32"/>
          <w:highlight w:val="none"/>
        </w:rPr>
      </w:pPr>
    </w:p>
    <w:p w14:paraId="4E163B77">
      <w:pPr>
        <w:widowControl/>
        <w:spacing w:before="0" w:beforeAutospacing="0" w:after="0" w:afterAutospacing="0" w:line="360" w:lineRule="auto"/>
        <w:ind w:firstLine="640" w:firstLineChars="200"/>
        <w:jc w:val="left"/>
        <w:rPr>
          <w:rFonts w:hint="eastAsia" w:ascii="仿宋_GB2312" w:hAnsi="仿宋_GB2312" w:eastAsia="仿宋_GB2312" w:cs="仿宋_GB2312"/>
          <w:sz w:val="32"/>
          <w:szCs w:val="32"/>
          <w:highlight w:val="none"/>
        </w:rPr>
      </w:pPr>
      <w:r>
        <w:rPr>
          <w:rFonts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7</w:t>
      </w:r>
      <w:r>
        <w:rPr>
          <w:rFonts w:ascii="仿宋_GB2312" w:hAnsi="仿宋_GB2312" w:eastAsia="仿宋_GB2312" w:cs="仿宋_GB2312"/>
          <w:sz w:val="32"/>
          <w:szCs w:val="32"/>
          <w:highlight w:val="none"/>
        </w:rPr>
        <w:t>）</w:t>
      </w:r>
      <w:r>
        <w:rPr>
          <w:rFonts w:ascii="仿宋_GB2312" w:hAnsi="仿宋_GB2312" w:eastAsia="仿宋_GB2312" w:cs="仿宋_GB2312"/>
          <w:sz w:val="32"/>
          <w:szCs w:val="32"/>
        </w:rPr>
        <w:t>人大代表之家（站）工作经费（含网上代表之家服务费）</w:t>
      </w:r>
      <w:r>
        <w:rPr>
          <w:rFonts w:ascii="Times New Roman" w:hAnsi="Times New Roman" w:eastAsia="仿宋_GB2312"/>
          <w:b w:val="0"/>
          <w:sz w:val="32"/>
          <w:szCs w:val="32"/>
        </w:rPr>
        <w:t>项目绩效自评情况：根据年初设定的绩效目标，</w:t>
      </w:r>
      <w:r>
        <w:rPr>
          <w:rFonts w:ascii="仿宋_GB2312" w:hAnsi="仿宋_GB2312" w:eastAsia="仿宋_GB2312" w:cs="仿宋_GB2312"/>
          <w:sz w:val="32"/>
          <w:szCs w:val="32"/>
        </w:rPr>
        <w:t>人大代表之家（站）工作经费（含网上代表之家服务费）</w:t>
      </w:r>
      <w:r>
        <w:rPr>
          <w:rFonts w:ascii="Times New Roman" w:hAnsi="Times New Roman" w:eastAsia="仿宋_GB2312"/>
          <w:b w:val="0"/>
          <w:sz w:val="32"/>
          <w:szCs w:val="32"/>
        </w:rPr>
        <w:t>项目绩效自评得分为9</w:t>
      </w:r>
      <w:r>
        <w:rPr>
          <w:rFonts w:hint="eastAsia" w:ascii="Times New Roman" w:hAnsi="Times New Roman" w:eastAsia="仿宋_GB2312"/>
          <w:b w:val="0"/>
          <w:sz w:val="32"/>
          <w:szCs w:val="32"/>
          <w:lang w:val="en-US" w:eastAsia="zh-CN"/>
        </w:rPr>
        <w:t>9</w:t>
      </w:r>
      <w:r>
        <w:rPr>
          <w:rFonts w:ascii="Times New Roman" w:hAnsi="Times New Roman" w:eastAsia="仿宋_GB2312"/>
          <w:b w:val="0"/>
          <w:sz w:val="32"/>
          <w:szCs w:val="32"/>
        </w:rPr>
        <w:t>分（绩效自评表附后）。全年预算数为</w:t>
      </w:r>
      <w:r>
        <w:rPr>
          <w:rFonts w:hint="eastAsia" w:ascii="Times New Roman" w:hAnsi="Times New Roman" w:eastAsia="仿宋_GB2312"/>
          <w:b w:val="0"/>
          <w:sz w:val="32"/>
          <w:szCs w:val="32"/>
          <w:lang w:val="en-US" w:eastAsia="zh-CN"/>
        </w:rPr>
        <w:t>35.62</w:t>
      </w:r>
      <w:r>
        <w:rPr>
          <w:rFonts w:ascii="Times New Roman" w:hAnsi="Times New Roman" w:eastAsia="仿宋_GB2312"/>
          <w:b w:val="0"/>
          <w:sz w:val="32"/>
          <w:szCs w:val="32"/>
        </w:rPr>
        <w:t>万元，执行数为</w:t>
      </w:r>
      <w:r>
        <w:rPr>
          <w:rFonts w:hint="eastAsia" w:ascii="Times New Roman" w:hAnsi="Times New Roman" w:eastAsia="仿宋_GB2312"/>
          <w:b w:val="0"/>
          <w:sz w:val="32"/>
          <w:szCs w:val="32"/>
          <w:lang w:val="en-US" w:eastAsia="zh-CN"/>
        </w:rPr>
        <w:t>35.62</w:t>
      </w:r>
      <w:r>
        <w:rPr>
          <w:rFonts w:ascii="Times New Roman" w:hAnsi="Times New Roman" w:eastAsia="仿宋_GB2312"/>
          <w:b w:val="0"/>
          <w:sz w:val="32"/>
          <w:szCs w:val="32"/>
        </w:rPr>
        <w:t>万元，完成预算的</w:t>
      </w:r>
      <w:r>
        <w:rPr>
          <w:rFonts w:hint="eastAsia" w:ascii="Times New Roman" w:hAnsi="Times New Roman" w:eastAsia="仿宋_GB2312"/>
          <w:b w:val="0"/>
          <w:sz w:val="32"/>
          <w:szCs w:val="32"/>
          <w:lang w:val="en-US" w:eastAsia="zh-CN"/>
        </w:rPr>
        <w:t>100</w:t>
      </w:r>
      <w:r>
        <w:rPr>
          <w:rFonts w:ascii="Times New Roman" w:hAnsi="Times New Roman" w:eastAsia="仿宋_GB2312"/>
          <w:b w:val="0"/>
          <w:sz w:val="32"/>
          <w:szCs w:val="32"/>
        </w:rPr>
        <w:t>%。</w:t>
      </w:r>
      <w:r>
        <w:rPr>
          <w:rFonts w:hint="eastAsia" w:ascii="仿宋_GB2312" w:hAnsi="仿宋_GB2312" w:eastAsia="仿宋_GB2312" w:cs="仿宋_GB2312"/>
          <w:sz w:val="32"/>
          <w:szCs w:val="32"/>
          <w:highlight w:val="none"/>
        </w:rPr>
        <w:t>通过项目实施，完成了年初设定的各项绩效目标，</w:t>
      </w:r>
      <w:r>
        <w:rPr>
          <w:rFonts w:ascii="仿宋_GB2312" w:hAnsi="仿宋_GB2312" w:eastAsia="仿宋_GB2312" w:cs="仿宋_GB2312"/>
          <w:sz w:val="32"/>
          <w:szCs w:val="32"/>
        </w:rPr>
        <w:t>充分发挥代表作用，及时反映群众合理诉求，妥善化解各种矛盾，切实增强代表在闭会期间的履职实效，</w:t>
      </w:r>
      <w:r>
        <w:rPr>
          <w:rFonts w:hint="eastAsia" w:ascii="仿宋_GB2312" w:hAnsi="仿宋_GB2312" w:eastAsia="仿宋_GB2312" w:cs="仿宋_GB2312"/>
          <w:sz w:val="32"/>
          <w:szCs w:val="32"/>
          <w:highlight w:val="none"/>
        </w:rPr>
        <w:t>未发现问题。</w:t>
      </w:r>
    </w:p>
    <w:tbl>
      <w:tblPr>
        <w:tblStyle w:val="11"/>
        <w:tblW w:w="897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97"/>
        <w:gridCol w:w="1206"/>
        <w:gridCol w:w="916"/>
        <w:gridCol w:w="1242"/>
        <w:gridCol w:w="1302"/>
        <w:gridCol w:w="916"/>
        <w:gridCol w:w="1214"/>
        <w:gridCol w:w="1302"/>
      </w:tblGrid>
      <w:tr w14:paraId="749E5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trPr>
        <w:tc>
          <w:tcPr>
            <w:tcW w:w="1099" w:type="dxa"/>
            <w:tcBorders>
              <w:top w:val="nil"/>
              <w:left w:val="nil"/>
              <w:bottom w:val="nil"/>
              <w:right w:val="nil"/>
            </w:tcBorders>
            <w:shd w:val="clear" w:color="auto" w:fill="auto"/>
            <w:noWrap/>
            <w:vAlign w:val="center"/>
          </w:tcPr>
          <w:p w14:paraId="59343D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2126" w:type="dxa"/>
            <w:gridSpan w:val="2"/>
            <w:tcBorders>
              <w:top w:val="nil"/>
              <w:left w:val="nil"/>
              <w:bottom w:val="single" w:color="000000" w:sz="4" w:space="0"/>
              <w:right w:val="nil"/>
            </w:tcBorders>
            <w:shd w:val="clear" w:color="auto" w:fill="auto"/>
            <w:noWrap/>
            <w:vAlign w:val="center"/>
          </w:tcPr>
          <w:p w14:paraId="290A54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正定县人大常委会办公室</w:t>
            </w:r>
          </w:p>
        </w:tc>
        <w:tc>
          <w:tcPr>
            <w:tcW w:w="1244" w:type="dxa"/>
            <w:tcBorders>
              <w:top w:val="nil"/>
              <w:left w:val="nil"/>
              <w:bottom w:val="nil"/>
              <w:right w:val="nil"/>
            </w:tcBorders>
            <w:shd w:val="clear" w:color="auto" w:fill="auto"/>
            <w:noWrap/>
            <w:vAlign w:val="center"/>
          </w:tcPr>
          <w:p w14:paraId="58938D3B">
            <w:pPr>
              <w:jc w:val="center"/>
              <w:rPr>
                <w:rFonts w:hint="eastAsia" w:ascii="宋体" w:hAnsi="宋体" w:eastAsia="宋体" w:cs="宋体"/>
                <w:i w:val="0"/>
                <w:iCs w:val="0"/>
                <w:color w:val="000000"/>
                <w:sz w:val="20"/>
                <w:szCs w:val="20"/>
                <w:u w:val="none"/>
              </w:rPr>
            </w:pPr>
          </w:p>
        </w:tc>
        <w:tc>
          <w:tcPr>
            <w:tcW w:w="1305" w:type="dxa"/>
            <w:tcBorders>
              <w:top w:val="nil"/>
              <w:left w:val="nil"/>
              <w:bottom w:val="nil"/>
              <w:right w:val="nil"/>
            </w:tcBorders>
            <w:shd w:val="clear" w:color="auto" w:fill="auto"/>
            <w:noWrap/>
            <w:vAlign w:val="center"/>
          </w:tcPr>
          <w:p w14:paraId="7AA414C0">
            <w:pPr>
              <w:jc w:val="center"/>
              <w:rPr>
                <w:rFonts w:hint="eastAsia" w:ascii="宋体" w:hAnsi="宋体" w:eastAsia="宋体" w:cs="宋体"/>
                <w:i w:val="0"/>
                <w:iCs w:val="0"/>
                <w:color w:val="000000"/>
                <w:sz w:val="20"/>
                <w:szCs w:val="20"/>
                <w:u w:val="none"/>
              </w:rPr>
            </w:pPr>
          </w:p>
        </w:tc>
        <w:tc>
          <w:tcPr>
            <w:tcW w:w="918" w:type="dxa"/>
            <w:tcBorders>
              <w:top w:val="nil"/>
              <w:left w:val="nil"/>
              <w:bottom w:val="nil"/>
              <w:right w:val="nil"/>
            </w:tcBorders>
            <w:shd w:val="clear" w:color="auto" w:fill="auto"/>
            <w:noWrap/>
            <w:vAlign w:val="center"/>
          </w:tcPr>
          <w:p w14:paraId="7114904A">
            <w:pPr>
              <w:jc w:val="center"/>
              <w:rPr>
                <w:rFonts w:hint="eastAsia" w:ascii="宋体" w:hAnsi="宋体" w:eastAsia="宋体" w:cs="宋体"/>
                <w:i w:val="0"/>
                <w:iCs w:val="0"/>
                <w:color w:val="000000"/>
                <w:sz w:val="20"/>
                <w:szCs w:val="20"/>
                <w:u w:val="none"/>
              </w:rPr>
            </w:pPr>
          </w:p>
        </w:tc>
        <w:tc>
          <w:tcPr>
            <w:tcW w:w="979" w:type="dxa"/>
            <w:tcBorders>
              <w:top w:val="nil"/>
              <w:left w:val="nil"/>
              <w:bottom w:val="nil"/>
              <w:right w:val="nil"/>
            </w:tcBorders>
            <w:shd w:val="clear" w:color="auto" w:fill="auto"/>
            <w:noWrap/>
            <w:vAlign w:val="center"/>
          </w:tcPr>
          <w:p w14:paraId="1AB0EC9C">
            <w:pPr>
              <w:jc w:val="center"/>
              <w:rPr>
                <w:rFonts w:hint="eastAsia" w:ascii="宋体" w:hAnsi="宋体" w:eastAsia="宋体" w:cs="宋体"/>
                <w:i w:val="0"/>
                <w:iCs w:val="0"/>
                <w:color w:val="000000"/>
                <w:sz w:val="20"/>
                <w:szCs w:val="20"/>
                <w:u w:val="none"/>
              </w:rPr>
            </w:pPr>
          </w:p>
        </w:tc>
        <w:tc>
          <w:tcPr>
            <w:tcW w:w="1305" w:type="dxa"/>
            <w:tcBorders>
              <w:top w:val="nil"/>
              <w:left w:val="nil"/>
              <w:bottom w:val="nil"/>
              <w:right w:val="nil"/>
            </w:tcBorders>
            <w:shd w:val="clear" w:color="auto" w:fill="auto"/>
            <w:noWrap/>
            <w:vAlign w:val="center"/>
          </w:tcPr>
          <w:p w14:paraId="346CE2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27D4B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2" w:hRule="atLeast"/>
        </w:trPr>
        <w:tc>
          <w:tcPr>
            <w:tcW w:w="1099" w:type="dxa"/>
            <w:tcBorders>
              <w:top w:val="single" w:color="000000" w:sz="4" w:space="0"/>
              <w:left w:val="single" w:color="000000" w:sz="4" w:space="0"/>
              <w:bottom w:val="nil"/>
              <w:right w:val="single" w:color="000000" w:sz="4" w:space="0"/>
            </w:tcBorders>
            <w:shd w:val="clear" w:color="auto" w:fill="auto"/>
            <w:vAlign w:val="center"/>
          </w:tcPr>
          <w:p w14:paraId="73DE21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0D7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1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2BC80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人大代表之家（站）工作经费</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FA6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320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1AD3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正定县人大常委会办公室</w:t>
            </w:r>
          </w:p>
        </w:tc>
      </w:tr>
      <w:tr w14:paraId="72274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10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FD83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1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0485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5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5F0A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18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053F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F9F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4F64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155B61">
            <w:pPr>
              <w:jc w:val="center"/>
              <w:rPr>
                <w:rFonts w:hint="eastAsia" w:ascii="宋体" w:hAnsi="宋体" w:eastAsia="宋体" w:cs="宋体"/>
                <w:i w:val="0"/>
                <w:iCs w:val="0"/>
                <w:color w:val="000000"/>
                <w:sz w:val="20"/>
                <w:szCs w:val="20"/>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B03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9BFA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35.62</w:t>
            </w:r>
          </w:p>
        </w:tc>
        <w:tc>
          <w:tcPr>
            <w:tcW w:w="1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12F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804A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35.62</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F4C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C60D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35.62</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0A45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544EB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30AD67">
            <w:pPr>
              <w:jc w:val="center"/>
              <w:rPr>
                <w:rFonts w:hint="eastAsia" w:ascii="宋体" w:hAnsi="宋体" w:eastAsia="宋体" w:cs="宋体"/>
                <w:i w:val="0"/>
                <w:iCs w:val="0"/>
                <w:color w:val="000000"/>
                <w:sz w:val="20"/>
                <w:szCs w:val="20"/>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649C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2A54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35.62</w:t>
            </w:r>
          </w:p>
        </w:tc>
        <w:tc>
          <w:tcPr>
            <w:tcW w:w="1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096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7775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35.62</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0C1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1C12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35.62</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3B3CE2">
            <w:pPr>
              <w:jc w:val="center"/>
              <w:rPr>
                <w:rFonts w:hint="eastAsia" w:ascii="宋体" w:hAnsi="宋体" w:eastAsia="宋体" w:cs="宋体"/>
                <w:i w:val="0"/>
                <w:iCs w:val="0"/>
                <w:color w:val="000000"/>
                <w:sz w:val="20"/>
                <w:szCs w:val="20"/>
                <w:u w:val="none"/>
              </w:rPr>
            </w:pPr>
          </w:p>
        </w:tc>
      </w:tr>
      <w:tr w14:paraId="6AC47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16CF4">
            <w:pPr>
              <w:jc w:val="center"/>
              <w:rPr>
                <w:rFonts w:hint="eastAsia" w:ascii="宋体" w:hAnsi="宋体" w:eastAsia="宋体" w:cs="宋体"/>
                <w:i w:val="0"/>
                <w:iCs w:val="0"/>
                <w:color w:val="000000"/>
                <w:sz w:val="20"/>
                <w:szCs w:val="20"/>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D1B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D20E3">
            <w:pPr>
              <w:jc w:val="left"/>
              <w:rPr>
                <w:rFonts w:hint="default" w:ascii="Calibri" w:hAnsi="Calibri" w:eastAsia="宋体" w:cs="Calibri"/>
                <w:i w:val="0"/>
                <w:iCs w:val="0"/>
                <w:color w:val="000000"/>
                <w:sz w:val="20"/>
                <w:szCs w:val="20"/>
                <w:u w:val="none"/>
              </w:rPr>
            </w:pPr>
          </w:p>
        </w:tc>
        <w:tc>
          <w:tcPr>
            <w:tcW w:w="1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326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5839B">
            <w:pPr>
              <w:jc w:val="left"/>
              <w:rPr>
                <w:rFonts w:hint="eastAsia" w:ascii="宋体" w:hAnsi="宋体" w:eastAsia="宋体" w:cs="宋体"/>
                <w:i w:val="0"/>
                <w:iCs w:val="0"/>
                <w:color w:val="000000"/>
                <w:sz w:val="20"/>
                <w:szCs w:val="20"/>
                <w:u w:val="none"/>
              </w:rPr>
            </w:pP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CF1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3963C">
            <w:pPr>
              <w:jc w:val="left"/>
              <w:rPr>
                <w:rFonts w:hint="eastAsia" w:ascii="宋体" w:hAnsi="宋体" w:eastAsia="宋体" w:cs="宋体"/>
                <w:i w:val="0"/>
                <w:iCs w:val="0"/>
                <w:color w:val="000000"/>
                <w:sz w:val="20"/>
                <w:szCs w:val="20"/>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6601E7">
            <w:pPr>
              <w:jc w:val="center"/>
              <w:rPr>
                <w:rFonts w:hint="eastAsia" w:ascii="宋体" w:hAnsi="宋体" w:eastAsia="宋体" w:cs="宋体"/>
                <w:i w:val="0"/>
                <w:iCs w:val="0"/>
                <w:color w:val="000000"/>
                <w:sz w:val="20"/>
                <w:szCs w:val="20"/>
                <w:u w:val="none"/>
              </w:rPr>
            </w:pPr>
          </w:p>
        </w:tc>
      </w:tr>
      <w:tr w14:paraId="734E2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4" w:hRule="atLeast"/>
        </w:trPr>
        <w:tc>
          <w:tcPr>
            <w:tcW w:w="10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7662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3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2870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20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632D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AEC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5C9A8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5219D3">
            <w:pPr>
              <w:jc w:val="center"/>
              <w:rPr>
                <w:rFonts w:hint="eastAsia" w:ascii="宋体" w:hAnsi="宋体" w:eastAsia="宋体" w:cs="宋体"/>
                <w:i w:val="0"/>
                <w:iCs w:val="0"/>
                <w:color w:val="000000"/>
                <w:sz w:val="20"/>
                <w:szCs w:val="20"/>
                <w:u w:val="none"/>
              </w:rPr>
            </w:pPr>
          </w:p>
        </w:tc>
        <w:tc>
          <w:tcPr>
            <w:tcW w:w="337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DD67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及时反映群众合理诉求、妥善化解各种矛盾、充分发挥代表作用，切实增强代表在闭会期间的履职实效</w:t>
            </w:r>
          </w:p>
        </w:tc>
        <w:tc>
          <w:tcPr>
            <w:tcW w:w="320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7DC7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CA80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56B66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F2574">
            <w:pPr>
              <w:jc w:val="center"/>
              <w:rPr>
                <w:rFonts w:hint="eastAsia" w:ascii="宋体" w:hAnsi="宋体" w:eastAsia="宋体" w:cs="宋体"/>
                <w:i w:val="0"/>
                <w:iCs w:val="0"/>
                <w:color w:val="000000"/>
                <w:sz w:val="20"/>
                <w:szCs w:val="20"/>
                <w:u w:val="none"/>
              </w:rPr>
            </w:pPr>
          </w:p>
        </w:tc>
        <w:tc>
          <w:tcPr>
            <w:tcW w:w="337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F04DCC">
            <w:pPr>
              <w:jc w:val="left"/>
              <w:rPr>
                <w:rFonts w:hint="eastAsia" w:ascii="宋体" w:hAnsi="宋体" w:eastAsia="宋体" w:cs="宋体"/>
                <w:i w:val="0"/>
                <w:iCs w:val="0"/>
                <w:color w:val="000000"/>
                <w:sz w:val="20"/>
                <w:szCs w:val="20"/>
                <w:u w:val="none"/>
              </w:rPr>
            </w:pPr>
          </w:p>
        </w:tc>
        <w:tc>
          <w:tcPr>
            <w:tcW w:w="320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1B6CD2">
            <w:pPr>
              <w:jc w:val="center"/>
              <w:rPr>
                <w:rFonts w:hint="eastAsia" w:ascii="宋体" w:hAnsi="宋体" w:eastAsia="宋体" w:cs="宋体"/>
                <w:i w:val="0"/>
                <w:iCs w:val="0"/>
                <w:color w:val="000000"/>
                <w:sz w:val="20"/>
                <w:szCs w:val="20"/>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04DF14">
            <w:pPr>
              <w:jc w:val="center"/>
              <w:rPr>
                <w:rFonts w:hint="eastAsia" w:ascii="宋体" w:hAnsi="宋体" w:eastAsia="宋体" w:cs="宋体"/>
                <w:i w:val="0"/>
                <w:iCs w:val="0"/>
                <w:color w:val="000000"/>
                <w:sz w:val="20"/>
                <w:szCs w:val="20"/>
                <w:u w:val="none"/>
              </w:rPr>
            </w:pPr>
          </w:p>
        </w:tc>
      </w:tr>
      <w:tr w14:paraId="2CEEA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79A3D6">
            <w:pPr>
              <w:jc w:val="center"/>
              <w:rPr>
                <w:rFonts w:hint="eastAsia" w:ascii="宋体" w:hAnsi="宋体" w:eastAsia="宋体" w:cs="宋体"/>
                <w:i w:val="0"/>
                <w:iCs w:val="0"/>
                <w:color w:val="000000"/>
                <w:sz w:val="20"/>
                <w:szCs w:val="20"/>
                <w:u w:val="none"/>
              </w:rPr>
            </w:pPr>
          </w:p>
        </w:tc>
        <w:tc>
          <w:tcPr>
            <w:tcW w:w="337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2B6ABA">
            <w:pPr>
              <w:jc w:val="left"/>
              <w:rPr>
                <w:rFonts w:hint="eastAsia" w:ascii="宋体" w:hAnsi="宋体" w:eastAsia="宋体" w:cs="宋体"/>
                <w:i w:val="0"/>
                <w:iCs w:val="0"/>
                <w:color w:val="000000"/>
                <w:sz w:val="20"/>
                <w:szCs w:val="20"/>
                <w:u w:val="none"/>
              </w:rPr>
            </w:pPr>
          </w:p>
        </w:tc>
        <w:tc>
          <w:tcPr>
            <w:tcW w:w="320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726B16">
            <w:pPr>
              <w:jc w:val="center"/>
              <w:rPr>
                <w:rFonts w:hint="eastAsia" w:ascii="宋体" w:hAnsi="宋体" w:eastAsia="宋体" w:cs="宋体"/>
                <w:i w:val="0"/>
                <w:iCs w:val="0"/>
                <w:color w:val="000000"/>
                <w:sz w:val="20"/>
                <w:szCs w:val="20"/>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5F284">
            <w:pPr>
              <w:jc w:val="center"/>
              <w:rPr>
                <w:rFonts w:hint="eastAsia" w:ascii="宋体" w:hAnsi="宋体" w:eastAsia="宋体" w:cs="宋体"/>
                <w:i w:val="0"/>
                <w:iCs w:val="0"/>
                <w:color w:val="000000"/>
                <w:sz w:val="20"/>
                <w:szCs w:val="20"/>
                <w:u w:val="none"/>
              </w:rPr>
            </w:pPr>
          </w:p>
        </w:tc>
      </w:tr>
      <w:tr w14:paraId="36069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1099" w:type="dxa"/>
            <w:vMerge w:val="restart"/>
            <w:tcBorders>
              <w:top w:val="single" w:color="000000" w:sz="4" w:space="0"/>
              <w:left w:val="single" w:color="000000" w:sz="4" w:space="0"/>
              <w:bottom w:val="single" w:color="000000" w:sz="4" w:space="0"/>
              <w:right w:val="nil"/>
            </w:tcBorders>
            <w:shd w:val="clear" w:color="auto" w:fill="auto"/>
            <w:vAlign w:val="center"/>
          </w:tcPr>
          <w:p w14:paraId="73B983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F4B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189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5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0E4B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BCB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C76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D56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7226A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9" w:hRule="atLeast"/>
        </w:trPr>
        <w:tc>
          <w:tcPr>
            <w:tcW w:w="1099" w:type="dxa"/>
            <w:vMerge w:val="continue"/>
            <w:tcBorders>
              <w:top w:val="single" w:color="000000" w:sz="4" w:space="0"/>
              <w:left w:val="single" w:color="000000" w:sz="4" w:space="0"/>
              <w:bottom w:val="single" w:color="000000" w:sz="4" w:space="0"/>
              <w:right w:val="nil"/>
            </w:tcBorders>
            <w:shd w:val="clear" w:color="auto" w:fill="auto"/>
            <w:vAlign w:val="center"/>
          </w:tcPr>
          <w:p w14:paraId="1A048D5C">
            <w:pPr>
              <w:jc w:val="center"/>
              <w:rPr>
                <w:rFonts w:hint="eastAsia" w:ascii="宋体" w:hAnsi="宋体" w:eastAsia="宋体" w:cs="宋体"/>
                <w:i w:val="0"/>
                <w:iCs w:val="0"/>
                <w:color w:val="000000"/>
                <w:sz w:val="20"/>
                <w:szCs w:val="20"/>
                <w:u w:val="none"/>
              </w:rPr>
            </w:pPr>
          </w:p>
        </w:tc>
        <w:tc>
          <w:tcPr>
            <w:tcW w:w="1208" w:type="dxa"/>
            <w:vMerge w:val="restart"/>
            <w:tcBorders>
              <w:top w:val="single" w:color="000000" w:sz="4" w:space="0"/>
              <w:left w:val="single" w:color="000000" w:sz="4" w:space="0"/>
              <w:bottom w:val="nil"/>
              <w:right w:val="single" w:color="000000" w:sz="4" w:space="0"/>
            </w:tcBorders>
            <w:shd w:val="clear" w:color="auto" w:fill="auto"/>
            <w:vAlign w:val="center"/>
          </w:tcPr>
          <w:p w14:paraId="6BCF59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918" w:type="dxa"/>
            <w:tcBorders>
              <w:top w:val="single" w:color="000000" w:sz="4" w:space="0"/>
              <w:left w:val="single" w:color="000000" w:sz="4" w:space="0"/>
              <w:bottom w:val="nil"/>
              <w:right w:val="single" w:color="000000" w:sz="4" w:space="0"/>
            </w:tcBorders>
            <w:shd w:val="clear" w:color="auto" w:fill="auto"/>
            <w:vAlign w:val="center"/>
          </w:tcPr>
          <w:p w14:paraId="732069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549" w:type="dxa"/>
            <w:gridSpan w:val="2"/>
            <w:tcBorders>
              <w:top w:val="single" w:color="000000" w:sz="4" w:space="0"/>
              <w:left w:val="single" w:color="000000" w:sz="4" w:space="0"/>
              <w:bottom w:val="nil"/>
              <w:right w:val="single" w:color="000000" w:sz="4" w:space="0"/>
            </w:tcBorders>
            <w:shd w:val="clear" w:color="auto" w:fill="auto"/>
            <w:vAlign w:val="center"/>
          </w:tcPr>
          <w:p w14:paraId="2C98A5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代表回家(站)率</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91C9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9FFE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238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1F1F3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9" w:hRule="atLeast"/>
        </w:trPr>
        <w:tc>
          <w:tcPr>
            <w:tcW w:w="1099" w:type="dxa"/>
            <w:vMerge w:val="continue"/>
            <w:tcBorders>
              <w:top w:val="single" w:color="000000" w:sz="4" w:space="0"/>
              <w:left w:val="single" w:color="000000" w:sz="4" w:space="0"/>
              <w:bottom w:val="single" w:color="000000" w:sz="4" w:space="0"/>
              <w:right w:val="nil"/>
            </w:tcBorders>
            <w:shd w:val="clear" w:color="auto" w:fill="auto"/>
            <w:vAlign w:val="center"/>
          </w:tcPr>
          <w:p w14:paraId="5B591822">
            <w:pPr>
              <w:jc w:val="center"/>
              <w:rPr>
                <w:rFonts w:hint="eastAsia" w:ascii="宋体" w:hAnsi="宋体" w:eastAsia="宋体" w:cs="宋体"/>
                <w:i w:val="0"/>
                <w:iCs w:val="0"/>
                <w:color w:val="000000"/>
                <w:sz w:val="20"/>
                <w:szCs w:val="20"/>
                <w:u w:val="none"/>
              </w:rPr>
            </w:pPr>
          </w:p>
        </w:tc>
        <w:tc>
          <w:tcPr>
            <w:tcW w:w="1208" w:type="dxa"/>
            <w:vMerge w:val="continue"/>
            <w:tcBorders>
              <w:top w:val="single" w:color="000000" w:sz="4" w:space="0"/>
              <w:left w:val="single" w:color="000000" w:sz="4" w:space="0"/>
              <w:bottom w:val="nil"/>
              <w:right w:val="single" w:color="000000" w:sz="4" w:space="0"/>
            </w:tcBorders>
            <w:shd w:val="clear" w:color="auto" w:fill="auto"/>
            <w:vAlign w:val="center"/>
          </w:tcPr>
          <w:p w14:paraId="454FD61B">
            <w:pPr>
              <w:jc w:val="center"/>
              <w:rPr>
                <w:rFonts w:hint="eastAsia" w:ascii="宋体" w:hAnsi="宋体" w:eastAsia="宋体" w:cs="宋体"/>
                <w:i w:val="0"/>
                <w:iCs w:val="0"/>
                <w:color w:val="000000"/>
                <w:sz w:val="20"/>
                <w:szCs w:val="20"/>
                <w:u w:val="none"/>
              </w:rPr>
            </w:pP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D6E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549" w:type="dxa"/>
            <w:gridSpan w:val="2"/>
            <w:tcBorders>
              <w:top w:val="single" w:color="000000" w:sz="4" w:space="0"/>
              <w:left w:val="single" w:color="000000" w:sz="4" w:space="0"/>
              <w:bottom w:val="nil"/>
              <w:right w:val="single" w:color="000000" w:sz="4" w:space="0"/>
            </w:tcBorders>
            <w:shd w:val="clear" w:color="auto" w:fill="auto"/>
            <w:vAlign w:val="center"/>
          </w:tcPr>
          <w:p w14:paraId="7C8BD2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群众意见办结率</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9283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4C01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A12B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FAE5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9" w:hRule="atLeast"/>
        </w:trPr>
        <w:tc>
          <w:tcPr>
            <w:tcW w:w="1099" w:type="dxa"/>
            <w:vMerge w:val="continue"/>
            <w:tcBorders>
              <w:top w:val="single" w:color="000000" w:sz="4" w:space="0"/>
              <w:left w:val="single" w:color="000000" w:sz="4" w:space="0"/>
              <w:bottom w:val="single" w:color="000000" w:sz="4" w:space="0"/>
              <w:right w:val="nil"/>
            </w:tcBorders>
            <w:shd w:val="clear" w:color="auto" w:fill="auto"/>
            <w:vAlign w:val="center"/>
          </w:tcPr>
          <w:p w14:paraId="6C771DDB">
            <w:pPr>
              <w:jc w:val="center"/>
              <w:rPr>
                <w:rFonts w:hint="eastAsia" w:ascii="宋体" w:hAnsi="宋体" w:eastAsia="宋体" w:cs="宋体"/>
                <w:i w:val="0"/>
                <w:iCs w:val="0"/>
                <w:color w:val="000000"/>
                <w:sz w:val="20"/>
                <w:szCs w:val="20"/>
                <w:u w:val="none"/>
              </w:rPr>
            </w:pPr>
          </w:p>
        </w:tc>
        <w:tc>
          <w:tcPr>
            <w:tcW w:w="1208" w:type="dxa"/>
            <w:vMerge w:val="continue"/>
            <w:tcBorders>
              <w:top w:val="single" w:color="000000" w:sz="4" w:space="0"/>
              <w:left w:val="single" w:color="000000" w:sz="4" w:space="0"/>
              <w:bottom w:val="nil"/>
              <w:right w:val="single" w:color="000000" w:sz="4" w:space="0"/>
            </w:tcBorders>
            <w:shd w:val="clear" w:color="auto" w:fill="auto"/>
            <w:vAlign w:val="center"/>
          </w:tcPr>
          <w:p w14:paraId="3DEFF332">
            <w:pPr>
              <w:jc w:val="center"/>
              <w:rPr>
                <w:rFonts w:hint="eastAsia" w:ascii="宋体" w:hAnsi="宋体" w:eastAsia="宋体" w:cs="宋体"/>
                <w:i w:val="0"/>
                <w:iCs w:val="0"/>
                <w:color w:val="000000"/>
                <w:sz w:val="20"/>
                <w:szCs w:val="20"/>
                <w:u w:val="none"/>
              </w:rPr>
            </w:pP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597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549" w:type="dxa"/>
            <w:gridSpan w:val="2"/>
            <w:tcBorders>
              <w:top w:val="single" w:color="000000" w:sz="4" w:space="0"/>
              <w:left w:val="single" w:color="000000" w:sz="4" w:space="0"/>
              <w:bottom w:val="nil"/>
              <w:right w:val="single" w:color="000000" w:sz="4" w:space="0"/>
            </w:tcBorders>
            <w:shd w:val="clear" w:color="auto" w:fill="auto"/>
            <w:vAlign w:val="center"/>
          </w:tcPr>
          <w:p w14:paraId="1831491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各项任务完成及时率</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4E10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B95D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3504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560A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9" w:hRule="atLeast"/>
        </w:trPr>
        <w:tc>
          <w:tcPr>
            <w:tcW w:w="1099" w:type="dxa"/>
            <w:vMerge w:val="continue"/>
            <w:tcBorders>
              <w:top w:val="single" w:color="000000" w:sz="4" w:space="0"/>
              <w:left w:val="single" w:color="000000" w:sz="4" w:space="0"/>
              <w:bottom w:val="single" w:color="000000" w:sz="4" w:space="0"/>
              <w:right w:val="nil"/>
            </w:tcBorders>
            <w:shd w:val="clear" w:color="auto" w:fill="auto"/>
            <w:vAlign w:val="center"/>
          </w:tcPr>
          <w:p w14:paraId="3D9B25EE">
            <w:pPr>
              <w:jc w:val="center"/>
              <w:rPr>
                <w:rFonts w:hint="eastAsia" w:ascii="宋体" w:hAnsi="宋体" w:eastAsia="宋体" w:cs="宋体"/>
                <w:i w:val="0"/>
                <w:iCs w:val="0"/>
                <w:color w:val="000000"/>
                <w:sz w:val="20"/>
                <w:szCs w:val="20"/>
                <w:u w:val="none"/>
              </w:rPr>
            </w:pPr>
          </w:p>
        </w:tc>
        <w:tc>
          <w:tcPr>
            <w:tcW w:w="1208" w:type="dxa"/>
            <w:vMerge w:val="continue"/>
            <w:tcBorders>
              <w:top w:val="single" w:color="000000" w:sz="4" w:space="0"/>
              <w:left w:val="single" w:color="000000" w:sz="4" w:space="0"/>
              <w:bottom w:val="nil"/>
              <w:right w:val="single" w:color="000000" w:sz="4" w:space="0"/>
            </w:tcBorders>
            <w:shd w:val="clear" w:color="auto" w:fill="auto"/>
            <w:vAlign w:val="center"/>
          </w:tcPr>
          <w:p w14:paraId="6A4F3D83">
            <w:pPr>
              <w:jc w:val="center"/>
              <w:rPr>
                <w:rFonts w:hint="eastAsia" w:ascii="宋体" w:hAnsi="宋体" w:eastAsia="宋体" w:cs="宋体"/>
                <w:i w:val="0"/>
                <w:iCs w:val="0"/>
                <w:color w:val="000000"/>
                <w:sz w:val="20"/>
                <w:szCs w:val="20"/>
                <w:u w:val="none"/>
              </w:rPr>
            </w:pP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0F4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5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8543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按预算资金完成率</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35E8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5CBD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EDF58">
            <w:pPr>
              <w:keepNext w:val="0"/>
              <w:keepLines w:val="0"/>
              <w:widowControl/>
              <w:suppressLineNumbers w:val="0"/>
              <w:jc w:val="center"/>
              <w:textAlignment w:val="center"/>
              <w:rPr>
                <w:rFonts w:hint="default" w:ascii="Calibri" w:hAnsi="Calibri" w:eastAsia="宋体" w:cs="Calibri"/>
                <w:i w:val="0"/>
                <w:iCs w:val="0"/>
                <w:color w:val="000000"/>
                <w:sz w:val="20"/>
                <w:szCs w:val="20"/>
                <w:u w:val="none"/>
                <w:lang w:val="en-US"/>
              </w:rPr>
            </w:pPr>
            <w:r>
              <w:rPr>
                <w:rFonts w:hint="eastAsia" w:ascii="Calibri" w:hAnsi="Calibri" w:eastAsia="宋体" w:cs="Calibri"/>
                <w:i w:val="0"/>
                <w:iCs w:val="0"/>
                <w:color w:val="000000"/>
                <w:kern w:val="0"/>
                <w:sz w:val="20"/>
                <w:szCs w:val="20"/>
                <w:u w:val="none"/>
                <w:lang w:val="en-US" w:eastAsia="zh-CN" w:bidi="ar"/>
              </w:rPr>
              <w:t>10</w:t>
            </w:r>
          </w:p>
        </w:tc>
      </w:tr>
      <w:tr w14:paraId="3BE02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8" w:hRule="atLeast"/>
        </w:trPr>
        <w:tc>
          <w:tcPr>
            <w:tcW w:w="1099" w:type="dxa"/>
            <w:vMerge w:val="continue"/>
            <w:tcBorders>
              <w:top w:val="single" w:color="000000" w:sz="4" w:space="0"/>
              <w:left w:val="single" w:color="000000" w:sz="4" w:space="0"/>
              <w:bottom w:val="single" w:color="000000" w:sz="4" w:space="0"/>
              <w:right w:val="nil"/>
            </w:tcBorders>
            <w:shd w:val="clear" w:color="auto" w:fill="auto"/>
            <w:vAlign w:val="center"/>
          </w:tcPr>
          <w:p w14:paraId="48975DFC">
            <w:pPr>
              <w:jc w:val="center"/>
              <w:rPr>
                <w:rFonts w:hint="eastAsia" w:ascii="宋体" w:hAnsi="宋体" w:eastAsia="宋体" w:cs="宋体"/>
                <w:i w:val="0"/>
                <w:iCs w:val="0"/>
                <w:color w:val="000000"/>
                <w:sz w:val="20"/>
                <w:szCs w:val="20"/>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273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918" w:type="dxa"/>
            <w:tcBorders>
              <w:top w:val="nil"/>
              <w:left w:val="nil"/>
              <w:bottom w:val="single" w:color="000000" w:sz="4" w:space="0"/>
              <w:right w:val="single" w:color="000000" w:sz="4" w:space="0"/>
            </w:tcBorders>
            <w:shd w:val="clear" w:color="auto" w:fill="auto"/>
            <w:vAlign w:val="center"/>
          </w:tcPr>
          <w:p w14:paraId="282331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549" w:type="dxa"/>
            <w:gridSpan w:val="2"/>
            <w:tcBorders>
              <w:top w:val="single" w:color="000000" w:sz="4" w:space="0"/>
              <w:left w:val="single" w:color="000000" w:sz="4" w:space="0"/>
              <w:bottom w:val="nil"/>
              <w:right w:val="single" w:color="000000" w:sz="4" w:space="0"/>
            </w:tcBorders>
            <w:shd w:val="clear" w:color="auto" w:fill="auto"/>
            <w:vAlign w:val="center"/>
          </w:tcPr>
          <w:p w14:paraId="3D56B0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B47B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04EB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BA8A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w:t>
            </w:r>
          </w:p>
        </w:tc>
      </w:tr>
      <w:tr w14:paraId="757BD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1099" w:type="dxa"/>
            <w:vMerge w:val="continue"/>
            <w:tcBorders>
              <w:top w:val="single" w:color="000000" w:sz="4" w:space="0"/>
              <w:left w:val="single" w:color="000000" w:sz="4" w:space="0"/>
              <w:bottom w:val="single" w:color="000000" w:sz="4" w:space="0"/>
              <w:right w:val="nil"/>
            </w:tcBorders>
            <w:shd w:val="clear" w:color="auto" w:fill="auto"/>
            <w:vAlign w:val="center"/>
          </w:tcPr>
          <w:p w14:paraId="164000B8">
            <w:pPr>
              <w:jc w:val="center"/>
              <w:rPr>
                <w:rFonts w:hint="eastAsia" w:ascii="宋体" w:hAnsi="宋体" w:eastAsia="宋体" w:cs="宋体"/>
                <w:i w:val="0"/>
                <w:iCs w:val="0"/>
                <w:color w:val="000000"/>
                <w:sz w:val="20"/>
                <w:szCs w:val="20"/>
                <w:u w:val="none"/>
              </w:rPr>
            </w:pPr>
          </w:p>
        </w:tc>
        <w:tc>
          <w:tcPr>
            <w:tcW w:w="1208" w:type="dxa"/>
            <w:tcBorders>
              <w:top w:val="single" w:color="000000" w:sz="4" w:space="0"/>
              <w:left w:val="single" w:color="000000" w:sz="4" w:space="0"/>
              <w:bottom w:val="nil"/>
              <w:right w:val="single" w:color="000000" w:sz="4" w:space="0"/>
            </w:tcBorders>
            <w:shd w:val="clear" w:color="auto" w:fill="auto"/>
            <w:vAlign w:val="center"/>
          </w:tcPr>
          <w:p w14:paraId="75EFC8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918" w:type="dxa"/>
            <w:tcBorders>
              <w:top w:val="single" w:color="000000" w:sz="4" w:space="0"/>
              <w:left w:val="nil"/>
              <w:bottom w:val="single" w:color="000000" w:sz="4" w:space="0"/>
              <w:right w:val="single" w:color="000000" w:sz="4" w:space="0"/>
            </w:tcBorders>
            <w:shd w:val="clear" w:color="auto" w:fill="auto"/>
            <w:vAlign w:val="center"/>
          </w:tcPr>
          <w:p w14:paraId="551467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5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7F97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人大代表素质提升</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5B3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素质提升</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59F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素质提升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BC17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40</w:t>
            </w:r>
          </w:p>
        </w:tc>
      </w:tr>
      <w:tr w14:paraId="24D23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1099" w:type="dxa"/>
            <w:vMerge w:val="continue"/>
            <w:tcBorders>
              <w:top w:val="single" w:color="000000" w:sz="4" w:space="0"/>
              <w:left w:val="single" w:color="000000" w:sz="4" w:space="0"/>
              <w:bottom w:val="single" w:color="000000" w:sz="4" w:space="0"/>
              <w:right w:val="nil"/>
            </w:tcBorders>
            <w:shd w:val="clear" w:color="auto" w:fill="auto"/>
            <w:vAlign w:val="center"/>
          </w:tcPr>
          <w:p w14:paraId="5BEF5972">
            <w:pPr>
              <w:jc w:val="center"/>
              <w:rPr>
                <w:rFonts w:hint="eastAsia" w:ascii="宋体" w:hAnsi="宋体" w:eastAsia="宋体" w:cs="宋体"/>
                <w:i w:val="0"/>
                <w:iCs w:val="0"/>
                <w:color w:val="000000"/>
                <w:sz w:val="20"/>
                <w:szCs w:val="20"/>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DD4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918" w:type="dxa"/>
            <w:tcBorders>
              <w:top w:val="single" w:color="000000" w:sz="4" w:space="0"/>
              <w:left w:val="nil"/>
              <w:bottom w:val="single" w:color="000000" w:sz="4" w:space="0"/>
              <w:right w:val="single" w:color="000000" w:sz="4" w:space="0"/>
            </w:tcBorders>
            <w:shd w:val="clear" w:color="auto" w:fill="auto"/>
            <w:vAlign w:val="center"/>
          </w:tcPr>
          <w:p w14:paraId="1D8144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5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8979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群众满意率</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6CD8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F47E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9747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F191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9" w:hRule="atLeast"/>
        </w:trPr>
        <w:tc>
          <w:tcPr>
            <w:tcW w:w="1099" w:type="dxa"/>
            <w:vMerge w:val="continue"/>
            <w:tcBorders>
              <w:top w:val="single" w:color="000000" w:sz="4" w:space="0"/>
              <w:left w:val="single" w:color="000000" w:sz="4" w:space="0"/>
              <w:bottom w:val="single" w:color="000000" w:sz="4" w:space="0"/>
              <w:right w:val="nil"/>
            </w:tcBorders>
            <w:shd w:val="clear" w:color="auto" w:fill="auto"/>
            <w:vAlign w:val="center"/>
          </w:tcPr>
          <w:p w14:paraId="607AA9A2">
            <w:pPr>
              <w:jc w:val="center"/>
              <w:rPr>
                <w:rFonts w:hint="eastAsia" w:ascii="宋体" w:hAnsi="宋体" w:eastAsia="宋体" w:cs="宋体"/>
                <w:i w:val="0"/>
                <w:iCs w:val="0"/>
                <w:color w:val="000000"/>
                <w:sz w:val="20"/>
                <w:szCs w:val="20"/>
                <w:u w:val="none"/>
              </w:rPr>
            </w:pPr>
          </w:p>
        </w:tc>
        <w:tc>
          <w:tcPr>
            <w:tcW w:w="657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935EC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2E231">
            <w:pPr>
              <w:keepNext w:val="0"/>
              <w:keepLines w:val="0"/>
              <w:widowControl/>
              <w:suppressLineNumbers w:val="0"/>
              <w:jc w:val="center"/>
              <w:textAlignment w:val="center"/>
              <w:rPr>
                <w:rFonts w:hint="default" w:ascii="Calibri" w:hAnsi="Calibri" w:eastAsia="宋体" w:cs="Calibri"/>
                <w:i w:val="0"/>
                <w:iCs w:val="0"/>
                <w:color w:val="000000"/>
                <w:sz w:val="20"/>
                <w:szCs w:val="20"/>
                <w:u w:val="none"/>
                <w:lang w:val="en-US"/>
              </w:rPr>
            </w:pPr>
            <w:r>
              <w:rPr>
                <w:rFonts w:hint="eastAsia" w:ascii="Calibri" w:hAnsi="Calibri" w:eastAsia="宋体" w:cs="Calibri"/>
                <w:i w:val="0"/>
                <w:iCs w:val="0"/>
                <w:color w:val="000000"/>
                <w:kern w:val="0"/>
                <w:sz w:val="20"/>
                <w:szCs w:val="20"/>
                <w:u w:val="none"/>
                <w:lang w:val="en-US" w:eastAsia="zh-CN" w:bidi="ar"/>
              </w:rPr>
              <w:t>99</w:t>
            </w:r>
          </w:p>
        </w:tc>
      </w:tr>
      <w:tr w14:paraId="5FD61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4" w:hRule="atLeast"/>
        </w:trPr>
        <w:tc>
          <w:tcPr>
            <w:tcW w:w="1099" w:type="dxa"/>
            <w:tcBorders>
              <w:top w:val="nil"/>
              <w:left w:val="single" w:color="000000" w:sz="4" w:space="0"/>
              <w:bottom w:val="single" w:color="000000" w:sz="4" w:space="0"/>
              <w:right w:val="single" w:color="000000" w:sz="4" w:space="0"/>
            </w:tcBorders>
            <w:shd w:val="clear" w:color="auto" w:fill="auto"/>
            <w:vAlign w:val="center"/>
          </w:tcPr>
          <w:p w14:paraId="192454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787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A189A46">
            <w:pPr>
              <w:jc w:val="center"/>
              <w:rPr>
                <w:rFonts w:hint="eastAsia" w:ascii="宋体" w:hAnsi="宋体" w:eastAsia="宋体" w:cs="宋体"/>
                <w:i w:val="0"/>
                <w:iCs w:val="0"/>
                <w:color w:val="000000"/>
                <w:sz w:val="20"/>
                <w:szCs w:val="20"/>
                <w:u w:val="none"/>
              </w:rPr>
            </w:pPr>
          </w:p>
        </w:tc>
      </w:tr>
      <w:tr w14:paraId="7ECE3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0" w:type="auto"/>
            <w:tcBorders>
              <w:top w:val="nil"/>
              <w:left w:val="nil"/>
              <w:bottom w:val="nil"/>
              <w:right w:val="nil"/>
            </w:tcBorders>
            <w:shd w:val="clear" w:color="auto" w:fill="auto"/>
            <w:noWrap/>
            <w:vAlign w:val="center"/>
          </w:tcPr>
          <w:p w14:paraId="75F8A4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填报人：</w:t>
            </w:r>
          </w:p>
        </w:tc>
        <w:tc>
          <w:tcPr>
            <w:tcW w:w="0" w:type="auto"/>
            <w:tcBorders>
              <w:top w:val="nil"/>
              <w:left w:val="nil"/>
              <w:bottom w:val="nil"/>
              <w:right w:val="nil"/>
            </w:tcBorders>
            <w:shd w:val="clear" w:color="auto" w:fill="auto"/>
            <w:noWrap/>
            <w:vAlign w:val="center"/>
          </w:tcPr>
          <w:p w14:paraId="1D5D04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张丽红</w:t>
            </w:r>
          </w:p>
        </w:tc>
        <w:tc>
          <w:tcPr>
            <w:tcW w:w="0" w:type="auto"/>
            <w:tcBorders>
              <w:top w:val="nil"/>
              <w:left w:val="nil"/>
              <w:bottom w:val="nil"/>
              <w:right w:val="nil"/>
            </w:tcBorders>
            <w:shd w:val="clear" w:color="auto" w:fill="auto"/>
            <w:noWrap/>
            <w:vAlign w:val="center"/>
          </w:tcPr>
          <w:p w14:paraId="05C82D2D">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2273E8F3">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009C040C">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11608F5D">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49AB9D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0" w:type="auto"/>
            <w:tcBorders>
              <w:top w:val="nil"/>
              <w:left w:val="nil"/>
              <w:bottom w:val="nil"/>
              <w:right w:val="nil"/>
            </w:tcBorders>
            <w:shd w:val="clear" w:color="auto" w:fill="auto"/>
            <w:noWrap/>
            <w:vAlign w:val="center"/>
          </w:tcPr>
          <w:p w14:paraId="787097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88023662</w:t>
            </w:r>
          </w:p>
        </w:tc>
      </w:tr>
    </w:tbl>
    <w:p w14:paraId="589B8ABF">
      <w:pPr>
        <w:widowControl/>
        <w:spacing w:before="0" w:beforeAutospacing="0" w:after="0" w:afterAutospacing="0" w:line="360" w:lineRule="auto"/>
        <w:ind w:firstLine="640" w:firstLineChars="200"/>
        <w:jc w:val="left"/>
        <w:rPr>
          <w:rFonts w:ascii="仿宋_GB2312" w:hAnsi="仿宋_GB2312" w:eastAsia="仿宋_GB2312" w:cs="仿宋_GB2312"/>
          <w:sz w:val="32"/>
          <w:szCs w:val="32"/>
          <w:highlight w:val="none"/>
        </w:rPr>
      </w:pPr>
    </w:p>
    <w:p w14:paraId="61D1A5F3">
      <w:pPr>
        <w:widowControl/>
        <w:spacing w:before="0" w:beforeAutospacing="0" w:after="0" w:afterAutospacing="0" w:line="360" w:lineRule="auto"/>
        <w:ind w:firstLine="640" w:firstLineChars="200"/>
        <w:jc w:val="left"/>
        <w:rPr>
          <w:rFonts w:hint="eastAsia" w:ascii="仿宋_GB2312" w:hAnsi="仿宋_GB2312" w:eastAsia="仿宋_GB2312" w:cs="仿宋_GB2312"/>
          <w:sz w:val="32"/>
          <w:szCs w:val="32"/>
          <w:highlight w:val="none"/>
        </w:rPr>
      </w:pPr>
      <w:r>
        <w:rPr>
          <w:rFonts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8</w:t>
      </w:r>
      <w:r>
        <w:rPr>
          <w:rFonts w:ascii="仿宋_GB2312" w:hAnsi="仿宋_GB2312" w:eastAsia="仿宋_GB2312" w:cs="仿宋_GB2312"/>
          <w:sz w:val="32"/>
          <w:szCs w:val="32"/>
          <w:highlight w:val="none"/>
        </w:rPr>
        <w:t>）</w:t>
      </w:r>
      <w:r>
        <w:rPr>
          <w:rFonts w:ascii="仿宋_GB2312" w:hAnsi="仿宋_GB2312" w:eastAsia="仿宋_GB2312" w:cs="仿宋_GB2312"/>
          <w:sz w:val="32"/>
          <w:szCs w:val="32"/>
        </w:rPr>
        <w:t>全国基层立法点工作经费</w:t>
      </w:r>
      <w:r>
        <w:rPr>
          <w:rFonts w:ascii="Times New Roman" w:hAnsi="Times New Roman" w:eastAsia="仿宋_GB2312"/>
          <w:b w:val="0"/>
          <w:sz w:val="32"/>
          <w:szCs w:val="32"/>
        </w:rPr>
        <w:t>项目绩效自评情况：根据年初设定的绩效目标，全国基层立法点工作经费项目绩效自评得分为100分（绩效自评表附后）。全年预算数为10万元，执行数为10万元，完成预算的100%。</w:t>
      </w:r>
      <w:r>
        <w:rPr>
          <w:rFonts w:hint="eastAsia" w:ascii="仿宋_GB2312" w:hAnsi="仿宋_GB2312" w:eastAsia="仿宋_GB2312" w:cs="仿宋_GB2312"/>
          <w:sz w:val="32"/>
          <w:szCs w:val="32"/>
          <w:highlight w:val="none"/>
        </w:rPr>
        <w:t>通过项目实施，完成了年初设定的各项绩效目标，</w:t>
      </w:r>
      <w:r>
        <w:rPr>
          <w:rFonts w:ascii="仿宋_GB2312" w:hAnsi="仿宋_GB2312" w:eastAsia="仿宋_GB2312" w:cs="仿宋_GB2312"/>
          <w:sz w:val="32"/>
          <w:szCs w:val="32"/>
        </w:rPr>
        <w:t>保障全国基层立法联系点建设及正常活动开展，充分发挥代表监督作用，</w:t>
      </w:r>
      <w:r>
        <w:rPr>
          <w:rFonts w:hint="eastAsia" w:ascii="仿宋_GB2312" w:hAnsi="仿宋_GB2312" w:eastAsia="仿宋_GB2312" w:cs="仿宋_GB2312"/>
          <w:sz w:val="32"/>
          <w:szCs w:val="32"/>
          <w:highlight w:val="none"/>
        </w:rPr>
        <w:t>未发现问题。</w:t>
      </w:r>
    </w:p>
    <w:tbl>
      <w:tblPr>
        <w:tblStyle w:val="11"/>
        <w:tblW w:w="903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98"/>
        <w:gridCol w:w="1206"/>
        <w:gridCol w:w="918"/>
        <w:gridCol w:w="1243"/>
        <w:gridCol w:w="1303"/>
        <w:gridCol w:w="917"/>
        <w:gridCol w:w="1206"/>
        <w:gridCol w:w="1304"/>
      </w:tblGrid>
      <w:tr w14:paraId="7903A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1" w:hRule="atLeast"/>
        </w:trPr>
        <w:tc>
          <w:tcPr>
            <w:tcW w:w="1107" w:type="dxa"/>
            <w:tcBorders>
              <w:top w:val="nil"/>
              <w:left w:val="nil"/>
              <w:bottom w:val="nil"/>
              <w:right w:val="nil"/>
            </w:tcBorders>
            <w:shd w:val="clear" w:color="auto" w:fill="auto"/>
            <w:noWrap/>
            <w:vAlign w:val="center"/>
          </w:tcPr>
          <w:p w14:paraId="429527A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2141" w:type="dxa"/>
            <w:gridSpan w:val="2"/>
            <w:tcBorders>
              <w:top w:val="nil"/>
              <w:left w:val="nil"/>
              <w:bottom w:val="single" w:color="000000" w:sz="4" w:space="0"/>
              <w:right w:val="nil"/>
            </w:tcBorders>
            <w:shd w:val="clear" w:color="auto" w:fill="auto"/>
            <w:noWrap/>
            <w:vAlign w:val="center"/>
          </w:tcPr>
          <w:p w14:paraId="388BC6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正定县人大常委会办公室</w:t>
            </w:r>
          </w:p>
        </w:tc>
        <w:tc>
          <w:tcPr>
            <w:tcW w:w="1253" w:type="dxa"/>
            <w:tcBorders>
              <w:top w:val="nil"/>
              <w:left w:val="nil"/>
              <w:bottom w:val="nil"/>
              <w:right w:val="nil"/>
            </w:tcBorders>
            <w:shd w:val="clear" w:color="auto" w:fill="auto"/>
            <w:noWrap/>
            <w:vAlign w:val="center"/>
          </w:tcPr>
          <w:p w14:paraId="609D0D23">
            <w:pPr>
              <w:jc w:val="center"/>
              <w:rPr>
                <w:rFonts w:hint="eastAsia" w:ascii="宋体" w:hAnsi="宋体" w:eastAsia="宋体" w:cs="宋体"/>
                <w:i w:val="0"/>
                <w:iCs w:val="0"/>
                <w:color w:val="000000"/>
                <w:sz w:val="20"/>
                <w:szCs w:val="20"/>
                <w:u w:val="none"/>
              </w:rPr>
            </w:pPr>
          </w:p>
        </w:tc>
        <w:tc>
          <w:tcPr>
            <w:tcW w:w="1313" w:type="dxa"/>
            <w:tcBorders>
              <w:top w:val="nil"/>
              <w:left w:val="nil"/>
              <w:bottom w:val="nil"/>
              <w:right w:val="nil"/>
            </w:tcBorders>
            <w:shd w:val="clear" w:color="auto" w:fill="auto"/>
            <w:noWrap/>
            <w:vAlign w:val="center"/>
          </w:tcPr>
          <w:p w14:paraId="18E616BA">
            <w:pPr>
              <w:jc w:val="center"/>
              <w:rPr>
                <w:rFonts w:hint="eastAsia" w:ascii="宋体" w:hAnsi="宋体" w:eastAsia="宋体" w:cs="宋体"/>
                <w:i w:val="0"/>
                <w:iCs w:val="0"/>
                <w:color w:val="000000"/>
                <w:sz w:val="20"/>
                <w:szCs w:val="20"/>
                <w:u w:val="none"/>
              </w:rPr>
            </w:pPr>
          </w:p>
        </w:tc>
        <w:tc>
          <w:tcPr>
            <w:tcW w:w="924" w:type="dxa"/>
            <w:tcBorders>
              <w:top w:val="nil"/>
              <w:left w:val="nil"/>
              <w:bottom w:val="nil"/>
              <w:right w:val="nil"/>
            </w:tcBorders>
            <w:shd w:val="clear" w:color="auto" w:fill="auto"/>
            <w:noWrap/>
            <w:vAlign w:val="center"/>
          </w:tcPr>
          <w:p w14:paraId="0D8DD009">
            <w:pPr>
              <w:jc w:val="center"/>
              <w:rPr>
                <w:rFonts w:hint="eastAsia" w:ascii="宋体" w:hAnsi="宋体" w:eastAsia="宋体" w:cs="宋体"/>
                <w:i w:val="0"/>
                <w:iCs w:val="0"/>
                <w:color w:val="000000"/>
                <w:sz w:val="20"/>
                <w:szCs w:val="20"/>
                <w:u w:val="none"/>
              </w:rPr>
            </w:pPr>
          </w:p>
        </w:tc>
        <w:tc>
          <w:tcPr>
            <w:tcW w:w="986" w:type="dxa"/>
            <w:tcBorders>
              <w:top w:val="nil"/>
              <w:left w:val="nil"/>
              <w:bottom w:val="nil"/>
              <w:right w:val="nil"/>
            </w:tcBorders>
            <w:shd w:val="clear" w:color="auto" w:fill="auto"/>
            <w:noWrap/>
            <w:vAlign w:val="center"/>
          </w:tcPr>
          <w:p w14:paraId="211B6B03">
            <w:pPr>
              <w:jc w:val="center"/>
              <w:rPr>
                <w:rFonts w:hint="eastAsia" w:ascii="宋体" w:hAnsi="宋体" w:eastAsia="宋体" w:cs="宋体"/>
                <w:i w:val="0"/>
                <w:iCs w:val="0"/>
                <w:color w:val="000000"/>
                <w:sz w:val="20"/>
                <w:szCs w:val="20"/>
                <w:u w:val="none"/>
              </w:rPr>
            </w:pPr>
          </w:p>
        </w:tc>
        <w:tc>
          <w:tcPr>
            <w:tcW w:w="1313" w:type="dxa"/>
            <w:tcBorders>
              <w:top w:val="nil"/>
              <w:left w:val="nil"/>
              <w:bottom w:val="nil"/>
              <w:right w:val="nil"/>
            </w:tcBorders>
            <w:shd w:val="clear" w:color="auto" w:fill="auto"/>
            <w:noWrap/>
            <w:vAlign w:val="center"/>
          </w:tcPr>
          <w:p w14:paraId="1A26D5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1E072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3" w:hRule="atLeast"/>
        </w:trPr>
        <w:tc>
          <w:tcPr>
            <w:tcW w:w="1107" w:type="dxa"/>
            <w:tcBorders>
              <w:top w:val="single" w:color="000000" w:sz="4" w:space="0"/>
              <w:left w:val="single" w:color="000000" w:sz="4" w:space="0"/>
              <w:bottom w:val="nil"/>
              <w:right w:val="single" w:color="000000" w:sz="4" w:space="0"/>
            </w:tcBorders>
            <w:shd w:val="clear" w:color="auto" w:fill="auto"/>
            <w:vAlign w:val="center"/>
          </w:tcPr>
          <w:p w14:paraId="1641D6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C7E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6FA5D2">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全国基层立法点工作经费</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30E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32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972B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正定县人大常委会办公室</w:t>
            </w:r>
          </w:p>
        </w:tc>
      </w:tr>
      <w:tr w14:paraId="4C1B2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1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44E1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1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544B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5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5535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19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2335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5D4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60796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5" w:hRule="atLeast"/>
        </w:trPr>
        <w:tc>
          <w:tcPr>
            <w:tcW w:w="11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D4B53">
            <w:pPr>
              <w:jc w:val="center"/>
              <w:rPr>
                <w:rFonts w:hint="eastAsia" w:ascii="宋体" w:hAnsi="宋体" w:eastAsia="宋体" w:cs="宋体"/>
                <w:i w:val="0"/>
                <w:iCs w:val="0"/>
                <w:color w:val="000000"/>
                <w:sz w:val="20"/>
                <w:szCs w:val="20"/>
                <w:u w:val="none"/>
              </w:rPr>
            </w:pP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964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4EF5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D2B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5A36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A1F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04E2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3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7D22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6F437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3" w:hRule="atLeast"/>
        </w:trPr>
        <w:tc>
          <w:tcPr>
            <w:tcW w:w="11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84F733">
            <w:pPr>
              <w:jc w:val="center"/>
              <w:rPr>
                <w:rFonts w:hint="eastAsia" w:ascii="宋体" w:hAnsi="宋体" w:eastAsia="宋体" w:cs="宋体"/>
                <w:i w:val="0"/>
                <w:iCs w:val="0"/>
                <w:color w:val="000000"/>
                <w:sz w:val="20"/>
                <w:szCs w:val="20"/>
                <w:u w:val="none"/>
              </w:rPr>
            </w:pP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E38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697A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794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CF6C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32E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731D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7CFA1E">
            <w:pPr>
              <w:jc w:val="center"/>
              <w:rPr>
                <w:rFonts w:hint="eastAsia" w:ascii="宋体" w:hAnsi="宋体" w:eastAsia="宋体" w:cs="宋体"/>
                <w:i w:val="0"/>
                <w:iCs w:val="0"/>
                <w:color w:val="000000"/>
                <w:sz w:val="20"/>
                <w:szCs w:val="20"/>
                <w:u w:val="none"/>
              </w:rPr>
            </w:pPr>
          </w:p>
        </w:tc>
      </w:tr>
      <w:tr w14:paraId="06555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1" w:hRule="atLeast"/>
        </w:trPr>
        <w:tc>
          <w:tcPr>
            <w:tcW w:w="11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5ED25C">
            <w:pPr>
              <w:jc w:val="center"/>
              <w:rPr>
                <w:rFonts w:hint="eastAsia" w:ascii="宋体" w:hAnsi="宋体" w:eastAsia="宋体" w:cs="宋体"/>
                <w:i w:val="0"/>
                <w:iCs w:val="0"/>
                <w:color w:val="000000"/>
                <w:sz w:val="20"/>
                <w:szCs w:val="20"/>
                <w:u w:val="none"/>
              </w:rPr>
            </w:pP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76C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A2630">
            <w:pPr>
              <w:jc w:val="left"/>
              <w:rPr>
                <w:rFonts w:hint="default" w:ascii="Calibri" w:hAnsi="Calibri" w:eastAsia="宋体" w:cs="Calibri"/>
                <w:i w:val="0"/>
                <w:iCs w:val="0"/>
                <w:color w:val="000000"/>
                <w:sz w:val="20"/>
                <w:szCs w:val="20"/>
                <w:u w:val="none"/>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11A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A7050">
            <w:pPr>
              <w:jc w:val="left"/>
              <w:rPr>
                <w:rFonts w:hint="eastAsia" w:ascii="宋体" w:hAnsi="宋体" w:eastAsia="宋体" w:cs="宋体"/>
                <w:i w:val="0"/>
                <w:iCs w:val="0"/>
                <w:color w:val="000000"/>
                <w:sz w:val="20"/>
                <w:szCs w:val="20"/>
                <w:u w:val="none"/>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BB5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E6225">
            <w:pPr>
              <w:jc w:val="left"/>
              <w:rPr>
                <w:rFonts w:hint="eastAsia" w:ascii="宋体" w:hAnsi="宋体" w:eastAsia="宋体" w:cs="宋体"/>
                <w:i w:val="0"/>
                <w:iCs w:val="0"/>
                <w:color w:val="000000"/>
                <w:sz w:val="20"/>
                <w:szCs w:val="20"/>
                <w:u w:val="none"/>
              </w:rPr>
            </w:pPr>
          </w:p>
        </w:tc>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3F38F7">
            <w:pPr>
              <w:jc w:val="center"/>
              <w:rPr>
                <w:rFonts w:hint="eastAsia" w:ascii="宋体" w:hAnsi="宋体" w:eastAsia="宋体" w:cs="宋体"/>
                <w:i w:val="0"/>
                <w:iCs w:val="0"/>
                <w:color w:val="000000"/>
                <w:sz w:val="20"/>
                <w:szCs w:val="20"/>
                <w:u w:val="none"/>
              </w:rPr>
            </w:pPr>
          </w:p>
        </w:tc>
      </w:tr>
      <w:tr w14:paraId="69BA6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6" w:hRule="atLeast"/>
        </w:trPr>
        <w:tc>
          <w:tcPr>
            <w:tcW w:w="11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E196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3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CEE0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2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4629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DAA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1D719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1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101CEE">
            <w:pPr>
              <w:jc w:val="center"/>
              <w:rPr>
                <w:rFonts w:hint="eastAsia" w:ascii="宋体" w:hAnsi="宋体" w:eastAsia="宋体" w:cs="宋体"/>
                <w:i w:val="0"/>
                <w:iCs w:val="0"/>
                <w:color w:val="000000"/>
                <w:sz w:val="20"/>
                <w:szCs w:val="20"/>
                <w:u w:val="none"/>
              </w:rPr>
            </w:pPr>
          </w:p>
        </w:tc>
        <w:tc>
          <w:tcPr>
            <w:tcW w:w="3394"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2FB3B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保障正定镇全国基层立法联系点建设及正常开展活动，充分发挥代表监督作用。</w:t>
            </w:r>
          </w:p>
        </w:tc>
        <w:tc>
          <w:tcPr>
            <w:tcW w:w="322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A80D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c>
          <w:tcPr>
            <w:tcW w:w="13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1243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2D9A3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1" w:hRule="atLeast"/>
        </w:trPr>
        <w:tc>
          <w:tcPr>
            <w:tcW w:w="11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709297">
            <w:pPr>
              <w:jc w:val="center"/>
              <w:rPr>
                <w:rFonts w:hint="eastAsia" w:ascii="宋体" w:hAnsi="宋体" w:eastAsia="宋体" w:cs="宋体"/>
                <w:i w:val="0"/>
                <w:iCs w:val="0"/>
                <w:color w:val="000000"/>
                <w:sz w:val="20"/>
                <w:szCs w:val="20"/>
                <w:u w:val="none"/>
              </w:rPr>
            </w:pPr>
          </w:p>
        </w:tc>
        <w:tc>
          <w:tcPr>
            <w:tcW w:w="339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A3455">
            <w:pPr>
              <w:jc w:val="left"/>
              <w:rPr>
                <w:rFonts w:hint="eastAsia" w:ascii="宋体" w:hAnsi="宋体" w:eastAsia="宋体" w:cs="宋体"/>
                <w:i w:val="0"/>
                <w:iCs w:val="0"/>
                <w:color w:val="000000"/>
                <w:sz w:val="20"/>
                <w:szCs w:val="20"/>
                <w:u w:val="none"/>
              </w:rPr>
            </w:pPr>
          </w:p>
        </w:tc>
        <w:tc>
          <w:tcPr>
            <w:tcW w:w="322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8E53EE">
            <w:pPr>
              <w:jc w:val="center"/>
              <w:rPr>
                <w:rFonts w:hint="eastAsia" w:ascii="宋体" w:hAnsi="宋体" w:eastAsia="宋体" w:cs="宋体"/>
                <w:i w:val="0"/>
                <w:iCs w:val="0"/>
                <w:color w:val="000000"/>
                <w:sz w:val="20"/>
                <w:szCs w:val="20"/>
                <w:u w:val="none"/>
              </w:rPr>
            </w:pPr>
          </w:p>
        </w:tc>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CAED27">
            <w:pPr>
              <w:jc w:val="center"/>
              <w:rPr>
                <w:rFonts w:hint="eastAsia" w:ascii="宋体" w:hAnsi="宋体" w:eastAsia="宋体" w:cs="宋体"/>
                <w:i w:val="0"/>
                <w:iCs w:val="0"/>
                <w:color w:val="000000"/>
                <w:sz w:val="20"/>
                <w:szCs w:val="20"/>
                <w:u w:val="none"/>
              </w:rPr>
            </w:pPr>
          </w:p>
        </w:tc>
      </w:tr>
      <w:tr w14:paraId="21198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1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D83F12">
            <w:pPr>
              <w:jc w:val="center"/>
              <w:rPr>
                <w:rFonts w:hint="eastAsia" w:ascii="宋体" w:hAnsi="宋体" w:eastAsia="宋体" w:cs="宋体"/>
                <w:i w:val="0"/>
                <w:iCs w:val="0"/>
                <w:color w:val="000000"/>
                <w:sz w:val="20"/>
                <w:szCs w:val="20"/>
                <w:u w:val="none"/>
              </w:rPr>
            </w:pPr>
          </w:p>
        </w:tc>
        <w:tc>
          <w:tcPr>
            <w:tcW w:w="339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8E12E0">
            <w:pPr>
              <w:jc w:val="left"/>
              <w:rPr>
                <w:rFonts w:hint="eastAsia" w:ascii="宋体" w:hAnsi="宋体" w:eastAsia="宋体" w:cs="宋体"/>
                <w:i w:val="0"/>
                <w:iCs w:val="0"/>
                <w:color w:val="000000"/>
                <w:sz w:val="20"/>
                <w:szCs w:val="20"/>
                <w:u w:val="none"/>
              </w:rPr>
            </w:pPr>
          </w:p>
        </w:tc>
        <w:tc>
          <w:tcPr>
            <w:tcW w:w="322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6FE9E9">
            <w:pPr>
              <w:jc w:val="center"/>
              <w:rPr>
                <w:rFonts w:hint="eastAsia" w:ascii="宋体" w:hAnsi="宋体" w:eastAsia="宋体" w:cs="宋体"/>
                <w:i w:val="0"/>
                <w:iCs w:val="0"/>
                <w:color w:val="000000"/>
                <w:sz w:val="20"/>
                <w:szCs w:val="20"/>
                <w:u w:val="none"/>
              </w:rPr>
            </w:pPr>
          </w:p>
        </w:tc>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88D975">
            <w:pPr>
              <w:jc w:val="center"/>
              <w:rPr>
                <w:rFonts w:hint="eastAsia" w:ascii="宋体" w:hAnsi="宋体" w:eastAsia="宋体" w:cs="宋体"/>
                <w:i w:val="0"/>
                <w:iCs w:val="0"/>
                <w:color w:val="000000"/>
                <w:sz w:val="20"/>
                <w:szCs w:val="20"/>
                <w:u w:val="none"/>
              </w:rPr>
            </w:pPr>
          </w:p>
        </w:tc>
      </w:tr>
      <w:tr w14:paraId="08439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3" w:hRule="atLeast"/>
        </w:trPr>
        <w:tc>
          <w:tcPr>
            <w:tcW w:w="1107" w:type="dxa"/>
            <w:vMerge w:val="restart"/>
            <w:tcBorders>
              <w:top w:val="single" w:color="000000" w:sz="4" w:space="0"/>
              <w:left w:val="single" w:color="000000" w:sz="4" w:space="0"/>
              <w:bottom w:val="single" w:color="000000" w:sz="4" w:space="0"/>
              <w:right w:val="nil"/>
            </w:tcBorders>
            <w:shd w:val="clear" w:color="auto" w:fill="auto"/>
            <w:vAlign w:val="center"/>
          </w:tcPr>
          <w:p w14:paraId="694D5F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199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95C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5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B4B0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F68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AA4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75A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009A5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1107" w:type="dxa"/>
            <w:vMerge w:val="continue"/>
            <w:tcBorders>
              <w:top w:val="single" w:color="000000" w:sz="4" w:space="0"/>
              <w:left w:val="single" w:color="000000" w:sz="4" w:space="0"/>
              <w:bottom w:val="single" w:color="000000" w:sz="4" w:space="0"/>
              <w:right w:val="nil"/>
            </w:tcBorders>
            <w:shd w:val="clear" w:color="auto" w:fill="auto"/>
            <w:vAlign w:val="center"/>
          </w:tcPr>
          <w:p w14:paraId="378E87FA">
            <w:pPr>
              <w:jc w:val="center"/>
              <w:rPr>
                <w:rFonts w:hint="eastAsia" w:ascii="宋体" w:hAnsi="宋体" w:eastAsia="宋体" w:cs="宋体"/>
                <w:i w:val="0"/>
                <w:iCs w:val="0"/>
                <w:color w:val="000000"/>
                <w:sz w:val="20"/>
                <w:szCs w:val="20"/>
                <w:u w:val="none"/>
              </w:rPr>
            </w:pPr>
          </w:p>
        </w:tc>
        <w:tc>
          <w:tcPr>
            <w:tcW w:w="1216" w:type="dxa"/>
            <w:vMerge w:val="restart"/>
            <w:tcBorders>
              <w:top w:val="single" w:color="000000" w:sz="4" w:space="0"/>
              <w:left w:val="single" w:color="000000" w:sz="4" w:space="0"/>
              <w:bottom w:val="nil"/>
              <w:right w:val="single" w:color="000000" w:sz="4" w:space="0"/>
            </w:tcBorders>
            <w:shd w:val="clear" w:color="auto" w:fill="auto"/>
            <w:vAlign w:val="center"/>
          </w:tcPr>
          <w:p w14:paraId="0F0335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925" w:type="dxa"/>
            <w:tcBorders>
              <w:top w:val="single" w:color="000000" w:sz="4" w:space="0"/>
              <w:left w:val="single" w:color="000000" w:sz="4" w:space="0"/>
              <w:bottom w:val="nil"/>
              <w:right w:val="single" w:color="000000" w:sz="4" w:space="0"/>
            </w:tcBorders>
            <w:shd w:val="clear" w:color="auto" w:fill="auto"/>
            <w:vAlign w:val="center"/>
          </w:tcPr>
          <w:p w14:paraId="3DDFEF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566" w:type="dxa"/>
            <w:gridSpan w:val="2"/>
            <w:tcBorders>
              <w:top w:val="single" w:color="000000" w:sz="4" w:space="0"/>
              <w:left w:val="single" w:color="000000" w:sz="4" w:space="0"/>
              <w:bottom w:val="nil"/>
              <w:right w:val="single" w:color="000000" w:sz="4" w:space="0"/>
            </w:tcBorders>
            <w:shd w:val="clear" w:color="auto" w:fill="auto"/>
            <w:vAlign w:val="center"/>
          </w:tcPr>
          <w:p w14:paraId="72A1B6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开展各类法律知识宣传讲座次数</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599C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D872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933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2BEE5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3" w:hRule="atLeast"/>
        </w:trPr>
        <w:tc>
          <w:tcPr>
            <w:tcW w:w="1107" w:type="dxa"/>
            <w:vMerge w:val="continue"/>
            <w:tcBorders>
              <w:top w:val="single" w:color="000000" w:sz="4" w:space="0"/>
              <w:left w:val="single" w:color="000000" w:sz="4" w:space="0"/>
              <w:bottom w:val="single" w:color="000000" w:sz="4" w:space="0"/>
              <w:right w:val="nil"/>
            </w:tcBorders>
            <w:shd w:val="clear" w:color="auto" w:fill="auto"/>
            <w:vAlign w:val="center"/>
          </w:tcPr>
          <w:p w14:paraId="7746FF27">
            <w:pPr>
              <w:jc w:val="center"/>
              <w:rPr>
                <w:rFonts w:hint="eastAsia" w:ascii="宋体" w:hAnsi="宋体" w:eastAsia="宋体" w:cs="宋体"/>
                <w:i w:val="0"/>
                <w:iCs w:val="0"/>
                <w:color w:val="000000"/>
                <w:sz w:val="20"/>
                <w:szCs w:val="20"/>
                <w:u w:val="none"/>
              </w:rPr>
            </w:pPr>
          </w:p>
        </w:tc>
        <w:tc>
          <w:tcPr>
            <w:tcW w:w="1216" w:type="dxa"/>
            <w:vMerge w:val="continue"/>
            <w:tcBorders>
              <w:top w:val="single" w:color="000000" w:sz="4" w:space="0"/>
              <w:left w:val="single" w:color="000000" w:sz="4" w:space="0"/>
              <w:bottom w:val="nil"/>
              <w:right w:val="single" w:color="000000" w:sz="4" w:space="0"/>
            </w:tcBorders>
            <w:shd w:val="clear" w:color="auto" w:fill="auto"/>
            <w:vAlign w:val="center"/>
          </w:tcPr>
          <w:p w14:paraId="6DA274CA">
            <w:pPr>
              <w:jc w:val="center"/>
              <w:rPr>
                <w:rFonts w:hint="eastAsia" w:ascii="宋体" w:hAnsi="宋体" w:eastAsia="宋体" w:cs="宋体"/>
                <w:i w:val="0"/>
                <w:iCs w:val="0"/>
                <w:color w:val="000000"/>
                <w:sz w:val="20"/>
                <w:szCs w:val="20"/>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BC2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566" w:type="dxa"/>
            <w:gridSpan w:val="2"/>
            <w:tcBorders>
              <w:top w:val="single" w:color="000000" w:sz="4" w:space="0"/>
              <w:left w:val="single" w:color="000000" w:sz="4" w:space="0"/>
              <w:bottom w:val="nil"/>
              <w:right w:val="single" w:color="000000" w:sz="4" w:space="0"/>
            </w:tcBorders>
            <w:shd w:val="clear" w:color="auto" w:fill="auto"/>
            <w:vAlign w:val="center"/>
          </w:tcPr>
          <w:p w14:paraId="7EA436E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群众参与立法，立法工作更接地气</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061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建议合理化</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899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建议合理化</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4B55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6D6F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1107" w:type="dxa"/>
            <w:vMerge w:val="continue"/>
            <w:tcBorders>
              <w:top w:val="single" w:color="000000" w:sz="4" w:space="0"/>
              <w:left w:val="single" w:color="000000" w:sz="4" w:space="0"/>
              <w:bottom w:val="single" w:color="000000" w:sz="4" w:space="0"/>
              <w:right w:val="nil"/>
            </w:tcBorders>
            <w:shd w:val="clear" w:color="auto" w:fill="auto"/>
            <w:vAlign w:val="center"/>
          </w:tcPr>
          <w:p w14:paraId="65D3F757">
            <w:pPr>
              <w:jc w:val="center"/>
              <w:rPr>
                <w:rFonts w:hint="eastAsia" w:ascii="宋体" w:hAnsi="宋体" w:eastAsia="宋体" w:cs="宋体"/>
                <w:i w:val="0"/>
                <w:iCs w:val="0"/>
                <w:color w:val="000000"/>
                <w:sz w:val="20"/>
                <w:szCs w:val="20"/>
                <w:u w:val="none"/>
              </w:rPr>
            </w:pPr>
          </w:p>
        </w:tc>
        <w:tc>
          <w:tcPr>
            <w:tcW w:w="1216" w:type="dxa"/>
            <w:vMerge w:val="continue"/>
            <w:tcBorders>
              <w:top w:val="single" w:color="000000" w:sz="4" w:space="0"/>
              <w:left w:val="single" w:color="000000" w:sz="4" w:space="0"/>
              <w:bottom w:val="nil"/>
              <w:right w:val="single" w:color="000000" w:sz="4" w:space="0"/>
            </w:tcBorders>
            <w:shd w:val="clear" w:color="auto" w:fill="auto"/>
            <w:vAlign w:val="center"/>
          </w:tcPr>
          <w:p w14:paraId="744E85F5">
            <w:pPr>
              <w:jc w:val="center"/>
              <w:rPr>
                <w:rFonts w:hint="eastAsia" w:ascii="宋体" w:hAnsi="宋体" w:eastAsia="宋体" w:cs="宋体"/>
                <w:i w:val="0"/>
                <w:iCs w:val="0"/>
                <w:color w:val="000000"/>
                <w:sz w:val="20"/>
                <w:szCs w:val="20"/>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999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566" w:type="dxa"/>
            <w:gridSpan w:val="2"/>
            <w:tcBorders>
              <w:top w:val="single" w:color="000000" w:sz="4" w:space="0"/>
              <w:left w:val="single" w:color="000000" w:sz="4" w:space="0"/>
              <w:bottom w:val="nil"/>
              <w:right w:val="single" w:color="000000" w:sz="4" w:space="0"/>
            </w:tcBorders>
            <w:shd w:val="clear" w:color="auto" w:fill="auto"/>
            <w:vAlign w:val="center"/>
          </w:tcPr>
          <w:p w14:paraId="1A2375E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各项任务完成及时率</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B815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0A04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3B59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11DDD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1107" w:type="dxa"/>
            <w:vMerge w:val="continue"/>
            <w:tcBorders>
              <w:top w:val="single" w:color="000000" w:sz="4" w:space="0"/>
              <w:left w:val="single" w:color="000000" w:sz="4" w:space="0"/>
              <w:bottom w:val="single" w:color="000000" w:sz="4" w:space="0"/>
              <w:right w:val="nil"/>
            </w:tcBorders>
            <w:shd w:val="clear" w:color="auto" w:fill="auto"/>
            <w:vAlign w:val="center"/>
          </w:tcPr>
          <w:p w14:paraId="4E7B2562">
            <w:pPr>
              <w:jc w:val="center"/>
              <w:rPr>
                <w:rFonts w:hint="eastAsia" w:ascii="宋体" w:hAnsi="宋体" w:eastAsia="宋体" w:cs="宋体"/>
                <w:i w:val="0"/>
                <w:iCs w:val="0"/>
                <w:color w:val="000000"/>
                <w:sz w:val="20"/>
                <w:szCs w:val="20"/>
                <w:u w:val="none"/>
              </w:rPr>
            </w:pPr>
          </w:p>
        </w:tc>
        <w:tc>
          <w:tcPr>
            <w:tcW w:w="1216" w:type="dxa"/>
            <w:vMerge w:val="continue"/>
            <w:tcBorders>
              <w:top w:val="single" w:color="000000" w:sz="4" w:space="0"/>
              <w:left w:val="single" w:color="000000" w:sz="4" w:space="0"/>
              <w:bottom w:val="nil"/>
              <w:right w:val="single" w:color="000000" w:sz="4" w:space="0"/>
            </w:tcBorders>
            <w:shd w:val="clear" w:color="auto" w:fill="auto"/>
            <w:vAlign w:val="center"/>
          </w:tcPr>
          <w:p w14:paraId="4F4144D1">
            <w:pPr>
              <w:jc w:val="center"/>
              <w:rPr>
                <w:rFonts w:hint="eastAsia" w:ascii="宋体" w:hAnsi="宋体" w:eastAsia="宋体" w:cs="宋体"/>
                <w:i w:val="0"/>
                <w:iCs w:val="0"/>
                <w:color w:val="000000"/>
                <w:sz w:val="20"/>
                <w:szCs w:val="20"/>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F68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566" w:type="dxa"/>
            <w:gridSpan w:val="2"/>
            <w:tcBorders>
              <w:top w:val="single" w:color="000000" w:sz="4" w:space="0"/>
              <w:left w:val="single" w:color="000000" w:sz="4" w:space="0"/>
              <w:bottom w:val="nil"/>
              <w:right w:val="single" w:color="000000" w:sz="4" w:space="0"/>
            </w:tcBorders>
            <w:shd w:val="clear" w:color="auto" w:fill="auto"/>
            <w:vAlign w:val="center"/>
          </w:tcPr>
          <w:p w14:paraId="6AD73F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按预算资金完成率</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4676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6E33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DD30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16339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5" w:hRule="atLeast"/>
        </w:trPr>
        <w:tc>
          <w:tcPr>
            <w:tcW w:w="1107" w:type="dxa"/>
            <w:vMerge w:val="continue"/>
            <w:tcBorders>
              <w:top w:val="single" w:color="000000" w:sz="4" w:space="0"/>
              <w:left w:val="single" w:color="000000" w:sz="4" w:space="0"/>
              <w:bottom w:val="single" w:color="000000" w:sz="4" w:space="0"/>
              <w:right w:val="nil"/>
            </w:tcBorders>
            <w:shd w:val="clear" w:color="auto" w:fill="auto"/>
            <w:vAlign w:val="center"/>
          </w:tcPr>
          <w:p w14:paraId="0E9D623C">
            <w:pPr>
              <w:jc w:val="center"/>
              <w:rPr>
                <w:rFonts w:hint="eastAsia" w:ascii="宋体" w:hAnsi="宋体" w:eastAsia="宋体" w:cs="宋体"/>
                <w:i w:val="0"/>
                <w:iCs w:val="0"/>
                <w:color w:val="000000"/>
                <w:sz w:val="20"/>
                <w:szCs w:val="20"/>
                <w:u w:val="none"/>
              </w:rPr>
            </w:pP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AE5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925" w:type="dxa"/>
            <w:tcBorders>
              <w:top w:val="nil"/>
              <w:left w:val="nil"/>
              <w:bottom w:val="single" w:color="000000" w:sz="4" w:space="0"/>
              <w:right w:val="single" w:color="000000" w:sz="4" w:space="0"/>
            </w:tcBorders>
            <w:shd w:val="clear" w:color="auto" w:fill="auto"/>
            <w:vAlign w:val="center"/>
          </w:tcPr>
          <w:p w14:paraId="662A90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566" w:type="dxa"/>
            <w:gridSpan w:val="2"/>
            <w:tcBorders>
              <w:top w:val="single" w:color="000000" w:sz="4" w:space="0"/>
              <w:left w:val="single" w:color="000000" w:sz="4" w:space="0"/>
              <w:bottom w:val="nil"/>
              <w:right w:val="single" w:color="000000" w:sz="4" w:space="0"/>
            </w:tcBorders>
            <w:shd w:val="clear" w:color="auto" w:fill="auto"/>
            <w:vAlign w:val="center"/>
          </w:tcPr>
          <w:p w14:paraId="279135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64D0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20D7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F546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3780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3" w:hRule="atLeast"/>
        </w:trPr>
        <w:tc>
          <w:tcPr>
            <w:tcW w:w="1107" w:type="dxa"/>
            <w:vMerge w:val="continue"/>
            <w:tcBorders>
              <w:top w:val="single" w:color="000000" w:sz="4" w:space="0"/>
              <w:left w:val="single" w:color="000000" w:sz="4" w:space="0"/>
              <w:bottom w:val="single" w:color="000000" w:sz="4" w:space="0"/>
              <w:right w:val="nil"/>
            </w:tcBorders>
            <w:shd w:val="clear" w:color="auto" w:fill="auto"/>
            <w:vAlign w:val="center"/>
          </w:tcPr>
          <w:p w14:paraId="72ADD70B">
            <w:pPr>
              <w:jc w:val="center"/>
              <w:rPr>
                <w:rFonts w:hint="eastAsia" w:ascii="宋体" w:hAnsi="宋体" w:eastAsia="宋体" w:cs="宋体"/>
                <w:i w:val="0"/>
                <w:iCs w:val="0"/>
                <w:color w:val="000000"/>
                <w:sz w:val="20"/>
                <w:szCs w:val="20"/>
                <w:u w:val="none"/>
              </w:rPr>
            </w:pPr>
          </w:p>
        </w:tc>
        <w:tc>
          <w:tcPr>
            <w:tcW w:w="1216" w:type="dxa"/>
            <w:tcBorders>
              <w:top w:val="single" w:color="000000" w:sz="4" w:space="0"/>
              <w:left w:val="single" w:color="000000" w:sz="4" w:space="0"/>
              <w:bottom w:val="nil"/>
              <w:right w:val="single" w:color="000000" w:sz="4" w:space="0"/>
            </w:tcBorders>
            <w:shd w:val="clear" w:color="auto" w:fill="auto"/>
            <w:vAlign w:val="center"/>
          </w:tcPr>
          <w:p w14:paraId="747C1A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925" w:type="dxa"/>
            <w:tcBorders>
              <w:top w:val="single" w:color="000000" w:sz="4" w:space="0"/>
              <w:left w:val="nil"/>
              <w:bottom w:val="single" w:color="000000" w:sz="4" w:space="0"/>
              <w:right w:val="single" w:color="000000" w:sz="4" w:space="0"/>
            </w:tcBorders>
            <w:shd w:val="clear" w:color="auto" w:fill="auto"/>
            <w:vAlign w:val="center"/>
          </w:tcPr>
          <w:p w14:paraId="4EC1AC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566" w:type="dxa"/>
            <w:gridSpan w:val="2"/>
            <w:tcBorders>
              <w:top w:val="single" w:color="000000" w:sz="4" w:space="0"/>
              <w:left w:val="single" w:color="000000" w:sz="4" w:space="0"/>
              <w:bottom w:val="nil"/>
              <w:right w:val="single" w:color="000000" w:sz="4" w:space="0"/>
            </w:tcBorders>
            <w:shd w:val="clear" w:color="auto" w:fill="auto"/>
            <w:vAlign w:val="center"/>
          </w:tcPr>
          <w:p w14:paraId="20E7E5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群众法律意识提升</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055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意识提升</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84B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意识提升</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1F11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40</w:t>
            </w:r>
          </w:p>
        </w:tc>
      </w:tr>
      <w:tr w14:paraId="75137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3" w:hRule="atLeast"/>
        </w:trPr>
        <w:tc>
          <w:tcPr>
            <w:tcW w:w="1107" w:type="dxa"/>
            <w:vMerge w:val="continue"/>
            <w:tcBorders>
              <w:top w:val="single" w:color="000000" w:sz="4" w:space="0"/>
              <w:left w:val="single" w:color="000000" w:sz="4" w:space="0"/>
              <w:bottom w:val="single" w:color="000000" w:sz="4" w:space="0"/>
              <w:right w:val="nil"/>
            </w:tcBorders>
            <w:shd w:val="clear" w:color="auto" w:fill="auto"/>
            <w:vAlign w:val="center"/>
          </w:tcPr>
          <w:p w14:paraId="42E96369">
            <w:pPr>
              <w:jc w:val="center"/>
              <w:rPr>
                <w:rFonts w:hint="eastAsia" w:ascii="宋体" w:hAnsi="宋体" w:eastAsia="宋体" w:cs="宋体"/>
                <w:i w:val="0"/>
                <w:iCs w:val="0"/>
                <w:color w:val="000000"/>
                <w:sz w:val="20"/>
                <w:szCs w:val="20"/>
                <w:u w:val="none"/>
              </w:rPr>
            </w:pP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3D3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925" w:type="dxa"/>
            <w:tcBorders>
              <w:top w:val="single" w:color="000000" w:sz="4" w:space="0"/>
              <w:left w:val="nil"/>
              <w:bottom w:val="single" w:color="000000" w:sz="4" w:space="0"/>
              <w:right w:val="single" w:color="000000" w:sz="4" w:space="0"/>
            </w:tcBorders>
            <w:shd w:val="clear" w:color="auto" w:fill="auto"/>
            <w:vAlign w:val="center"/>
          </w:tcPr>
          <w:p w14:paraId="068C99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5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41E3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群众满意度</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4C1F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C40C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EF33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5E563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1107" w:type="dxa"/>
            <w:vMerge w:val="continue"/>
            <w:tcBorders>
              <w:top w:val="single" w:color="000000" w:sz="4" w:space="0"/>
              <w:left w:val="single" w:color="000000" w:sz="4" w:space="0"/>
              <w:bottom w:val="single" w:color="000000" w:sz="4" w:space="0"/>
              <w:right w:val="nil"/>
            </w:tcBorders>
            <w:shd w:val="clear" w:color="auto" w:fill="auto"/>
            <w:vAlign w:val="center"/>
          </w:tcPr>
          <w:p w14:paraId="3DA6657E">
            <w:pPr>
              <w:jc w:val="center"/>
              <w:rPr>
                <w:rFonts w:hint="eastAsia" w:ascii="宋体" w:hAnsi="宋体" w:eastAsia="宋体" w:cs="宋体"/>
                <w:i w:val="0"/>
                <w:iCs w:val="0"/>
                <w:color w:val="000000"/>
                <w:sz w:val="20"/>
                <w:szCs w:val="20"/>
                <w:u w:val="none"/>
              </w:rPr>
            </w:pPr>
          </w:p>
        </w:tc>
        <w:tc>
          <w:tcPr>
            <w:tcW w:w="661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8647C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7838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55D29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7" w:hRule="atLeast"/>
        </w:trPr>
        <w:tc>
          <w:tcPr>
            <w:tcW w:w="1107" w:type="dxa"/>
            <w:tcBorders>
              <w:top w:val="nil"/>
              <w:left w:val="single" w:color="000000" w:sz="4" w:space="0"/>
              <w:bottom w:val="single" w:color="000000" w:sz="4" w:space="0"/>
              <w:right w:val="single" w:color="000000" w:sz="4" w:space="0"/>
            </w:tcBorders>
            <w:shd w:val="clear" w:color="auto" w:fill="auto"/>
            <w:vAlign w:val="center"/>
          </w:tcPr>
          <w:p w14:paraId="5D000A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793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1298FC0">
            <w:pPr>
              <w:jc w:val="center"/>
              <w:rPr>
                <w:rFonts w:hint="eastAsia" w:ascii="宋体" w:hAnsi="宋体" w:eastAsia="宋体" w:cs="宋体"/>
                <w:i w:val="0"/>
                <w:iCs w:val="0"/>
                <w:color w:val="000000"/>
                <w:sz w:val="20"/>
                <w:szCs w:val="20"/>
                <w:u w:val="none"/>
              </w:rPr>
            </w:pPr>
          </w:p>
        </w:tc>
      </w:tr>
      <w:tr w14:paraId="231E7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1" w:hRule="atLeast"/>
        </w:trPr>
        <w:tc>
          <w:tcPr>
            <w:tcW w:w="0" w:type="auto"/>
            <w:tcBorders>
              <w:top w:val="nil"/>
              <w:left w:val="nil"/>
              <w:bottom w:val="nil"/>
              <w:right w:val="nil"/>
            </w:tcBorders>
            <w:shd w:val="clear" w:color="auto" w:fill="auto"/>
            <w:noWrap/>
            <w:vAlign w:val="center"/>
          </w:tcPr>
          <w:p w14:paraId="745C1C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填报人：</w:t>
            </w:r>
          </w:p>
        </w:tc>
        <w:tc>
          <w:tcPr>
            <w:tcW w:w="0" w:type="auto"/>
            <w:tcBorders>
              <w:top w:val="nil"/>
              <w:left w:val="nil"/>
              <w:bottom w:val="nil"/>
              <w:right w:val="nil"/>
            </w:tcBorders>
            <w:shd w:val="clear" w:color="auto" w:fill="auto"/>
            <w:noWrap/>
            <w:vAlign w:val="center"/>
          </w:tcPr>
          <w:p w14:paraId="1944F5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张丽红</w:t>
            </w:r>
          </w:p>
        </w:tc>
        <w:tc>
          <w:tcPr>
            <w:tcW w:w="0" w:type="auto"/>
            <w:tcBorders>
              <w:top w:val="nil"/>
              <w:left w:val="nil"/>
              <w:bottom w:val="nil"/>
              <w:right w:val="nil"/>
            </w:tcBorders>
            <w:shd w:val="clear" w:color="auto" w:fill="auto"/>
            <w:noWrap/>
            <w:vAlign w:val="center"/>
          </w:tcPr>
          <w:p w14:paraId="71665300">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61DB472F">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54A73EF4">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5E1A427E">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16B075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0" w:type="auto"/>
            <w:tcBorders>
              <w:top w:val="nil"/>
              <w:left w:val="nil"/>
              <w:bottom w:val="nil"/>
              <w:right w:val="nil"/>
            </w:tcBorders>
            <w:shd w:val="clear" w:color="auto" w:fill="auto"/>
            <w:noWrap/>
            <w:vAlign w:val="center"/>
          </w:tcPr>
          <w:p w14:paraId="181820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88023662</w:t>
            </w:r>
          </w:p>
        </w:tc>
      </w:tr>
    </w:tbl>
    <w:p w14:paraId="359E50CA">
      <w:pPr>
        <w:widowControl/>
        <w:spacing w:before="0" w:beforeAutospacing="0" w:after="0" w:afterAutospacing="0" w:line="360" w:lineRule="auto"/>
        <w:ind w:firstLine="640" w:firstLineChars="200"/>
        <w:jc w:val="left"/>
        <w:rPr>
          <w:rFonts w:ascii="仿宋_GB2312" w:hAnsi="仿宋_GB2312" w:eastAsia="仿宋_GB2312" w:cs="仿宋_GB2312"/>
          <w:sz w:val="32"/>
          <w:szCs w:val="32"/>
          <w:highlight w:val="none"/>
        </w:rPr>
      </w:pPr>
    </w:p>
    <w:p w14:paraId="0EF445D9">
      <w:pPr>
        <w:widowControl/>
        <w:spacing w:before="0" w:beforeAutospacing="0" w:after="0" w:afterAutospacing="0" w:line="360" w:lineRule="auto"/>
        <w:ind w:firstLine="640" w:firstLineChars="200"/>
        <w:jc w:val="left"/>
        <w:rPr>
          <w:rFonts w:hint="eastAsia" w:ascii="仿宋_GB2312" w:hAnsi="仿宋_GB2312" w:eastAsia="仿宋_GB2312" w:cs="仿宋_GB2312"/>
          <w:sz w:val="32"/>
          <w:szCs w:val="32"/>
          <w:highlight w:val="none"/>
        </w:rPr>
      </w:pPr>
      <w:r>
        <w:rPr>
          <w:rFonts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9</w:t>
      </w:r>
      <w:r>
        <w:rPr>
          <w:rFonts w:ascii="仿宋_GB2312" w:hAnsi="仿宋_GB2312" w:eastAsia="仿宋_GB2312" w:cs="仿宋_GB2312"/>
          <w:sz w:val="32"/>
          <w:szCs w:val="32"/>
          <w:highlight w:val="none"/>
        </w:rPr>
        <w:t>）</w:t>
      </w:r>
      <w:r>
        <w:rPr>
          <w:rFonts w:ascii="仿宋_GB2312" w:hAnsi="仿宋_GB2312" w:eastAsia="仿宋_GB2312" w:cs="仿宋_GB2312"/>
          <w:sz w:val="32"/>
          <w:szCs w:val="32"/>
        </w:rPr>
        <w:t>财政预算审查工作经费</w:t>
      </w:r>
      <w:r>
        <w:rPr>
          <w:rFonts w:ascii="Times New Roman" w:hAnsi="Times New Roman" w:eastAsia="仿宋_GB2312"/>
          <w:b w:val="0"/>
          <w:sz w:val="32"/>
          <w:szCs w:val="32"/>
        </w:rPr>
        <w:t>项目绩效自评情况：根据年初设定的绩效目标，财政预算审查工作经费项目绩效自评得分为98分（绩效自评表附后）。全年预算数为</w:t>
      </w:r>
      <w:r>
        <w:rPr>
          <w:rFonts w:hint="eastAsia" w:ascii="Times New Roman" w:hAnsi="Times New Roman" w:eastAsia="仿宋_GB2312"/>
          <w:b w:val="0"/>
          <w:sz w:val="32"/>
          <w:szCs w:val="32"/>
          <w:lang w:val="en-US" w:eastAsia="zh-CN"/>
        </w:rPr>
        <w:t>2.5</w:t>
      </w:r>
      <w:r>
        <w:rPr>
          <w:rFonts w:ascii="Times New Roman" w:hAnsi="Times New Roman" w:eastAsia="仿宋_GB2312"/>
          <w:b w:val="0"/>
          <w:sz w:val="32"/>
          <w:szCs w:val="32"/>
        </w:rPr>
        <w:t>万元，执行数为</w:t>
      </w:r>
      <w:r>
        <w:rPr>
          <w:rFonts w:hint="eastAsia" w:ascii="Times New Roman" w:hAnsi="Times New Roman" w:eastAsia="仿宋_GB2312"/>
          <w:b w:val="0"/>
          <w:sz w:val="32"/>
          <w:szCs w:val="32"/>
          <w:lang w:val="en-US" w:eastAsia="zh-CN"/>
        </w:rPr>
        <w:t>2.5</w:t>
      </w:r>
      <w:r>
        <w:rPr>
          <w:rFonts w:ascii="Times New Roman" w:hAnsi="Times New Roman" w:eastAsia="仿宋_GB2312"/>
          <w:b w:val="0"/>
          <w:sz w:val="32"/>
          <w:szCs w:val="32"/>
        </w:rPr>
        <w:t>万元，完成预算的</w:t>
      </w:r>
      <w:r>
        <w:rPr>
          <w:rFonts w:hint="eastAsia" w:ascii="Times New Roman" w:hAnsi="Times New Roman" w:eastAsia="仿宋_GB2312"/>
          <w:b w:val="0"/>
          <w:sz w:val="32"/>
          <w:szCs w:val="32"/>
          <w:lang w:val="en-US" w:eastAsia="zh-CN"/>
        </w:rPr>
        <w:t>100</w:t>
      </w:r>
      <w:r>
        <w:rPr>
          <w:rFonts w:ascii="Times New Roman" w:hAnsi="Times New Roman" w:eastAsia="仿宋_GB2312"/>
          <w:b w:val="0"/>
          <w:sz w:val="32"/>
          <w:szCs w:val="32"/>
        </w:rPr>
        <w:t>%。</w:t>
      </w:r>
      <w:r>
        <w:rPr>
          <w:rFonts w:hint="eastAsia" w:ascii="仿宋_GB2312" w:hAnsi="仿宋_GB2312" w:eastAsia="仿宋_GB2312" w:cs="仿宋_GB2312"/>
          <w:sz w:val="32"/>
          <w:szCs w:val="32"/>
          <w:highlight w:val="none"/>
        </w:rPr>
        <w:t>通过项目实施，完成了年初设定的各项绩效目标</w:t>
      </w:r>
      <w:r>
        <w:rPr>
          <w:rFonts w:ascii="仿宋_GB2312" w:hAnsi="仿宋_GB2312" w:eastAsia="仿宋_GB2312" w:cs="仿宋_GB2312"/>
          <w:sz w:val="32"/>
          <w:szCs w:val="32"/>
          <w:highlight w:val="none"/>
        </w:rPr>
        <w:t>，</w:t>
      </w:r>
      <w:r>
        <w:rPr>
          <w:rFonts w:ascii="仿宋_GB2312" w:hAnsi="仿宋_GB2312" w:eastAsia="仿宋_GB2312" w:cs="仿宋_GB2312"/>
          <w:sz w:val="32"/>
          <w:szCs w:val="32"/>
        </w:rPr>
        <w:t>充分发挥人大代表预算监督职责,推动我县预算管理水平整体提升，</w:t>
      </w:r>
      <w:r>
        <w:rPr>
          <w:rFonts w:hint="eastAsia" w:ascii="仿宋_GB2312" w:hAnsi="仿宋_GB2312" w:eastAsia="仿宋_GB2312" w:cs="仿宋_GB2312"/>
          <w:sz w:val="32"/>
          <w:szCs w:val="32"/>
          <w:highlight w:val="none"/>
        </w:rPr>
        <w:t>未发现问题。</w:t>
      </w:r>
    </w:p>
    <w:tbl>
      <w:tblPr>
        <w:tblStyle w:val="11"/>
        <w:tblW w:w="891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92"/>
        <w:gridCol w:w="1200"/>
        <w:gridCol w:w="912"/>
        <w:gridCol w:w="1236"/>
        <w:gridCol w:w="1296"/>
        <w:gridCol w:w="912"/>
        <w:gridCol w:w="1216"/>
        <w:gridCol w:w="1296"/>
      </w:tblGrid>
      <w:tr w14:paraId="2D4AA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1" w:hRule="atLeast"/>
        </w:trPr>
        <w:tc>
          <w:tcPr>
            <w:tcW w:w="1092" w:type="dxa"/>
            <w:tcBorders>
              <w:top w:val="nil"/>
              <w:left w:val="nil"/>
              <w:bottom w:val="nil"/>
              <w:right w:val="nil"/>
            </w:tcBorders>
            <w:shd w:val="clear" w:color="auto" w:fill="auto"/>
            <w:noWrap/>
            <w:vAlign w:val="center"/>
          </w:tcPr>
          <w:p w14:paraId="0FB4C74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2112" w:type="dxa"/>
            <w:gridSpan w:val="2"/>
            <w:tcBorders>
              <w:top w:val="nil"/>
              <w:left w:val="nil"/>
              <w:bottom w:val="single" w:color="000000" w:sz="4" w:space="0"/>
              <w:right w:val="nil"/>
            </w:tcBorders>
            <w:shd w:val="clear" w:color="auto" w:fill="auto"/>
            <w:noWrap/>
            <w:vAlign w:val="center"/>
          </w:tcPr>
          <w:p w14:paraId="6AB277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正定县人大常委会办公室</w:t>
            </w:r>
          </w:p>
        </w:tc>
        <w:tc>
          <w:tcPr>
            <w:tcW w:w="1236" w:type="dxa"/>
            <w:tcBorders>
              <w:top w:val="nil"/>
              <w:left w:val="nil"/>
              <w:bottom w:val="nil"/>
              <w:right w:val="nil"/>
            </w:tcBorders>
            <w:shd w:val="clear" w:color="auto" w:fill="auto"/>
            <w:noWrap/>
            <w:vAlign w:val="center"/>
          </w:tcPr>
          <w:p w14:paraId="67DB966A">
            <w:pPr>
              <w:jc w:val="center"/>
              <w:rPr>
                <w:rFonts w:hint="eastAsia" w:ascii="宋体" w:hAnsi="宋体" w:eastAsia="宋体" w:cs="宋体"/>
                <w:i w:val="0"/>
                <w:iCs w:val="0"/>
                <w:color w:val="000000"/>
                <w:sz w:val="20"/>
                <w:szCs w:val="20"/>
                <w:u w:val="none"/>
              </w:rPr>
            </w:pPr>
          </w:p>
        </w:tc>
        <w:tc>
          <w:tcPr>
            <w:tcW w:w="1296" w:type="dxa"/>
            <w:tcBorders>
              <w:top w:val="nil"/>
              <w:left w:val="nil"/>
              <w:bottom w:val="nil"/>
              <w:right w:val="nil"/>
            </w:tcBorders>
            <w:shd w:val="clear" w:color="auto" w:fill="auto"/>
            <w:noWrap/>
            <w:vAlign w:val="center"/>
          </w:tcPr>
          <w:p w14:paraId="15999DFE">
            <w:pPr>
              <w:jc w:val="center"/>
              <w:rPr>
                <w:rFonts w:hint="eastAsia" w:ascii="宋体" w:hAnsi="宋体" w:eastAsia="宋体" w:cs="宋体"/>
                <w:i w:val="0"/>
                <w:iCs w:val="0"/>
                <w:color w:val="000000"/>
                <w:sz w:val="20"/>
                <w:szCs w:val="20"/>
                <w:u w:val="none"/>
              </w:rPr>
            </w:pPr>
          </w:p>
        </w:tc>
        <w:tc>
          <w:tcPr>
            <w:tcW w:w="912" w:type="dxa"/>
            <w:tcBorders>
              <w:top w:val="nil"/>
              <w:left w:val="nil"/>
              <w:bottom w:val="nil"/>
              <w:right w:val="nil"/>
            </w:tcBorders>
            <w:shd w:val="clear" w:color="auto" w:fill="auto"/>
            <w:noWrap/>
            <w:vAlign w:val="center"/>
          </w:tcPr>
          <w:p w14:paraId="232E3560">
            <w:pPr>
              <w:jc w:val="center"/>
              <w:rPr>
                <w:rFonts w:hint="eastAsia" w:ascii="宋体" w:hAnsi="宋体" w:eastAsia="宋体" w:cs="宋体"/>
                <w:i w:val="0"/>
                <w:iCs w:val="0"/>
                <w:color w:val="000000"/>
                <w:sz w:val="20"/>
                <w:szCs w:val="20"/>
                <w:u w:val="none"/>
              </w:rPr>
            </w:pPr>
          </w:p>
        </w:tc>
        <w:tc>
          <w:tcPr>
            <w:tcW w:w="973" w:type="dxa"/>
            <w:tcBorders>
              <w:top w:val="nil"/>
              <w:left w:val="nil"/>
              <w:bottom w:val="nil"/>
              <w:right w:val="nil"/>
            </w:tcBorders>
            <w:shd w:val="clear" w:color="auto" w:fill="auto"/>
            <w:noWrap/>
            <w:vAlign w:val="center"/>
          </w:tcPr>
          <w:p w14:paraId="59CA38C8">
            <w:pPr>
              <w:jc w:val="center"/>
              <w:rPr>
                <w:rFonts w:hint="eastAsia" w:ascii="宋体" w:hAnsi="宋体" w:eastAsia="宋体" w:cs="宋体"/>
                <w:i w:val="0"/>
                <w:iCs w:val="0"/>
                <w:color w:val="000000"/>
                <w:sz w:val="20"/>
                <w:szCs w:val="20"/>
                <w:u w:val="none"/>
              </w:rPr>
            </w:pPr>
          </w:p>
        </w:tc>
        <w:tc>
          <w:tcPr>
            <w:tcW w:w="1296" w:type="dxa"/>
            <w:tcBorders>
              <w:top w:val="nil"/>
              <w:left w:val="nil"/>
              <w:bottom w:val="nil"/>
              <w:right w:val="nil"/>
            </w:tcBorders>
            <w:shd w:val="clear" w:color="auto" w:fill="auto"/>
            <w:noWrap/>
            <w:vAlign w:val="center"/>
          </w:tcPr>
          <w:p w14:paraId="506A89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28327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3" w:hRule="atLeast"/>
        </w:trPr>
        <w:tc>
          <w:tcPr>
            <w:tcW w:w="1092" w:type="dxa"/>
            <w:tcBorders>
              <w:top w:val="single" w:color="000000" w:sz="4" w:space="0"/>
              <w:left w:val="single" w:color="000000" w:sz="4" w:space="0"/>
              <w:bottom w:val="nil"/>
              <w:right w:val="single" w:color="000000" w:sz="4" w:space="0"/>
            </w:tcBorders>
            <w:shd w:val="clear" w:color="auto" w:fill="auto"/>
            <w:vAlign w:val="center"/>
          </w:tcPr>
          <w:p w14:paraId="7188AE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3DD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5F5E4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财政预算审查工作经费</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1F8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31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8F43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正定县人大常委会办公室</w:t>
            </w:r>
          </w:p>
        </w:tc>
      </w:tr>
      <w:tr w14:paraId="57A1C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0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F14A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1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EB96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5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579C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18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1C73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8D4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0E946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7AB237">
            <w:pPr>
              <w:jc w:val="center"/>
              <w:rPr>
                <w:rFonts w:hint="eastAsia" w:ascii="宋体" w:hAnsi="宋体" w:eastAsia="宋体" w:cs="宋体"/>
                <w:i w:val="0"/>
                <w:iCs w:val="0"/>
                <w:color w:val="000000"/>
                <w:sz w:val="20"/>
                <w:szCs w:val="20"/>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D5B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4262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3D9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731A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36F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6CA6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2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371A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157C9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3"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1A742">
            <w:pPr>
              <w:jc w:val="center"/>
              <w:rPr>
                <w:rFonts w:hint="eastAsia" w:ascii="宋体" w:hAnsi="宋体" w:eastAsia="宋体" w:cs="宋体"/>
                <w:i w:val="0"/>
                <w:iCs w:val="0"/>
                <w:color w:val="000000"/>
                <w:sz w:val="20"/>
                <w:szCs w:val="20"/>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17E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C8C3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3CF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B126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8E3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3570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885E4E">
            <w:pPr>
              <w:jc w:val="center"/>
              <w:rPr>
                <w:rFonts w:hint="eastAsia" w:ascii="宋体" w:hAnsi="宋体" w:eastAsia="宋体" w:cs="宋体"/>
                <w:i w:val="0"/>
                <w:iCs w:val="0"/>
                <w:color w:val="000000"/>
                <w:sz w:val="20"/>
                <w:szCs w:val="20"/>
                <w:u w:val="none"/>
              </w:rPr>
            </w:pPr>
          </w:p>
        </w:tc>
      </w:tr>
      <w:tr w14:paraId="6D646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3"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E24ED">
            <w:pPr>
              <w:jc w:val="center"/>
              <w:rPr>
                <w:rFonts w:hint="eastAsia" w:ascii="宋体" w:hAnsi="宋体" w:eastAsia="宋体" w:cs="宋体"/>
                <w:i w:val="0"/>
                <w:iCs w:val="0"/>
                <w:color w:val="000000"/>
                <w:sz w:val="20"/>
                <w:szCs w:val="20"/>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C2C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8D3A7">
            <w:pPr>
              <w:jc w:val="left"/>
              <w:rPr>
                <w:rFonts w:hint="default" w:ascii="Calibri" w:hAnsi="Calibri" w:eastAsia="宋体" w:cs="Calibri"/>
                <w:i w:val="0"/>
                <w:iCs w:val="0"/>
                <w:color w:val="000000"/>
                <w:sz w:val="20"/>
                <w:szCs w:val="20"/>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7EE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05FBF">
            <w:pPr>
              <w:jc w:val="left"/>
              <w:rPr>
                <w:rFonts w:hint="eastAsia" w:ascii="宋体" w:hAnsi="宋体" w:eastAsia="宋体" w:cs="宋体"/>
                <w:i w:val="0"/>
                <w:iCs w:val="0"/>
                <w:color w:val="000000"/>
                <w:sz w:val="20"/>
                <w:szCs w:val="20"/>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302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DBC3F">
            <w:pPr>
              <w:jc w:val="left"/>
              <w:rPr>
                <w:rFonts w:hint="eastAsia" w:ascii="宋体" w:hAnsi="宋体" w:eastAsia="宋体" w:cs="宋体"/>
                <w:i w:val="0"/>
                <w:iCs w:val="0"/>
                <w:color w:val="000000"/>
                <w:sz w:val="20"/>
                <w:szCs w:val="20"/>
                <w:u w:val="none"/>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D775DC">
            <w:pPr>
              <w:jc w:val="center"/>
              <w:rPr>
                <w:rFonts w:hint="eastAsia" w:ascii="宋体" w:hAnsi="宋体" w:eastAsia="宋体" w:cs="宋体"/>
                <w:i w:val="0"/>
                <w:iCs w:val="0"/>
                <w:color w:val="000000"/>
                <w:sz w:val="20"/>
                <w:szCs w:val="20"/>
                <w:u w:val="none"/>
              </w:rPr>
            </w:pPr>
          </w:p>
        </w:tc>
      </w:tr>
      <w:tr w14:paraId="3140E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10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DC03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3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BF46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1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F43C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FF0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5BCA8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35479">
            <w:pPr>
              <w:jc w:val="center"/>
              <w:rPr>
                <w:rFonts w:hint="eastAsia" w:ascii="宋体" w:hAnsi="宋体" w:eastAsia="宋体" w:cs="宋体"/>
                <w:i w:val="0"/>
                <w:iCs w:val="0"/>
                <w:color w:val="000000"/>
                <w:sz w:val="20"/>
                <w:szCs w:val="20"/>
                <w:u w:val="none"/>
              </w:rPr>
            </w:pPr>
          </w:p>
        </w:tc>
        <w:tc>
          <w:tcPr>
            <w:tcW w:w="334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A3C7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提高代表审查监督工作水平，充分发挥人大代表预算监督职责。</w:t>
            </w:r>
          </w:p>
        </w:tc>
        <w:tc>
          <w:tcPr>
            <w:tcW w:w="318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9292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c>
          <w:tcPr>
            <w:tcW w:w="12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7D9B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43C09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3"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259328">
            <w:pPr>
              <w:jc w:val="center"/>
              <w:rPr>
                <w:rFonts w:hint="eastAsia" w:ascii="宋体" w:hAnsi="宋体" w:eastAsia="宋体" w:cs="宋体"/>
                <w:i w:val="0"/>
                <w:iCs w:val="0"/>
                <w:color w:val="000000"/>
                <w:sz w:val="20"/>
                <w:szCs w:val="20"/>
                <w:u w:val="none"/>
              </w:rPr>
            </w:pPr>
          </w:p>
        </w:tc>
        <w:tc>
          <w:tcPr>
            <w:tcW w:w="334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768CE4">
            <w:pPr>
              <w:jc w:val="left"/>
              <w:rPr>
                <w:rFonts w:hint="eastAsia" w:ascii="宋体" w:hAnsi="宋体" w:eastAsia="宋体" w:cs="宋体"/>
                <w:i w:val="0"/>
                <w:iCs w:val="0"/>
                <w:color w:val="000000"/>
                <w:sz w:val="20"/>
                <w:szCs w:val="20"/>
                <w:u w:val="none"/>
              </w:rPr>
            </w:pPr>
          </w:p>
        </w:tc>
        <w:tc>
          <w:tcPr>
            <w:tcW w:w="318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44BAC8">
            <w:pPr>
              <w:jc w:val="center"/>
              <w:rPr>
                <w:rFonts w:hint="eastAsia" w:ascii="宋体" w:hAnsi="宋体" w:eastAsia="宋体" w:cs="宋体"/>
                <w:i w:val="0"/>
                <w:iCs w:val="0"/>
                <w:color w:val="000000"/>
                <w:sz w:val="20"/>
                <w:szCs w:val="20"/>
                <w:u w:val="none"/>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CC28B">
            <w:pPr>
              <w:jc w:val="center"/>
              <w:rPr>
                <w:rFonts w:hint="eastAsia" w:ascii="宋体" w:hAnsi="宋体" w:eastAsia="宋体" w:cs="宋体"/>
                <w:i w:val="0"/>
                <w:iCs w:val="0"/>
                <w:color w:val="000000"/>
                <w:sz w:val="20"/>
                <w:szCs w:val="20"/>
                <w:u w:val="none"/>
              </w:rPr>
            </w:pPr>
          </w:p>
        </w:tc>
      </w:tr>
      <w:tr w14:paraId="17DE6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233019">
            <w:pPr>
              <w:jc w:val="center"/>
              <w:rPr>
                <w:rFonts w:hint="eastAsia" w:ascii="宋体" w:hAnsi="宋体" w:eastAsia="宋体" w:cs="宋体"/>
                <w:i w:val="0"/>
                <w:iCs w:val="0"/>
                <w:color w:val="000000"/>
                <w:sz w:val="20"/>
                <w:szCs w:val="20"/>
                <w:u w:val="none"/>
              </w:rPr>
            </w:pPr>
          </w:p>
        </w:tc>
        <w:tc>
          <w:tcPr>
            <w:tcW w:w="334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4FDE66">
            <w:pPr>
              <w:jc w:val="left"/>
              <w:rPr>
                <w:rFonts w:hint="eastAsia" w:ascii="宋体" w:hAnsi="宋体" w:eastAsia="宋体" w:cs="宋体"/>
                <w:i w:val="0"/>
                <w:iCs w:val="0"/>
                <w:color w:val="000000"/>
                <w:sz w:val="20"/>
                <w:szCs w:val="20"/>
                <w:u w:val="none"/>
              </w:rPr>
            </w:pPr>
          </w:p>
        </w:tc>
        <w:tc>
          <w:tcPr>
            <w:tcW w:w="318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9E8584">
            <w:pPr>
              <w:jc w:val="center"/>
              <w:rPr>
                <w:rFonts w:hint="eastAsia" w:ascii="宋体" w:hAnsi="宋体" w:eastAsia="宋体" w:cs="宋体"/>
                <w:i w:val="0"/>
                <w:iCs w:val="0"/>
                <w:color w:val="000000"/>
                <w:sz w:val="20"/>
                <w:szCs w:val="20"/>
                <w:u w:val="none"/>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D5C519">
            <w:pPr>
              <w:jc w:val="center"/>
              <w:rPr>
                <w:rFonts w:hint="eastAsia" w:ascii="宋体" w:hAnsi="宋体" w:eastAsia="宋体" w:cs="宋体"/>
                <w:i w:val="0"/>
                <w:iCs w:val="0"/>
                <w:color w:val="000000"/>
                <w:sz w:val="20"/>
                <w:szCs w:val="20"/>
                <w:u w:val="none"/>
              </w:rPr>
            </w:pPr>
          </w:p>
        </w:tc>
      </w:tr>
      <w:tr w14:paraId="6E4D6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3" w:hRule="atLeast"/>
        </w:trPr>
        <w:tc>
          <w:tcPr>
            <w:tcW w:w="1092" w:type="dxa"/>
            <w:vMerge w:val="restart"/>
            <w:tcBorders>
              <w:top w:val="single" w:color="000000" w:sz="4" w:space="0"/>
              <w:left w:val="single" w:color="000000" w:sz="4" w:space="0"/>
              <w:bottom w:val="single" w:color="000000" w:sz="4" w:space="0"/>
              <w:right w:val="nil"/>
            </w:tcBorders>
            <w:shd w:val="clear" w:color="auto" w:fill="auto"/>
            <w:vAlign w:val="center"/>
          </w:tcPr>
          <w:p w14:paraId="4FE38D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A2A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523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5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D083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438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8AD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9AC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010BB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4" w:hRule="atLeast"/>
        </w:trPr>
        <w:tc>
          <w:tcPr>
            <w:tcW w:w="1092" w:type="dxa"/>
            <w:vMerge w:val="continue"/>
            <w:tcBorders>
              <w:top w:val="single" w:color="000000" w:sz="4" w:space="0"/>
              <w:left w:val="single" w:color="000000" w:sz="4" w:space="0"/>
              <w:bottom w:val="single" w:color="000000" w:sz="4" w:space="0"/>
              <w:right w:val="nil"/>
            </w:tcBorders>
            <w:shd w:val="clear" w:color="auto" w:fill="auto"/>
            <w:vAlign w:val="center"/>
          </w:tcPr>
          <w:p w14:paraId="29528CA4">
            <w:pPr>
              <w:jc w:val="center"/>
              <w:rPr>
                <w:rFonts w:hint="eastAsia" w:ascii="宋体" w:hAnsi="宋体" w:eastAsia="宋体" w:cs="宋体"/>
                <w:i w:val="0"/>
                <w:iCs w:val="0"/>
                <w:color w:val="000000"/>
                <w:sz w:val="20"/>
                <w:szCs w:val="20"/>
                <w:u w:val="none"/>
              </w:rPr>
            </w:pPr>
          </w:p>
        </w:tc>
        <w:tc>
          <w:tcPr>
            <w:tcW w:w="1200" w:type="dxa"/>
            <w:vMerge w:val="restart"/>
            <w:tcBorders>
              <w:top w:val="single" w:color="000000" w:sz="4" w:space="0"/>
              <w:left w:val="single" w:color="000000" w:sz="4" w:space="0"/>
              <w:bottom w:val="nil"/>
              <w:right w:val="single" w:color="000000" w:sz="4" w:space="0"/>
            </w:tcBorders>
            <w:shd w:val="clear" w:color="auto" w:fill="auto"/>
            <w:vAlign w:val="center"/>
          </w:tcPr>
          <w:p w14:paraId="521512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912" w:type="dxa"/>
            <w:tcBorders>
              <w:top w:val="single" w:color="000000" w:sz="4" w:space="0"/>
              <w:left w:val="single" w:color="000000" w:sz="4" w:space="0"/>
              <w:bottom w:val="nil"/>
              <w:right w:val="single" w:color="000000" w:sz="4" w:space="0"/>
            </w:tcBorders>
            <w:shd w:val="clear" w:color="auto" w:fill="auto"/>
            <w:vAlign w:val="center"/>
          </w:tcPr>
          <w:p w14:paraId="1B0632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532" w:type="dxa"/>
            <w:gridSpan w:val="2"/>
            <w:tcBorders>
              <w:top w:val="single" w:color="000000" w:sz="4" w:space="0"/>
              <w:left w:val="single" w:color="000000" w:sz="4" w:space="0"/>
              <w:bottom w:val="nil"/>
              <w:right w:val="single" w:color="000000" w:sz="4" w:space="0"/>
            </w:tcBorders>
            <w:shd w:val="clear" w:color="auto" w:fill="auto"/>
            <w:vAlign w:val="center"/>
          </w:tcPr>
          <w:p w14:paraId="335BC1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召开财政预算审查会议次数</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10E9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0887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09A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7FCA5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4" w:hRule="atLeast"/>
        </w:trPr>
        <w:tc>
          <w:tcPr>
            <w:tcW w:w="1092" w:type="dxa"/>
            <w:vMerge w:val="continue"/>
            <w:tcBorders>
              <w:top w:val="single" w:color="000000" w:sz="4" w:space="0"/>
              <w:left w:val="single" w:color="000000" w:sz="4" w:space="0"/>
              <w:bottom w:val="single" w:color="000000" w:sz="4" w:space="0"/>
              <w:right w:val="nil"/>
            </w:tcBorders>
            <w:shd w:val="clear" w:color="auto" w:fill="auto"/>
            <w:vAlign w:val="center"/>
          </w:tcPr>
          <w:p w14:paraId="66E1C087">
            <w:pPr>
              <w:jc w:val="center"/>
              <w:rPr>
                <w:rFonts w:hint="eastAsia" w:ascii="宋体" w:hAnsi="宋体" w:eastAsia="宋体" w:cs="宋体"/>
                <w:i w:val="0"/>
                <w:iCs w:val="0"/>
                <w:color w:val="000000"/>
                <w:sz w:val="20"/>
                <w:szCs w:val="20"/>
                <w:u w:val="none"/>
              </w:rPr>
            </w:pPr>
          </w:p>
        </w:tc>
        <w:tc>
          <w:tcPr>
            <w:tcW w:w="1200" w:type="dxa"/>
            <w:vMerge w:val="continue"/>
            <w:tcBorders>
              <w:top w:val="single" w:color="000000" w:sz="4" w:space="0"/>
              <w:left w:val="single" w:color="000000" w:sz="4" w:space="0"/>
              <w:bottom w:val="nil"/>
              <w:right w:val="single" w:color="000000" w:sz="4" w:space="0"/>
            </w:tcBorders>
            <w:shd w:val="clear" w:color="auto" w:fill="auto"/>
            <w:vAlign w:val="center"/>
          </w:tcPr>
          <w:p w14:paraId="7BB09995">
            <w:pPr>
              <w:jc w:val="center"/>
              <w:rPr>
                <w:rFonts w:hint="eastAsia" w:ascii="宋体" w:hAnsi="宋体" w:eastAsia="宋体" w:cs="宋体"/>
                <w:i w:val="0"/>
                <w:iCs w:val="0"/>
                <w:color w:val="000000"/>
                <w:sz w:val="20"/>
                <w:szCs w:val="20"/>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439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532" w:type="dxa"/>
            <w:gridSpan w:val="2"/>
            <w:tcBorders>
              <w:top w:val="single" w:color="000000" w:sz="4" w:space="0"/>
              <w:left w:val="single" w:color="000000" w:sz="4" w:space="0"/>
              <w:bottom w:val="nil"/>
              <w:right w:val="single" w:color="000000" w:sz="4" w:space="0"/>
            </w:tcBorders>
            <w:shd w:val="clear" w:color="auto" w:fill="auto"/>
            <w:vAlign w:val="center"/>
          </w:tcPr>
          <w:p w14:paraId="7C5C78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代表参与预算审查率</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F4B4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9DEA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D717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CFA8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4" w:hRule="atLeast"/>
        </w:trPr>
        <w:tc>
          <w:tcPr>
            <w:tcW w:w="1092" w:type="dxa"/>
            <w:vMerge w:val="continue"/>
            <w:tcBorders>
              <w:top w:val="single" w:color="000000" w:sz="4" w:space="0"/>
              <w:left w:val="single" w:color="000000" w:sz="4" w:space="0"/>
              <w:bottom w:val="single" w:color="000000" w:sz="4" w:space="0"/>
              <w:right w:val="nil"/>
            </w:tcBorders>
            <w:shd w:val="clear" w:color="auto" w:fill="auto"/>
            <w:vAlign w:val="center"/>
          </w:tcPr>
          <w:p w14:paraId="6788B708">
            <w:pPr>
              <w:jc w:val="center"/>
              <w:rPr>
                <w:rFonts w:hint="eastAsia" w:ascii="宋体" w:hAnsi="宋体" w:eastAsia="宋体" w:cs="宋体"/>
                <w:i w:val="0"/>
                <w:iCs w:val="0"/>
                <w:color w:val="000000"/>
                <w:sz w:val="20"/>
                <w:szCs w:val="20"/>
                <w:u w:val="none"/>
              </w:rPr>
            </w:pPr>
          </w:p>
        </w:tc>
        <w:tc>
          <w:tcPr>
            <w:tcW w:w="1200" w:type="dxa"/>
            <w:vMerge w:val="continue"/>
            <w:tcBorders>
              <w:top w:val="single" w:color="000000" w:sz="4" w:space="0"/>
              <w:left w:val="single" w:color="000000" w:sz="4" w:space="0"/>
              <w:bottom w:val="nil"/>
              <w:right w:val="single" w:color="000000" w:sz="4" w:space="0"/>
            </w:tcBorders>
            <w:shd w:val="clear" w:color="auto" w:fill="auto"/>
            <w:vAlign w:val="center"/>
          </w:tcPr>
          <w:p w14:paraId="4F210333">
            <w:pPr>
              <w:jc w:val="center"/>
              <w:rPr>
                <w:rFonts w:hint="eastAsia" w:ascii="宋体" w:hAnsi="宋体" w:eastAsia="宋体" w:cs="宋体"/>
                <w:i w:val="0"/>
                <w:iCs w:val="0"/>
                <w:color w:val="000000"/>
                <w:sz w:val="20"/>
                <w:szCs w:val="20"/>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152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532" w:type="dxa"/>
            <w:gridSpan w:val="2"/>
            <w:tcBorders>
              <w:top w:val="single" w:color="000000" w:sz="4" w:space="0"/>
              <w:left w:val="single" w:color="000000" w:sz="4" w:space="0"/>
              <w:bottom w:val="nil"/>
              <w:right w:val="single" w:color="000000" w:sz="4" w:space="0"/>
            </w:tcBorders>
            <w:shd w:val="clear" w:color="auto" w:fill="auto"/>
            <w:vAlign w:val="center"/>
          </w:tcPr>
          <w:p w14:paraId="6D2D93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各项任务完成及时率</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7E50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698C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A3F8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B6C4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4" w:hRule="atLeast"/>
        </w:trPr>
        <w:tc>
          <w:tcPr>
            <w:tcW w:w="1092" w:type="dxa"/>
            <w:vMerge w:val="continue"/>
            <w:tcBorders>
              <w:top w:val="single" w:color="000000" w:sz="4" w:space="0"/>
              <w:left w:val="single" w:color="000000" w:sz="4" w:space="0"/>
              <w:bottom w:val="single" w:color="000000" w:sz="4" w:space="0"/>
              <w:right w:val="nil"/>
            </w:tcBorders>
            <w:shd w:val="clear" w:color="auto" w:fill="auto"/>
            <w:vAlign w:val="center"/>
          </w:tcPr>
          <w:p w14:paraId="2E340389">
            <w:pPr>
              <w:jc w:val="center"/>
              <w:rPr>
                <w:rFonts w:hint="eastAsia" w:ascii="宋体" w:hAnsi="宋体" w:eastAsia="宋体" w:cs="宋体"/>
                <w:i w:val="0"/>
                <w:iCs w:val="0"/>
                <w:color w:val="000000"/>
                <w:sz w:val="20"/>
                <w:szCs w:val="20"/>
                <w:u w:val="none"/>
              </w:rPr>
            </w:pPr>
          </w:p>
        </w:tc>
        <w:tc>
          <w:tcPr>
            <w:tcW w:w="1200" w:type="dxa"/>
            <w:vMerge w:val="continue"/>
            <w:tcBorders>
              <w:top w:val="single" w:color="000000" w:sz="4" w:space="0"/>
              <w:left w:val="single" w:color="000000" w:sz="4" w:space="0"/>
              <w:bottom w:val="nil"/>
              <w:right w:val="single" w:color="000000" w:sz="4" w:space="0"/>
            </w:tcBorders>
            <w:shd w:val="clear" w:color="auto" w:fill="auto"/>
            <w:vAlign w:val="center"/>
          </w:tcPr>
          <w:p w14:paraId="6EB5BEF9">
            <w:pPr>
              <w:jc w:val="center"/>
              <w:rPr>
                <w:rFonts w:hint="eastAsia" w:ascii="宋体" w:hAnsi="宋体" w:eastAsia="宋体" w:cs="宋体"/>
                <w:i w:val="0"/>
                <w:iCs w:val="0"/>
                <w:color w:val="000000"/>
                <w:sz w:val="20"/>
                <w:szCs w:val="20"/>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798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532" w:type="dxa"/>
            <w:gridSpan w:val="2"/>
            <w:tcBorders>
              <w:top w:val="single" w:color="000000" w:sz="4" w:space="0"/>
              <w:left w:val="single" w:color="000000" w:sz="4" w:space="0"/>
              <w:bottom w:val="nil"/>
              <w:right w:val="single" w:color="000000" w:sz="4" w:space="0"/>
            </w:tcBorders>
            <w:shd w:val="clear" w:color="auto" w:fill="auto"/>
            <w:vAlign w:val="center"/>
          </w:tcPr>
          <w:p w14:paraId="2298FA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预算资金使用率</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87E0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7D67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786E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w:t>
            </w:r>
          </w:p>
        </w:tc>
      </w:tr>
      <w:tr w14:paraId="6048C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1092" w:type="dxa"/>
            <w:vMerge w:val="continue"/>
            <w:tcBorders>
              <w:top w:val="single" w:color="000000" w:sz="4" w:space="0"/>
              <w:left w:val="single" w:color="000000" w:sz="4" w:space="0"/>
              <w:bottom w:val="single" w:color="000000" w:sz="4" w:space="0"/>
              <w:right w:val="nil"/>
            </w:tcBorders>
            <w:shd w:val="clear" w:color="auto" w:fill="auto"/>
            <w:vAlign w:val="center"/>
          </w:tcPr>
          <w:p w14:paraId="0DB5CC4D">
            <w:pPr>
              <w:jc w:val="center"/>
              <w:rPr>
                <w:rFonts w:hint="eastAsia" w:ascii="宋体" w:hAnsi="宋体" w:eastAsia="宋体" w:cs="宋体"/>
                <w:i w:val="0"/>
                <w:iCs w:val="0"/>
                <w:color w:val="000000"/>
                <w:sz w:val="20"/>
                <w:szCs w:val="20"/>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EA1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912" w:type="dxa"/>
            <w:tcBorders>
              <w:top w:val="nil"/>
              <w:left w:val="nil"/>
              <w:bottom w:val="single" w:color="000000" w:sz="4" w:space="0"/>
              <w:right w:val="single" w:color="000000" w:sz="4" w:space="0"/>
            </w:tcBorders>
            <w:shd w:val="clear" w:color="auto" w:fill="auto"/>
            <w:vAlign w:val="center"/>
          </w:tcPr>
          <w:p w14:paraId="65222D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532" w:type="dxa"/>
            <w:gridSpan w:val="2"/>
            <w:tcBorders>
              <w:top w:val="single" w:color="000000" w:sz="4" w:space="0"/>
              <w:left w:val="single" w:color="000000" w:sz="4" w:space="0"/>
              <w:bottom w:val="nil"/>
              <w:right w:val="single" w:color="000000" w:sz="4" w:space="0"/>
            </w:tcBorders>
            <w:shd w:val="clear" w:color="auto" w:fill="auto"/>
            <w:vAlign w:val="center"/>
          </w:tcPr>
          <w:p w14:paraId="22BD65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5F6D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A909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E815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w:t>
            </w:r>
          </w:p>
        </w:tc>
      </w:tr>
      <w:tr w14:paraId="64FDE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3" w:hRule="atLeast"/>
        </w:trPr>
        <w:tc>
          <w:tcPr>
            <w:tcW w:w="1092" w:type="dxa"/>
            <w:vMerge w:val="continue"/>
            <w:tcBorders>
              <w:top w:val="single" w:color="000000" w:sz="4" w:space="0"/>
              <w:left w:val="single" w:color="000000" w:sz="4" w:space="0"/>
              <w:bottom w:val="single" w:color="000000" w:sz="4" w:space="0"/>
              <w:right w:val="nil"/>
            </w:tcBorders>
            <w:shd w:val="clear" w:color="auto" w:fill="auto"/>
            <w:vAlign w:val="center"/>
          </w:tcPr>
          <w:p w14:paraId="5CC5CCF3">
            <w:pPr>
              <w:jc w:val="center"/>
              <w:rPr>
                <w:rFonts w:hint="eastAsia" w:ascii="宋体" w:hAnsi="宋体" w:eastAsia="宋体" w:cs="宋体"/>
                <w:i w:val="0"/>
                <w:iCs w:val="0"/>
                <w:color w:val="000000"/>
                <w:sz w:val="20"/>
                <w:szCs w:val="20"/>
                <w:u w:val="none"/>
              </w:rPr>
            </w:pPr>
          </w:p>
        </w:tc>
        <w:tc>
          <w:tcPr>
            <w:tcW w:w="1200" w:type="dxa"/>
            <w:tcBorders>
              <w:top w:val="single" w:color="000000" w:sz="4" w:space="0"/>
              <w:left w:val="single" w:color="000000" w:sz="4" w:space="0"/>
              <w:bottom w:val="nil"/>
              <w:right w:val="single" w:color="000000" w:sz="4" w:space="0"/>
            </w:tcBorders>
            <w:shd w:val="clear" w:color="auto" w:fill="auto"/>
            <w:vAlign w:val="center"/>
          </w:tcPr>
          <w:p w14:paraId="507563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912" w:type="dxa"/>
            <w:tcBorders>
              <w:top w:val="single" w:color="000000" w:sz="4" w:space="0"/>
              <w:left w:val="nil"/>
              <w:bottom w:val="single" w:color="000000" w:sz="4" w:space="0"/>
              <w:right w:val="single" w:color="000000" w:sz="4" w:space="0"/>
            </w:tcBorders>
            <w:shd w:val="clear" w:color="auto" w:fill="auto"/>
            <w:vAlign w:val="center"/>
          </w:tcPr>
          <w:p w14:paraId="4DC576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532" w:type="dxa"/>
            <w:gridSpan w:val="2"/>
            <w:tcBorders>
              <w:top w:val="single" w:color="000000" w:sz="4" w:space="0"/>
              <w:left w:val="single" w:color="000000" w:sz="4" w:space="0"/>
              <w:bottom w:val="nil"/>
              <w:right w:val="single" w:color="000000" w:sz="4" w:space="0"/>
            </w:tcBorders>
            <w:shd w:val="clear" w:color="auto" w:fill="auto"/>
            <w:vAlign w:val="center"/>
          </w:tcPr>
          <w:p w14:paraId="67D853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提高代表预算审查监督工作水平</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0ED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水平提高</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984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水平提高</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89D2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40</w:t>
            </w:r>
          </w:p>
        </w:tc>
      </w:tr>
      <w:tr w14:paraId="33606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3" w:hRule="atLeast"/>
        </w:trPr>
        <w:tc>
          <w:tcPr>
            <w:tcW w:w="1092" w:type="dxa"/>
            <w:vMerge w:val="continue"/>
            <w:tcBorders>
              <w:top w:val="single" w:color="000000" w:sz="4" w:space="0"/>
              <w:left w:val="single" w:color="000000" w:sz="4" w:space="0"/>
              <w:bottom w:val="single" w:color="000000" w:sz="4" w:space="0"/>
              <w:right w:val="nil"/>
            </w:tcBorders>
            <w:shd w:val="clear" w:color="auto" w:fill="auto"/>
            <w:vAlign w:val="center"/>
          </w:tcPr>
          <w:p w14:paraId="338188F9">
            <w:pPr>
              <w:jc w:val="center"/>
              <w:rPr>
                <w:rFonts w:hint="eastAsia" w:ascii="宋体" w:hAnsi="宋体" w:eastAsia="宋体" w:cs="宋体"/>
                <w:i w:val="0"/>
                <w:iCs w:val="0"/>
                <w:color w:val="000000"/>
                <w:sz w:val="20"/>
                <w:szCs w:val="20"/>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BC2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912" w:type="dxa"/>
            <w:tcBorders>
              <w:top w:val="single" w:color="000000" w:sz="4" w:space="0"/>
              <w:left w:val="nil"/>
              <w:bottom w:val="single" w:color="000000" w:sz="4" w:space="0"/>
              <w:right w:val="single" w:color="000000" w:sz="4" w:space="0"/>
            </w:tcBorders>
            <w:shd w:val="clear" w:color="auto" w:fill="auto"/>
            <w:vAlign w:val="center"/>
          </w:tcPr>
          <w:p w14:paraId="015B02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5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18A9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代表满意度</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90CF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C799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5E33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E008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4" w:hRule="atLeast"/>
        </w:trPr>
        <w:tc>
          <w:tcPr>
            <w:tcW w:w="1092" w:type="dxa"/>
            <w:vMerge w:val="continue"/>
            <w:tcBorders>
              <w:top w:val="single" w:color="000000" w:sz="4" w:space="0"/>
              <w:left w:val="single" w:color="000000" w:sz="4" w:space="0"/>
              <w:bottom w:val="single" w:color="000000" w:sz="4" w:space="0"/>
              <w:right w:val="nil"/>
            </w:tcBorders>
            <w:shd w:val="clear" w:color="auto" w:fill="auto"/>
            <w:vAlign w:val="center"/>
          </w:tcPr>
          <w:p w14:paraId="0FBD3FBA">
            <w:pPr>
              <w:jc w:val="center"/>
              <w:rPr>
                <w:rFonts w:hint="eastAsia" w:ascii="宋体" w:hAnsi="宋体" w:eastAsia="宋体" w:cs="宋体"/>
                <w:i w:val="0"/>
                <w:iCs w:val="0"/>
                <w:color w:val="000000"/>
                <w:sz w:val="20"/>
                <w:szCs w:val="20"/>
                <w:u w:val="none"/>
              </w:rPr>
            </w:pPr>
          </w:p>
        </w:tc>
        <w:tc>
          <w:tcPr>
            <w:tcW w:w="652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8DED3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28AC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98</w:t>
            </w:r>
          </w:p>
        </w:tc>
      </w:tr>
      <w:tr w14:paraId="43A93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7" w:hRule="atLeast"/>
        </w:trPr>
        <w:tc>
          <w:tcPr>
            <w:tcW w:w="1092" w:type="dxa"/>
            <w:tcBorders>
              <w:top w:val="nil"/>
              <w:left w:val="single" w:color="000000" w:sz="4" w:space="0"/>
              <w:bottom w:val="single" w:color="000000" w:sz="4" w:space="0"/>
              <w:right w:val="single" w:color="000000" w:sz="4" w:space="0"/>
            </w:tcBorders>
            <w:shd w:val="clear" w:color="auto" w:fill="auto"/>
            <w:vAlign w:val="center"/>
          </w:tcPr>
          <w:p w14:paraId="414603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782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BD3FC62">
            <w:pPr>
              <w:jc w:val="center"/>
              <w:rPr>
                <w:rFonts w:hint="eastAsia" w:ascii="宋体" w:hAnsi="宋体" w:eastAsia="宋体" w:cs="宋体"/>
                <w:i w:val="0"/>
                <w:iCs w:val="0"/>
                <w:color w:val="000000"/>
                <w:sz w:val="20"/>
                <w:szCs w:val="20"/>
                <w:u w:val="none"/>
              </w:rPr>
            </w:pPr>
          </w:p>
        </w:tc>
      </w:tr>
      <w:tr w14:paraId="61080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3" w:hRule="atLeast"/>
        </w:trPr>
        <w:tc>
          <w:tcPr>
            <w:tcW w:w="0" w:type="auto"/>
            <w:tcBorders>
              <w:top w:val="nil"/>
              <w:left w:val="nil"/>
              <w:bottom w:val="nil"/>
              <w:right w:val="nil"/>
            </w:tcBorders>
            <w:shd w:val="clear" w:color="auto" w:fill="auto"/>
            <w:noWrap/>
            <w:vAlign w:val="center"/>
          </w:tcPr>
          <w:p w14:paraId="600EFF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填报人：</w:t>
            </w:r>
          </w:p>
        </w:tc>
        <w:tc>
          <w:tcPr>
            <w:tcW w:w="0" w:type="auto"/>
            <w:tcBorders>
              <w:top w:val="nil"/>
              <w:left w:val="nil"/>
              <w:bottom w:val="nil"/>
              <w:right w:val="nil"/>
            </w:tcBorders>
            <w:shd w:val="clear" w:color="auto" w:fill="auto"/>
            <w:noWrap/>
            <w:vAlign w:val="center"/>
          </w:tcPr>
          <w:p w14:paraId="469E7A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张丽红</w:t>
            </w:r>
          </w:p>
        </w:tc>
        <w:tc>
          <w:tcPr>
            <w:tcW w:w="0" w:type="auto"/>
            <w:tcBorders>
              <w:top w:val="nil"/>
              <w:left w:val="nil"/>
              <w:bottom w:val="nil"/>
              <w:right w:val="nil"/>
            </w:tcBorders>
            <w:shd w:val="clear" w:color="auto" w:fill="auto"/>
            <w:noWrap/>
            <w:vAlign w:val="center"/>
          </w:tcPr>
          <w:p w14:paraId="7879AAE4">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6CCF296C">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383B593C">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517F5B54">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041BD1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0" w:type="auto"/>
            <w:tcBorders>
              <w:top w:val="nil"/>
              <w:left w:val="nil"/>
              <w:bottom w:val="nil"/>
              <w:right w:val="nil"/>
            </w:tcBorders>
            <w:shd w:val="clear" w:color="auto" w:fill="auto"/>
            <w:noWrap/>
            <w:vAlign w:val="center"/>
          </w:tcPr>
          <w:p w14:paraId="1FE180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88023662</w:t>
            </w:r>
          </w:p>
        </w:tc>
      </w:tr>
    </w:tbl>
    <w:p w14:paraId="2A3C6CC1">
      <w:pPr>
        <w:widowControl/>
        <w:spacing w:before="0" w:beforeAutospacing="0" w:after="0" w:afterAutospacing="0" w:line="360" w:lineRule="auto"/>
        <w:ind w:firstLine="640" w:firstLineChars="200"/>
        <w:jc w:val="left"/>
        <w:rPr>
          <w:rFonts w:ascii="仿宋_GB2312" w:hAnsi="仿宋_GB2312" w:eastAsia="仿宋_GB2312" w:cs="仿宋_GB2312"/>
          <w:sz w:val="32"/>
          <w:szCs w:val="32"/>
        </w:rPr>
      </w:pPr>
    </w:p>
    <w:p w14:paraId="34D1C90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p w14:paraId="64804D29">
      <w:pPr>
        <w:widowControl/>
        <w:numPr>
          <w:ilvl w:val="0"/>
          <w:numId w:val="4"/>
        </w:numPr>
        <w:spacing w:before="0" w:beforeLines="0" w:beforeAutospacing="0" w:after="0" w:afterLines="0" w:afterAutospacing="0" w:line="360" w:lineRule="auto"/>
        <w:ind w:firstLine="643" w:firstLineChars="200"/>
        <w:jc w:val="left"/>
        <w:rPr>
          <w:rFonts w:ascii="Times New Roman" w:eastAsia="仿宋_GB2312"/>
          <w:b/>
          <w:sz w:val="32"/>
          <w:szCs w:val="32"/>
        </w:rPr>
      </w:pPr>
      <w:r>
        <w:rPr>
          <w:rFonts w:ascii="Times New Roman" w:eastAsia="仿宋_GB2312"/>
          <w:b/>
          <w:sz w:val="32"/>
          <w:szCs w:val="32"/>
        </w:rPr>
        <w:t>部门评价项目绩效评价结果</w:t>
      </w:r>
    </w:p>
    <w:p w14:paraId="6D115F80">
      <w:pPr>
        <w:ind w:firstLine="640" w:firstLineChars="200"/>
        <w:rPr>
          <w:rFonts w:ascii="Times New Roman" w:eastAsia="仿宋_GB2312"/>
          <w:sz w:val="32"/>
          <w:szCs w:val="32"/>
        </w:rPr>
      </w:pPr>
      <w:r>
        <w:rPr>
          <w:rFonts w:hint="eastAsia" w:ascii="仿宋_GB2312" w:hAnsi="仿宋_GB2312" w:eastAsia="仿宋_GB2312" w:cs="仿宋_GB2312"/>
          <w:sz w:val="32"/>
          <w:szCs w:val="32"/>
          <w:lang w:val="en-US" w:eastAsia="zh-CN"/>
        </w:rPr>
        <w:t>全部项目开支均按照我单位财务管理制度执行，资金的使用严格把关，项目的运行完全按照有关规定执行</w:t>
      </w:r>
      <w:r>
        <w:rPr>
          <w:rFonts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均已完成了年度绩效目标</w:t>
      </w:r>
      <w:r>
        <w:rPr>
          <w:rFonts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综合评价为优秀。</w:t>
      </w:r>
    </w:p>
    <w:p w14:paraId="392B8EB7">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52C6E06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部门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40C6E6F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0128DD28">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3AC8366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6C21E6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ACFE38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F66D1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B0BFF4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3C5C7BE">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3A7DAE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AA7D2C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934E95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CBF48E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A206EB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1A7A1F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A1148C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721F5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FAE8E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95040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F1DD0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CDE06B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1B63DDE">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4CA50E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53E8971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09E4C41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1586535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460176D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4E4615E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65F65E4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64C615B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09775D0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0E3B9B3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79BCCED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7043B95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2858DA2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38BC3E3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20A8123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3799442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7CB5CE9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65AC5DF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14E0759D-09AE-453D-99B4-C2346358C45A}"/>
  </w:font>
  <w:font w:name="黑体">
    <w:panose1 w:val="02010609060101010101"/>
    <w:charset w:val="86"/>
    <w:family w:val="auto"/>
    <w:pitch w:val="default"/>
    <w:sig w:usb0="800002BF" w:usb1="38CF7CFA" w:usb2="00000016" w:usb3="00000000" w:csb0="00040001" w:csb1="00000000"/>
    <w:embedRegular r:id="rId2" w:fontKey="{ADF23166-7432-4228-80CE-1710116C989B}"/>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8B949ADE-69BD-4A13-9E93-E0394984FC97}"/>
  </w:font>
  <w:font w:name="仿宋">
    <w:panose1 w:val="02010609060101010101"/>
    <w:charset w:val="86"/>
    <w:family w:val="modern"/>
    <w:pitch w:val="default"/>
    <w:sig w:usb0="800002BF" w:usb1="38CF7CFA" w:usb2="00000016" w:usb3="00000000" w:csb0="00040001" w:csb1="00000000"/>
    <w:embedRegular r:id="rId4" w:fontKey="{2B40D6AC-9C2C-430A-9568-B61ADDDB8802}"/>
  </w:font>
  <w:font w:name="Calibri Light">
    <w:panose1 w:val="020F0302020204030204"/>
    <w:charset w:val="00"/>
    <w:family w:val="auto"/>
    <w:pitch w:val="default"/>
    <w:sig w:usb0="A00002EF" w:usb1="4000207B" w:usb2="00000000"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5" w:fontKey="{FC17AC30-3B9B-4FED-A005-8FA1D603C615}"/>
  </w:font>
  <w:font w:name="楷体_GB2312">
    <w:panose1 w:val="02010609030101010101"/>
    <w:charset w:val="86"/>
    <w:family w:val="auto"/>
    <w:pitch w:val="default"/>
    <w:sig w:usb0="00000001" w:usb1="080E0000" w:usb2="00000000" w:usb3="00000000" w:csb0="00040000" w:csb1="00000000"/>
    <w:embedRegular r:id="rId6" w:fontKey="{E801D593-6153-437F-98A3-674741627F79}"/>
  </w:font>
  <w:font w:name="微软雅黑">
    <w:panose1 w:val="020B0503020204020204"/>
    <w:charset w:val="86"/>
    <w:family w:val="auto"/>
    <w:pitch w:val="default"/>
    <w:sig w:usb0="80000287" w:usb1="280F3C52" w:usb2="00000016" w:usb3="00000000" w:csb0="0004001F" w:csb1="00000000"/>
    <w:embedRegular r:id="rId7" w:fontKey="{1A5B5DA6-8A4A-46DD-B3AA-176F91DBBB47}"/>
  </w:font>
  <w:font w:name="方正小标宋_GBK">
    <w:panose1 w:val="02000000000000000000"/>
    <w:charset w:val="86"/>
    <w:family w:val="script"/>
    <w:pitch w:val="default"/>
    <w:sig w:usb0="A00002BF" w:usb1="38CF7CFA" w:usb2="00082016" w:usb3="00000000" w:csb0="00040001" w:csb1="00000000"/>
    <w:embedRegular r:id="rId8" w:fontKey="{76BC05DB-AC02-4ACF-A029-772C9DF97A56}"/>
  </w:font>
  <w:font w:name="仿宋_GB2312">
    <w:panose1 w:val="02010609030101010101"/>
    <w:charset w:val="86"/>
    <w:family w:val="auto"/>
    <w:pitch w:val="default"/>
    <w:sig w:usb0="00000001" w:usb1="080E0000" w:usb2="00000000" w:usb3="00000000" w:csb0="00040000" w:csb1="00000000"/>
    <w:embedRegular r:id="rId9" w:fontKey="{749A65F4-A27C-4905-8CAC-32D20E5C14AB}"/>
  </w:font>
  <w:font w:name="ArialUnicodeMS">
    <w:altName w:val="Malgun Gothic"/>
    <w:panose1 w:val="00000000000000000000"/>
    <w:charset w:val="81"/>
    <w:family w:val="auto"/>
    <w:pitch w:val="default"/>
    <w:sig w:usb0="00000000" w:usb1="00000000" w:usb2="00000010" w:usb3="00000000" w:csb0="00080001" w:csb1="00000000"/>
    <w:embedRegular r:id="rId10" w:fontKey="{0E29780C-9DEC-46B8-BCCA-6D740730E683}"/>
  </w:font>
  <w:font w:name="Malgun Gothic">
    <w:panose1 w:val="020B0503020000020004"/>
    <w:charset w:val="81"/>
    <w:family w:val="auto"/>
    <w:pitch w:val="default"/>
    <w:sig w:usb0="900002AF" w:usb1="01D77CFB" w:usb2="00000012" w:usb3="00000000" w:csb0="00080001" w:csb1="00000000"/>
  </w:font>
  <w:font w:name="DengXian-Regular">
    <w:altName w:val="宋体"/>
    <w:panose1 w:val="00000000000000000000"/>
    <w:charset w:val="86"/>
    <w:family w:val="auto"/>
    <w:pitch w:val="default"/>
    <w:sig w:usb0="00000000" w:usb1="00000000" w:usb2="00000010" w:usb3="00000000" w:csb0="00040001" w:csb1="00000000"/>
    <w:embedRegular r:id="rId11" w:fontKey="{D0375983-E78A-4119-AA98-9DB82D66BABA}"/>
  </w:font>
  <w:font w:name="WPSEMBED2">
    <w:panose1 w:val="02000000000000000000"/>
    <w:charset w:val="86"/>
    <w:family w:val="auto"/>
    <w:pitch w:val="default"/>
    <w:sig w:usb0="A00002BF" w:usb1="38CF7CFA" w:usb2="00082016" w:usb3="00000000" w:csb0="00040001" w:csb1="00000000"/>
  </w:font>
  <w:font w:name="WPSEMBED1">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8"/>
      <w:jc w:val="center"/>
    </w:pPr>
  </w:p>
  <w:p w14:paraId="7AD7F6B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CCC579">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0D8E9">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9111CD">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29A6A">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D86451"/>
    <w:multiLevelType w:val="singleLevel"/>
    <w:tmpl w:val="C8D86451"/>
    <w:lvl w:ilvl="0" w:tentative="0">
      <w:start w:val="1"/>
      <w:numFmt w:val="decimal"/>
      <w:suff w:val="nothing"/>
      <w:lvlText w:val="（%1）"/>
      <w:lvlJc w:val="left"/>
    </w:lvl>
  </w:abstractNum>
  <w:abstractNum w:abstractNumId="1">
    <w:nsid w:val="035540B1"/>
    <w:multiLevelType w:val="singleLevel"/>
    <w:tmpl w:val="035540B1"/>
    <w:lvl w:ilvl="0" w:tentative="0">
      <w:start w:val="1"/>
      <w:numFmt w:val="chineseCounting"/>
      <w:suff w:val="nothing"/>
      <w:lvlText w:val="%1、"/>
      <w:lvlJc w:val="left"/>
      <w:rPr>
        <w:rFonts w:hint="eastAsia"/>
      </w:rPr>
    </w:lvl>
  </w:abstractNum>
  <w:abstractNum w:abstractNumId="2">
    <w:nsid w:val="5223EEFB"/>
    <w:multiLevelType w:val="singleLevel"/>
    <w:tmpl w:val="5223EEFB"/>
    <w:lvl w:ilvl="0" w:tentative="0">
      <w:start w:val="3"/>
      <w:numFmt w:val="chineseCounting"/>
      <w:suff w:val="nothing"/>
      <w:lvlText w:val="（%1）"/>
      <w:lvlJc w:val="left"/>
      <w:rPr>
        <w:rFonts w:hint="eastAsia"/>
      </w:rPr>
    </w:lvl>
  </w:abstractNum>
  <w:abstractNum w:abstractNumId="3">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3A2E4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04E92"/>
    <w:rsid w:val="04DA28BB"/>
    <w:rsid w:val="04F528BE"/>
    <w:rsid w:val="050E10CE"/>
    <w:rsid w:val="054F2DFB"/>
    <w:rsid w:val="0565029F"/>
    <w:rsid w:val="05991C82"/>
    <w:rsid w:val="05CD1EC8"/>
    <w:rsid w:val="05E57574"/>
    <w:rsid w:val="061416A9"/>
    <w:rsid w:val="061D60A6"/>
    <w:rsid w:val="06236884"/>
    <w:rsid w:val="06B07006"/>
    <w:rsid w:val="06FC7C2A"/>
    <w:rsid w:val="07016FBD"/>
    <w:rsid w:val="070B57B7"/>
    <w:rsid w:val="07533AFE"/>
    <w:rsid w:val="07AC18F2"/>
    <w:rsid w:val="07B3657A"/>
    <w:rsid w:val="07C857D0"/>
    <w:rsid w:val="081163FE"/>
    <w:rsid w:val="083F3A0A"/>
    <w:rsid w:val="08AB5AAF"/>
    <w:rsid w:val="08C65EBD"/>
    <w:rsid w:val="08D24C32"/>
    <w:rsid w:val="09012C64"/>
    <w:rsid w:val="093B2E99"/>
    <w:rsid w:val="094B6425"/>
    <w:rsid w:val="095D7943"/>
    <w:rsid w:val="09C006C6"/>
    <w:rsid w:val="0A10621F"/>
    <w:rsid w:val="0A406644"/>
    <w:rsid w:val="0A464C4F"/>
    <w:rsid w:val="0A6729A3"/>
    <w:rsid w:val="0A694877"/>
    <w:rsid w:val="0AA954BE"/>
    <w:rsid w:val="0AE70639"/>
    <w:rsid w:val="0AEC32FF"/>
    <w:rsid w:val="0B4F5E6D"/>
    <w:rsid w:val="0B52270F"/>
    <w:rsid w:val="0B753AE2"/>
    <w:rsid w:val="0BB67D0A"/>
    <w:rsid w:val="0BC56230"/>
    <w:rsid w:val="0BC65752"/>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4C597F"/>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8719B"/>
    <w:rsid w:val="129E45A7"/>
    <w:rsid w:val="12F30636"/>
    <w:rsid w:val="13074404"/>
    <w:rsid w:val="136A5C00"/>
    <w:rsid w:val="13B97B08"/>
    <w:rsid w:val="13C527AC"/>
    <w:rsid w:val="14711797"/>
    <w:rsid w:val="147B6F17"/>
    <w:rsid w:val="14D42061"/>
    <w:rsid w:val="15081C8B"/>
    <w:rsid w:val="15090D5C"/>
    <w:rsid w:val="15A703A2"/>
    <w:rsid w:val="15CC19E2"/>
    <w:rsid w:val="15CF053D"/>
    <w:rsid w:val="15E0131A"/>
    <w:rsid w:val="15E11DC0"/>
    <w:rsid w:val="16457D9F"/>
    <w:rsid w:val="17223EFF"/>
    <w:rsid w:val="17AA5F28"/>
    <w:rsid w:val="17B713F6"/>
    <w:rsid w:val="184350A0"/>
    <w:rsid w:val="185F4F64"/>
    <w:rsid w:val="18935485"/>
    <w:rsid w:val="18A34206"/>
    <w:rsid w:val="18DE3B2C"/>
    <w:rsid w:val="18EF453A"/>
    <w:rsid w:val="1906685D"/>
    <w:rsid w:val="19111683"/>
    <w:rsid w:val="19353916"/>
    <w:rsid w:val="193E101D"/>
    <w:rsid w:val="19A66F03"/>
    <w:rsid w:val="19C10AF1"/>
    <w:rsid w:val="1A017CDA"/>
    <w:rsid w:val="1A2672DE"/>
    <w:rsid w:val="1AA81D42"/>
    <w:rsid w:val="1AB32372"/>
    <w:rsid w:val="1AB433D9"/>
    <w:rsid w:val="1AEE2FA0"/>
    <w:rsid w:val="1AFB6D70"/>
    <w:rsid w:val="1B1B11EE"/>
    <w:rsid w:val="1B3719E0"/>
    <w:rsid w:val="1B6261C3"/>
    <w:rsid w:val="1B731730"/>
    <w:rsid w:val="1B7A3E63"/>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52095"/>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06830"/>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971D6D"/>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DC7ABF"/>
    <w:rsid w:val="2EE65418"/>
    <w:rsid w:val="2EFC0112"/>
    <w:rsid w:val="2F0F45A5"/>
    <w:rsid w:val="2F0F6197"/>
    <w:rsid w:val="2F2B730D"/>
    <w:rsid w:val="2F6A001E"/>
    <w:rsid w:val="2F9F3DC1"/>
    <w:rsid w:val="2FFC7AC2"/>
    <w:rsid w:val="301430AF"/>
    <w:rsid w:val="303F76FD"/>
    <w:rsid w:val="30630612"/>
    <w:rsid w:val="307E5F4A"/>
    <w:rsid w:val="308E59B0"/>
    <w:rsid w:val="30B10568"/>
    <w:rsid w:val="30E070F0"/>
    <w:rsid w:val="30E55DD3"/>
    <w:rsid w:val="30E60399"/>
    <w:rsid w:val="31356AA5"/>
    <w:rsid w:val="313E22F0"/>
    <w:rsid w:val="31B0194C"/>
    <w:rsid w:val="31C87C2F"/>
    <w:rsid w:val="31CE17D1"/>
    <w:rsid w:val="31FD161E"/>
    <w:rsid w:val="32270449"/>
    <w:rsid w:val="323E4515"/>
    <w:rsid w:val="326A4E14"/>
    <w:rsid w:val="327171DF"/>
    <w:rsid w:val="3286389B"/>
    <w:rsid w:val="32994FDB"/>
    <w:rsid w:val="32CF5C94"/>
    <w:rsid w:val="32D337C7"/>
    <w:rsid w:val="32E200EC"/>
    <w:rsid w:val="32E5408B"/>
    <w:rsid w:val="32EB0D70"/>
    <w:rsid w:val="330E785B"/>
    <w:rsid w:val="332824BC"/>
    <w:rsid w:val="332868BB"/>
    <w:rsid w:val="333211F3"/>
    <w:rsid w:val="33462B51"/>
    <w:rsid w:val="33504B41"/>
    <w:rsid w:val="338B4A07"/>
    <w:rsid w:val="33937FF3"/>
    <w:rsid w:val="33944811"/>
    <w:rsid w:val="33B61DCC"/>
    <w:rsid w:val="33BE79A7"/>
    <w:rsid w:val="33CE0488"/>
    <w:rsid w:val="341D31EE"/>
    <w:rsid w:val="34262463"/>
    <w:rsid w:val="34296F31"/>
    <w:rsid w:val="34340A27"/>
    <w:rsid w:val="346A2989"/>
    <w:rsid w:val="348865E9"/>
    <w:rsid w:val="348F70D5"/>
    <w:rsid w:val="349D2BAD"/>
    <w:rsid w:val="34B25886"/>
    <w:rsid w:val="34C44FED"/>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B067C2"/>
    <w:rsid w:val="37E509C0"/>
    <w:rsid w:val="37E96FB8"/>
    <w:rsid w:val="37F76671"/>
    <w:rsid w:val="38222D85"/>
    <w:rsid w:val="38767A34"/>
    <w:rsid w:val="38803721"/>
    <w:rsid w:val="38925A62"/>
    <w:rsid w:val="389F5F4F"/>
    <w:rsid w:val="38C36BA2"/>
    <w:rsid w:val="38D34E55"/>
    <w:rsid w:val="38E11CEF"/>
    <w:rsid w:val="38F6595C"/>
    <w:rsid w:val="391702A7"/>
    <w:rsid w:val="39281F16"/>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5A1F80"/>
    <w:rsid w:val="3C6C0B58"/>
    <w:rsid w:val="3C945583"/>
    <w:rsid w:val="3CBE41D5"/>
    <w:rsid w:val="3CF70E32"/>
    <w:rsid w:val="3D446B0E"/>
    <w:rsid w:val="3D745844"/>
    <w:rsid w:val="3D8626D0"/>
    <w:rsid w:val="3D8C1AA8"/>
    <w:rsid w:val="3D953A6B"/>
    <w:rsid w:val="3DBB5979"/>
    <w:rsid w:val="3DD56F21"/>
    <w:rsid w:val="3DEF6699"/>
    <w:rsid w:val="3E1057AF"/>
    <w:rsid w:val="3E6C0DFA"/>
    <w:rsid w:val="3E740322"/>
    <w:rsid w:val="3E7852F6"/>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975177"/>
    <w:rsid w:val="42BC7E02"/>
    <w:rsid w:val="42C82575"/>
    <w:rsid w:val="42F75C15"/>
    <w:rsid w:val="42F8373B"/>
    <w:rsid w:val="43022EE1"/>
    <w:rsid w:val="431A5F8F"/>
    <w:rsid w:val="431F247A"/>
    <w:rsid w:val="43335E8F"/>
    <w:rsid w:val="433F2968"/>
    <w:rsid w:val="43655F7F"/>
    <w:rsid w:val="43676E20"/>
    <w:rsid w:val="43A31040"/>
    <w:rsid w:val="43BF774E"/>
    <w:rsid w:val="43CD062F"/>
    <w:rsid w:val="43E214F9"/>
    <w:rsid w:val="43F06264"/>
    <w:rsid w:val="44223AB6"/>
    <w:rsid w:val="44404C8E"/>
    <w:rsid w:val="446A6A62"/>
    <w:rsid w:val="447537F1"/>
    <w:rsid w:val="44870D07"/>
    <w:rsid w:val="44D33826"/>
    <w:rsid w:val="45344EFF"/>
    <w:rsid w:val="453950E7"/>
    <w:rsid w:val="45513D03"/>
    <w:rsid w:val="45541E1C"/>
    <w:rsid w:val="45973F8E"/>
    <w:rsid w:val="45FE7734"/>
    <w:rsid w:val="461F0A8B"/>
    <w:rsid w:val="4648721E"/>
    <w:rsid w:val="46663E71"/>
    <w:rsid w:val="466A37AC"/>
    <w:rsid w:val="468A1A00"/>
    <w:rsid w:val="46B138F5"/>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203D1"/>
    <w:rsid w:val="48AE3D01"/>
    <w:rsid w:val="48B96318"/>
    <w:rsid w:val="49067B2F"/>
    <w:rsid w:val="49100B80"/>
    <w:rsid w:val="49677E31"/>
    <w:rsid w:val="496C2225"/>
    <w:rsid w:val="49A35E02"/>
    <w:rsid w:val="49AE2880"/>
    <w:rsid w:val="49F42EAF"/>
    <w:rsid w:val="4A337323"/>
    <w:rsid w:val="4A5B28DC"/>
    <w:rsid w:val="4AA06B93"/>
    <w:rsid w:val="4ADB18EB"/>
    <w:rsid w:val="4B050CA9"/>
    <w:rsid w:val="4B3A6FE7"/>
    <w:rsid w:val="4B96118E"/>
    <w:rsid w:val="4BAE1B66"/>
    <w:rsid w:val="4BBF6159"/>
    <w:rsid w:val="4BC806E6"/>
    <w:rsid w:val="4BED4708"/>
    <w:rsid w:val="4BF133DC"/>
    <w:rsid w:val="4C1A4AD9"/>
    <w:rsid w:val="4C2E4987"/>
    <w:rsid w:val="4C4117A4"/>
    <w:rsid w:val="4C507D4A"/>
    <w:rsid w:val="4CD60F91"/>
    <w:rsid w:val="4CDF5563"/>
    <w:rsid w:val="4CFB2214"/>
    <w:rsid w:val="4D1A70D0"/>
    <w:rsid w:val="4D2C4D26"/>
    <w:rsid w:val="4D335E0E"/>
    <w:rsid w:val="4D4759EB"/>
    <w:rsid w:val="4D4E4EA3"/>
    <w:rsid w:val="4D9A5B1B"/>
    <w:rsid w:val="4DA55D85"/>
    <w:rsid w:val="4DBB20DB"/>
    <w:rsid w:val="4DDC3F22"/>
    <w:rsid w:val="4DE66FB2"/>
    <w:rsid w:val="4DEC6CB8"/>
    <w:rsid w:val="4E1040C7"/>
    <w:rsid w:val="4E1760BF"/>
    <w:rsid w:val="4E30647F"/>
    <w:rsid w:val="4E353A96"/>
    <w:rsid w:val="4E4071E9"/>
    <w:rsid w:val="4E451F2B"/>
    <w:rsid w:val="4E5D2C75"/>
    <w:rsid w:val="4EBA03C3"/>
    <w:rsid w:val="4EBC5459"/>
    <w:rsid w:val="4ED94CB0"/>
    <w:rsid w:val="4ED96BFA"/>
    <w:rsid w:val="4EEC2ED3"/>
    <w:rsid w:val="4F0E56EA"/>
    <w:rsid w:val="4F2E11BC"/>
    <w:rsid w:val="4F310701"/>
    <w:rsid w:val="4F3C4343"/>
    <w:rsid w:val="4F416688"/>
    <w:rsid w:val="4F5620B0"/>
    <w:rsid w:val="4F616EB4"/>
    <w:rsid w:val="4F6654EE"/>
    <w:rsid w:val="4F7379C6"/>
    <w:rsid w:val="4F872BDB"/>
    <w:rsid w:val="4FA033E9"/>
    <w:rsid w:val="4FA743DA"/>
    <w:rsid w:val="4FAC7D88"/>
    <w:rsid w:val="4FB3565A"/>
    <w:rsid w:val="4FC4714D"/>
    <w:rsid w:val="4FD571A2"/>
    <w:rsid w:val="5001388B"/>
    <w:rsid w:val="50025829"/>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B7110"/>
    <w:rsid w:val="539C1424"/>
    <w:rsid w:val="53A639C0"/>
    <w:rsid w:val="53F00A24"/>
    <w:rsid w:val="53F63DBA"/>
    <w:rsid w:val="53FF492A"/>
    <w:rsid w:val="54261D4F"/>
    <w:rsid w:val="543C3D14"/>
    <w:rsid w:val="5448624E"/>
    <w:rsid w:val="54492049"/>
    <w:rsid w:val="546E2B1A"/>
    <w:rsid w:val="5482555F"/>
    <w:rsid w:val="54A31DD8"/>
    <w:rsid w:val="54AA6F8B"/>
    <w:rsid w:val="54D26583"/>
    <w:rsid w:val="55363E67"/>
    <w:rsid w:val="556E6DF7"/>
    <w:rsid w:val="55965CE3"/>
    <w:rsid w:val="559D47CE"/>
    <w:rsid w:val="55BE1959"/>
    <w:rsid w:val="56232437"/>
    <w:rsid w:val="564507A7"/>
    <w:rsid w:val="56541A75"/>
    <w:rsid w:val="56755377"/>
    <w:rsid w:val="568832FC"/>
    <w:rsid w:val="568C4181"/>
    <w:rsid w:val="56C12934"/>
    <w:rsid w:val="570725A9"/>
    <w:rsid w:val="5714693E"/>
    <w:rsid w:val="571D0C9C"/>
    <w:rsid w:val="573A16CE"/>
    <w:rsid w:val="573E602B"/>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D40607"/>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C1769"/>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56B29"/>
    <w:rsid w:val="5F2C5C7C"/>
    <w:rsid w:val="5F36141C"/>
    <w:rsid w:val="5FC5273F"/>
    <w:rsid w:val="5FD64459"/>
    <w:rsid w:val="5FE33352"/>
    <w:rsid w:val="5FE61094"/>
    <w:rsid w:val="604F6C39"/>
    <w:rsid w:val="60806DF2"/>
    <w:rsid w:val="61072DA5"/>
    <w:rsid w:val="611C0817"/>
    <w:rsid w:val="61224A52"/>
    <w:rsid w:val="61300818"/>
    <w:rsid w:val="61520CCB"/>
    <w:rsid w:val="61774699"/>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7CF5646"/>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33D98"/>
    <w:rsid w:val="6E5F7BE6"/>
    <w:rsid w:val="6E6918C6"/>
    <w:rsid w:val="6EEB4AC4"/>
    <w:rsid w:val="6F212DD6"/>
    <w:rsid w:val="6F3B5912"/>
    <w:rsid w:val="6F647942"/>
    <w:rsid w:val="6FA14A81"/>
    <w:rsid w:val="6FA3261F"/>
    <w:rsid w:val="6FB44BAA"/>
    <w:rsid w:val="700D6539"/>
    <w:rsid w:val="704203E3"/>
    <w:rsid w:val="7058046B"/>
    <w:rsid w:val="707F2079"/>
    <w:rsid w:val="70922734"/>
    <w:rsid w:val="70CD16CB"/>
    <w:rsid w:val="70CE6DC7"/>
    <w:rsid w:val="710B3646"/>
    <w:rsid w:val="711759F2"/>
    <w:rsid w:val="713C4ED8"/>
    <w:rsid w:val="713F22F0"/>
    <w:rsid w:val="71407642"/>
    <w:rsid w:val="71641210"/>
    <w:rsid w:val="71D95B7C"/>
    <w:rsid w:val="71EA6A50"/>
    <w:rsid w:val="71FE31A8"/>
    <w:rsid w:val="720C30AE"/>
    <w:rsid w:val="721A7983"/>
    <w:rsid w:val="721F6113"/>
    <w:rsid w:val="7233782C"/>
    <w:rsid w:val="725400DF"/>
    <w:rsid w:val="726A729D"/>
    <w:rsid w:val="73177841"/>
    <w:rsid w:val="733774FE"/>
    <w:rsid w:val="73511C1F"/>
    <w:rsid w:val="735231C7"/>
    <w:rsid w:val="73617E1B"/>
    <w:rsid w:val="736D7653"/>
    <w:rsid w:val="736F1397"/>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4C3713"/>
    <w:rsid w:val="7C656A39"/>
    <w:rsid w:val="7C7C6FF4"/>
    <w:rsid w:val="7CAE7D7C"/>
    <w:rsid w:val="7CB93996"/>
    <w:rsid w:val="7CBE0F99"/>
    <w:rsid w:val="7D4E45F1"/>
    <w:rsid w:val="7DDA3B8E"/>
    <w:rsid w:val="7DFB6D82"/>
    <w:rsid w:val="7E1D71D1"/>
    <w:rsid w:val="7E246254"/>
    <w:rsid w:val="7E553215"/>
    <w:rsid w:val="7E6D090F"/>
    <w:rsid w:val="7E7E2263"/>
    <w:rsid w:val="7EC30F95"/>
    <w:rsid w:val="7ECC66B2"/>
    <w:rsid w:val="7F2914C3"/>
    <w:rsid w:val="7F5F2ED6"/>
    <w:rsid w:val="7FA06711"/>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1140.39</c:v>
                </c:pt>
                <c:pt idx="1">
                  <c:v>1058.89</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11403853.14</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10356010.86</c:v>
                </c:pt>
                <c:pt idx="1">
                  <c:v>1047842.28</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1058.89</c:v>
                </c:pt>
                <c:pt idx="1">
                  <c:v>1058.89</c:v>
                </c:pt>
                <c:pt idx="2">
                  <c:v>1058.89</c:v>
                </c:pt>
                <c:pt idx="3">
                  <c:v>1058.89</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1140.39</c:v>
                </c:pt>
                <c:pt idx="1">
                  <c:v>1140.39</c:v>
                </c:pt>
                <c:pt idx="2">
                  <c:v>1140.39</c:v>
                </c:pt>
                <c:pt idx="3">
                  <c:v>1140.39</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1101.01</c:v>
                </c:pt>
                <c:pt idx="1">
                  <c:v>1101.01</c:v>
                </c:pt>
                <c:pt idx="2">
                  <c:v>1101.01</c:v>
                </c:pt>
                <c:pt idx="3">
                  <c:v>1101.01</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1140.39</c:v>
                </c:pt>
                <c:pt idx="1">
                  <c:v>1140.39</c:v>
                </c:pt>
                <c:pt idx="2">
                  <c:v>1140.39</c:v>
                </c:pt>
                <c:pt idx="3">
                  <c:v>1140.39</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52</Pages>
  <Words>2244</Words>
  <Characters>2939</Characters>
  <Lines>86</Lines>
  <Paragraphs>24</Paragraphs>
  <TotalTime>7</TotalTime>
  <ScaleCrop>false</ScaleCrop>
  <LinksUpToDate>false</LinksUpToDate>
  <CharactersWithSpaces>3162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花开半夏</cp:lastModifiedBy>
  <cp:lastPrinted>2023-08-04T01:00:00Z</cp:lastPrinted>
  <dcterms:modified xsi:type="dcterms:W3CDTF">2026-10-14T08:39:55Z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7DA7982513F14DC69081616087CB4864_13</vt:lpwstr>
  </property>
  <property fmtid="{D5CDD505-2E9C-101B-9397-08002B2CF9AE}" pid="4" name="KSOTemplateUUID">
    <vt:lpwstr>v1.0_mb_S7ajbG3IpAnL1wSthNCxfw==</vt:lpwstr>
  </property>
  <property fmtid="{D5CDD505-2E9C-101B-9397-08002B2CF9AE}" pid="5" name="KSOTemplateDocerSaveRecord">
    <vt:lpwstr>eyJoZGlkIjoiODhkYmU1MWZkOTUzYjY0MGE0ZDk5N2FjZDZkOGY4NzgiLCJ1c2VySWQiOiI0NTcwMzAzMDkifQ==</vt:lpwstr>
  </property>
</Properties>
</file>