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BA5AC">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0"/>
                    <a:srcRect/>
                    <a:stretch>
                      <a:fillRect/>
                    </a:stretch>
                  </pic:blipFill>
                  <pic:spPr>
                    <a:xfrm>
                      <a:off x="0" y="0"/>
                      <a:ext cx="7559675" cy="10692130"/>
                    </a:xfrm>
                    <a:prstGeom prst="rect">
                      <a:avLst/>
                    </a:prstGeom>
                  </pic:spPr>
                </pic:pic>
              </a:graphicData>
            </a:graphic>
          </wp:anchor>
        </w:drawing>
      </w:r>
    </w:p>
    <w:p w14:paraId="2E700340">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4ED3EC9B">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55F8735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14:paraId="4ED3EC9B">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55F8735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v:textbox>
              </v:rect>
            </w:pict>
          </mc:Fallback>
        </mc:AlternateContent>
      </w:r>
      <w:r>
        <w:pict>
          <v:shape id="文本框 61" o:spid="_x0000_s1028" o:spt="202" type="#_x0000_t202" style="position:absolute;left:0pt;margin-left:-73.35pt;margin-top:527.5pt;height:166.25pt;width:599.4pt;z-index:251659264;mso-width-relative:page;mso-height-relative:page;" filled="f" stroked="f" coordsize="21600,21600">
            <v:path/>
            <v:fill on="f" focussize="0,0"/>
            <v:stroke on="f" joinstyle="miter"/>
            <v:imagedata o:title=""/>
            <o:lock v:ext="edit"/>
            <v:textbox>
              <w:txbxContent>
                <w:p w14:paraId="75E0DBBF">
                  <w:pPr>
                    <w:jc w:val="cente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正定县就业服务中心</w:t>
                  </w:r>
                </w:p>
                <w:p w14:paraId="1CABCE1A">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317004</w:t>
                  </w:r>
                </w:p>
                <w:p w14:paraId="30B83262">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txbxContent>
            </v:textbox>
          </v:shape>
        </w:pict>
      </w:r>
    </w:p>
    <w:p w14:paraId="53E62825">
      <w:pPr>
        <w:rPr>
          <w:rFonts w:ascii="黑体" w:hAnsi="黑体" w:eastAsia="黑体" w:cs="幼圆"/>
          <w:sz w:val="32"/>
          <w:szCs w:val="32"/>
        </w:rPr>
      </w:pPr>
    </w:p>
    <w:p w14:paraId="6852FF8A">
      <w:pPr>
        <w:rPr>
          <w:rFonts w:ascii="Times New Roman" w:hAnsi="Times New Roman" w:eastAsia="黑体" w:cs="Times New Roman"/>
          <w:b/>
          <w:bCs/>
          <w:sz w:val="72"/>
          <w:szCs w:val="96"/>
        </w:rPr>
      </w:pPr>
    </w:p>
    <w:p w14:paraId="3FF9C60E">
      <w:pPr>
        <w:jc w:val="center"/>
        <w:rPr>
          <w:rFonts w:hint="eastAsia" w:ascii="方正小标宋_GBK" w:hAnsi="方正小标宋_GBK" w:eastAsia="方正小标宋_GBK" w:cs="方正小标宋_GBK"/>
          <w:sz w:val="72"/>
          <w:szCs w:val="96"/>
          <w:lang w:eastAsia="zh-CN"/>
        </w:rPr>
      </w:pPr>
      <w:r>
        <w:rPr>
          <w:rFonts w:hint="eastAsia" w:ascii="方正小标宋_GBK" w:hAnsi="方正小标宋_GBK" w:eastAsia="方正小标宋_GBK" w:cs="方正小标宋_GBK"/>
          <w:sz w:val="72"/>
          <w:szCs w:val="96"/>
          <w:lang w:eastAsia="zh-CN"/>
        </w:rPr>
        <w:t>正定县就业服务中心</w:t>
      </w:r>
    </w:p>
    <w:p w14:paraId="3F3392FD">
      <w:pP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2025年度部门决算公开文本</w:t>
      </w:r>
    </w:p>
    <w:p w14:paraId="30EB6AFA">
      <w:pPr>
        <w:spacing w:line="600" w:lineRule="auto"/>
        <w:jc w:val="center"/>
        <w:rPr>
          <w:rFonts w:ascii="Times New Roman" w:hAnsi="Times New Roman" w:eastAsia="黑体" w:cs="Times New Roman"/>
          <w:sz w:val="56"/>
          <w:szCs w:val="72"/>
        </w:rPr>
      </w:pPr>
    </w:p>
    <w:p w14:paraId="200104B1">
      <w:pPr>
        <w:spacing w:line="600" w:lineRule="auto"/>
        <w:jc w:val="center"/>
        <w:rPr>
          <w:rFonts w:ascii="Times New Roman" w:hAnsi="Times New Roman" w:eastAsia="黑体" w:cs="Times New Roman"/>
          <w:sz w:val="56"/>
          <w:szCs w:val="72"/>
        </w:rPr>
      </w:pPr>
    </w:p>
    <w:p w14:paraId="4F9010CA">
      <w:pPr>
        <w:spacing w:line="600" w:lineRule="auto"/>
        <w:jc w:val="center"/>
        <w:rPr>
          <w:rFonts w:ascii="Times New Roman" w:hAnsi="Times New Roman" w:eastAsia="黑体" w:cs="Times New Roman"/>
          <w:sz w:val="56"/>
          <w:szCs w:val="72"/>
        </w:rPr>
      </w:pPr>
    </w:p>
    <w:p w14:paraId="646BDB1A">
      <w:pPr>
        <w:spacing w:line="600" w:lineRule="auto"/>
        <w:jc w:val="center"/>
        <w:rPr>
          <w:rFonts w:ascii="Times New Roman" w:hAnsi="Times New Roman" w:eastAsia="黑体" w:cs="Times New Roman"/>
          <w:sz w:val="56"/>
          <w:szCs w:val="72"/>
        </w:rPr>
      </w:pPr>
    </w:p>
    <w:p w14:paraId="0E96257F">
      <w:pPr>
        <w:spacing w:line="600" w:lineRule="auto"/>
        <w:jc w:val="center"/>
        <w:rPr>
          <w:rFonts w:ascii="Times New Roman" w:hAnsi="Times New Roman" w:eastAsia="黑体" w:cs="Times New Roman"/>
          <w:sz w:val="56"/>
          <w:szCs w:val="72"/>
        </w:rPr>
      </w:pPr>
    </w:p>
    <w:p w14:paraId="1BEE13E8">
      <w:pPr>
        <w:spacing w:line="600" w:lineRule="auto"/>
        <w:jc w:val="center"/>
        <w:rPr>
          <w:rFonts w:ascii="Times New Roman" w:hAnsi="Times New Roman" w:eastAsia="黑体" w:cs="Times New Roman"/>
          <w:sz w:val="56"/>
          <w:szCs w:val="72"/>
        </w:rPr>
      </w:pPr>
    </w:p>
    <w:p w14:paraId="54F9C6BD">
      <w:pPr>
        <w:spacing w:line="600" w:lineRule="auto"/>
        <w:jc w:val="center"/>
        <w:rPr>
          <w:rFonts w:ascii="Times New Roman" w:hAnsi="Times New Roman" w:eastAsia="黑体" w:cs="Times New Roman"/>
          <w:sz w:val="56"/>
          <w:szCs w:val="72"/>
        </w:rPr>
      </w:pPr>
    </w:p>
    <w:p w14:paraId="176F6946">
      <w:pPr>
        <w:spacing w:line="480" w:lineRule="auto"/>
        <w:jc w:val="center"/>
        <w:rPr>
          <w:rFonts w:ascii="Times New Roman" w:hAnsi="Times New Roman" w:eastAsia="黑体" w:cs="Times New Roman"/>
          <w:sz w:val="56"/>
          <w:szCs w:val="72"/>
        </w:rPr>
      </w:pPr>
    </w:p>
    <w:p w14:paraId="60D1E890">
      <w:pPr>
        <w:snapToGrid w:val="0"/>
        <w:jc w:val="cente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正定县就业服务中心</w:t>
      </w:r>
    </w:p>
    <w:p w14:paraId="04F67AF6">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年八月</w:t>
      </w:r>
    </w:p>
    <w:p w14:paraId="1C8708F3">
      <w:pPr>
        <w:tabs>
          <w:tab w:val="left" w:pos="2728"/>
        </w:tabs>
        <w:jc w:val="center"/>
        <w:rPr>
          <w:rFonts w:ascii="Times New Roman" w:hAnsi="Times New Roman" w:eastAsia="黑体" w:cs="Times New Roman"/>
          <w:sz w:val="44"/>
          <w:szCs w:val="44"/>
        </w:rPr>
      </w:pPr>
    </w:p>
    <w:p w14:paraId="09C6D86F">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14:paraId="6E808F3F">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78DC09E2">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9B81C77">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72DB7CB9">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2025年度部门决算报表</w:t>
      </w:r>
    </w:p>
    <w:p w14:paraId="53A2A9C9">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D91E40D">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A9EA0F5">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5A23C6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65660C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02C469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CA08AC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B37315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9F452EA">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080B3785">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2025年度部门决算情况说明</w:t>
      </w:r>
    </w:p>
    <w:p w14:paraId="6BD73650">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18D85C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B83E9D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7FB520A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2133088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20D1F81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2759ED85">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4AB00AF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240184B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九、关于2025年度绩效评价情况的说明</w:t>
      </w:r>
    </w:p>
    <w:p w14:paraId="69A6659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470E56B2">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14:paraId="6043CE47">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2E496E0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部门概况</w:t>
      </w:r>
    </w:p>
    <w:p w14:paraId="66F41242">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一、部门职责</w:t>
      </w:r>
    </w:p>
    <w:p w14:paraId="5CD3DA9B">
      <w:pPr>
        <w:widowControl/>
        <w:spacing w:line="58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开展人力资源交流、职业介绍、就业培训，为企业和流动人员提供人事代理服务，管理劳动服务就业企业和社会劳动力。</w:t>
      </w:r>
    </w:p>
    <w:p w14:paraId="40C55312">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1DA3FABD">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w:t>
      </w:r>
      <w:r>
        <w:rPr>
          <w:rFonts w:hint="eastAsia" w:ascii="Times New Roman" w:hAnsi="Times New Roman" w:eastAsia="仿宋_GB2312" w:cs="Times New Roman"/>
          <w:kern w:val="0"/>
          <w:sz w:val="32"/>
          <w:szCs w:val="32"/>
          <w:lang w:eastAsia="zh-CN"/>
        </w:rPr>
        <w:t>单位</w:t>
      </w:r>
      <w:r>
        <w:rPr>
          <w:rFonts w:ascii="Times New Roman" w:hAnsi="Times New Roman" w:eastAsia="仿宋_GB2312" w:cs="Times New Roman"/>
          <w:kern w:val="0"/>
          <w:sz w:val="32"/>
          <w:szCs w:val="32"/>
        </w:rPr>
        <w:t>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3AF45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02A8DBB">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14:paraId="42CCC5B2">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14:paraId="2144F291">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14:paraId="5F13CEC3">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4AE1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9FE04DE">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tcPr>
          <w:p w14:paraId="2EB277BC">
            <w:pPr>
              <w:spacing w:line="560" w:lineRule="exact"/>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正定县就业服务中心</w:t>
            </w:r>
          </w:p>
        </w:tc>
        <w:tc>
          <w:tcPr>
            <w:tcW w:w="2445" w:type="dxa"/>
          </w:tcPr>
          <w:p w14:paraId="58FB92AE">
            <w:pPr>
              <w:spacing w:line="560" w:lineRule="exact"/>
              <w:jc w:val="center"/>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eastAsia="zh-CN"/>
              </w:rPr>
              <w:t>财政补助事业单位</w:t>
            </w:r>
          </w:p>
        </w:tc>
        <w:tc>
          <w:tcPr>
            <w:tcW w:w="2665" w:type="dxa"/>
          </w:tcPr>
          <w:p w14:paraId="627DCC3B">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lang w:eastAsia="zh-CN"/>
              </w:rPr>
              <w:t>财政性资金基本保证</w:t>
            </w:r>
          </w:p>
        </w:tc>
      </w:tr>
    </w:tbl>
    <w:p w14:paraId="4423BA31">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5ED88504">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9"/>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14:paraId="2F144D7C">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14:paraId="3CB18289">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第二部分2025年度部门决算表</w:t>
            </w:r>
          </w:p>
          <w:p w14:paraId="642FDCCD">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14:paraId="6C96792A">
            <w:pPr>
              <w:pStyle w:val="23"/>
              <w:widowControl/>
              <w:ind w:left="1760" w:firstLine="0" w:firstLineChars="0"/>
              <w:textAlignment w:val="center"/>
              <w:rPr>
                <w:rFonts w:ascii="Times New Roman" w:hAnsi="Times New Roman" w:eastAsia="仿宋_GB2312" w:cs="Times New Roman"/>
                <w:b/>
                <w:bCs/>
                <w:sz w:val="32"/>
                <w:szCs w:val="32"/>
              </w:rPr>
            </w:pPr>
          </w:p>
        </w:tc>
      </w:tr>
      <w:tr w14:paraId="1A7425B4">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14:paraId="0EAB2A14">
            <w:pPr>
              <w:widowControl/>
              <w:jc w:val="righ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0"/>
                <w:szCs w:val="20"/>
                <w:lang w:bidi="ar"/>
              </w:rPr>
              <w:t>公开01表</w:t>
            </w:r>
          </w:p>
        </w:tc>
      </w:tr>
      <w:tr w14:paraId="7EF63327">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14:paraId="6E9A2ADC">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正定县就业服务中心</w:t>
            </w:r>
            <w:r>
              <w:rPr>
                <w:rFonts w:ascii="Times New Roman" w:hAnsi="Times New Roman" w:eastAsia="仿宋_GB2312" w:cs="Times New Roman"/>
                <w:color w:val="000000"/>
                <w:kern w:val="0"/>
                <w:sz w:val="20"/>
                <w:szCs w:val="20"/>
                <w:lang w:bidi="ar"/>
              </w:rPr>
              <w:t xml:space="preserve">                    </w:t>
            </w:r>
          </w:p>
        </w:tc>
        <w:tc>
          <w:tcPr>
            <w:tcW w:w="2138" w:type="dxa"/>
            <w:gridSpan w:val="2"/>
            <w:tcBorders>
              <w:top w:val="nil"/>
              <w:left w:val="nil"/>
              <w:bottom w:val="single" w:color="auto" w:sz="4" w:space="0"/>
              <w:right w:val="nil"/>
            </w:tcBorders>
            <w:shd w:val="clear" w:color="auto" w:fill="FFFFFF"/>
            <w:vAlign w:val="center"/>
          </w:tcPr>
          <w:p w14:paraId="4CF6FED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2025年度</w:t>
            </w:r>
          </w:p>
        </w:tc>
        <w:tc>
          <w:tcPr>
            <w:tcW w:w="4070" w:type="dxa"/>
            <w:gridSpan w:val="3"/>
            <w:tcBorders>
              <w:top w:val="nil"/>
              <w:left w:val="nil"/>
              <w:bottom w:val="single" w:color="auto" w:sz="4" w:space="0"/>
              <w:right w:val="nil"/>
            </w:tcBorders>
            <w:shd w:val="clear" w:color="auto" w:fill="FFFFFF"/>
            <w:vAlign w:val="center"/>
          </w:tcPr>
          <w:p w14:paraId="0E2C394D">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单位：万元</w:t>
            </w:r>
          </w:p>
        </w:tc>
      </w:tr>
      <w:tr w14:paraId="503E4A24">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3B4195B">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4948A3E">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支出</w:t>
            </w:r>
          </w:p>
        </w:tc>
      </w:tr>
      <w:tr w14:paraId="0749CCDD">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2EDD548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55B8086C">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8E725D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33CF24">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228D16F8">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142EACA3">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决算数</w:t>
            </w:r>
          </w:p>
        </w:tc>
      </w:tr>
      <w:tr w14:paraId="7B5E3CEC">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4E0A812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53C4421C">
            <w:pPr>
              <w:jc w:val="center"/>
              <w:rPr>
                <w:rFonts w:ascii="Times New Roman" w:hAnsi="Times New Roman" w:eastAsia="仿宋_GB2312" w:cs="Times New Roman"/>
                <w:color w:val="000000"/>
                <w:sz w:val="20"/>
                <w:szCs w:val="20"/>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33006E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1FC7C2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1D91BC49">
            <w:pPr>
              <w:jc w:val="center"/>
              <w:rPr>
                <w:rFonts w:ascii="Times New Roman" w:hAnsi="Times New Roman" w:eastAsia="仿宋_GB2312" w:cs="Times New Roman"/>
                <w:color w:val="000000"/>
                <w:sz w:val="20"/>
                <w:szCs w:val="20"/>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6EF31DD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r>
      <w:tr w14:paraId="23E975F3">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46AD74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44818F3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70EB0F2">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325.84</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3D3BEA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93E22D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61B75587">
            <w:pPr>
              <w:jc w:val="right"/>
              <w:rPr>
                <w:rFonts w:ascii="Times New Roman" w:hAnsi="Times New Roman" w:eastAsia="仿宋_GB2312" w:cs="Times New Roman"/>
                <w:color w:val="000000"/>
                <w:sz w:val="20"/>
                <w:szCs w:val="20"/>
              </w:rPr>
            </w:pPr>
          </w:p>
        </w:tc>
      </w:tr>
      <w:tr w14:paraId="1F7347F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D48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738C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27694">
            <w:pPr>
              <w:tabs>
                <w:tab w:val="left" w:pos="558"/>
              </w:tabs>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eastAsia="zh-CN"/>
              </w:rPr>
              <w:tab/>
            </w:r>
            <w:r>
              <w:rPr>
                <w:rFonts w:hint="eastAsia" w:ascii="Times New Roman" w:hAnsi="Times New Roman" w:eastAsia="仿宋_GB2312" w:cs="Times New Roman"/>
                <w:color w:val="000000"/>
                <w:sz w:val="20"/>
                <w:szCs w:val="20"/>
                <w:lang w:val="en-US" w:eastAsia="zh-CN"/>
              </w:rPr>
              <w:t>8.68</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1BFC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B21D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0992">
            <w:pPr>
              <w:jc w:val="right"/>
              <w:rPr>
                <w:rFonts w:ascii="Times New Roman" w:hAnsi="Times New Roman" w:eastAsia="仿宋_GB2312" w:cs="Times New Roman"/>
                <w:color w:val="000000"/>
                <w:sz w:val="20"/>
                <w:szCs w:val="20"/>
              </w:rPr>
            </w:pPr>
          </w:p>
        </w:tc>
      </w:tr>
      <w:tr w14:paraId="3CCABDE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B7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717B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0528A">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FBA6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4DE3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C13A">
            <w:pPr>
              <w:jc w:val="right"/>
              <w:rPr>
                <w:rFonts w:ascii="Times New Roman" w:hAnsi="Times New Roman" w:eastAsia="仿宋_GB2312" w:cs="Times New Roman"/>
                <w:color w:val="000000"/>
                <w:sz w:val="20"/>
                <w:szCs w:val="20"/>
              </w:rPr>
            </w:pPr>
          </w:p>
        </w:tc>
      </w:tr>
      <w:tr w14:paraId="0B6B0167">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9A15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8EFC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8D704">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91A2A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8F10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0FA9">
            <w:pPr>
              <w:jc w:val="right"/>
              <w:rPr>
                <w:rFonts w:ascii="Times New Roman" w:hAnsi="Times New Roman" w:eastAsia="仿宋_GB2312" w:cs="Times New Roman"/>
                <w:color w:val="000000"/>
                <w:sz w:val="20"/>
                <w:szCs w:val="20"/>
              </w:rPr>
            </w:pPr>
          </w:p>
        </w:tc>
      </w:tr>
      <w:tr w14:paraId="2FDDC7B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2780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FA9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E2C83">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8669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8BA6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A80E">
            <w:pPr>
              <w:jc w:val="right"/>
              <w:rPr>
                <w:rFonts w:ascii="Times New Roman" w:hAnsi="Times New Roman" w:eastAsia="仿宋_GB2312" w:cs="Times New Roman"/>
                <w:color w:val="000000"/>
                <w:sz w:val="20"/>
                <w:szCs w:val="20"/>
              </w:rPr>
            </w:pPr>
          </w:p>
        </w:tc>
      </w:tr>
      <w:tr w14:paraId="38925EE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9310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590F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7082C">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81965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A5ED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2B6F">
            <w:pPr>
              <w:jc w:val="right"/>
              <w:rPr>
                <w:rFonts w:ascii="Times New Roman" w:hAnsi="Times New Roman" w:eastAsia="仿宋_GB2312" w:cs="Times New Roman"/>
                <w:color w:val="000000"/>
                <w:sz w:val="20"/>
                <w:szCs w:val="20"/>
              </w:rPr>
            </w:pPr>
          </w:p>
        </w:tc>
      </w:tr>
      <w:tr w14:paraId="5F24268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107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DDD6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737A1">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28E9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230B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9C5D">
            <w:pPr>
              <w:jc w:val="right"/>
              <w:rPr>
                <w:rFonts w:ascii="Times New Roman" w:hAnsi="Times New Roman" w:eastAsia="仿宋_GB2312" w:cs="Times New Roman"/>
                <w:color w:val="000000"/>
                <w:sz w:val="20"/>
                <w:szCs w:val="20"/>
              </w:rPr>
            </w:pPr>
          </w:p>
        </w:tc>
      </w:tr>
      <w:tr w14:paraId="4607B26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D8B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ADE3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B49E1">
            <w:pPr>
              <w:jc w:val="lef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89A96">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1B5D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A15A">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270.59</w:t>
            </w:r>
          </w:p>
        </w:tc>
      </w:tr>
      <w:tr w14:paraId="72194B1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E220">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4CC5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BB32F">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56CA2">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997D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6D33">
            <w:pPr>
              <w:jc w:val="center"/>
              <w:rPr>
                <w:rFonts w:hint="eastAsia" w:ascii="Times New Roman" w:hAnsi="Times New Roman" w:eastAsia="仿宋_GB2312" w:cs="Times New Roman"/>
                <w:b/>
                <w:color w:val="000000"/>
                <w:sz w:val="20"/>
                <w:szCs w:val="20"/>
                <w:lang w:val="en-US" w:eastAsia="zh-CN"/>
              </w:rPr>
            </w:pPr>
            <w:r>
              <w:rPr>
                <w:rFonts w:hint="eastAsia" w:ascii="Times New Roman" w:hAnsi="Times New Roman" w:eastAsia="仿宋_GB2312" w:cs="Times New Roman"/>
                <w:b/>
                <w:color w:val="000000"/>
                <w:sz w:val="20"/>
                <w:szCs w:val="20"/>
                <w:lang w:val="en-US" w:eastAsia="zh-CN"/>
              </w:rPr>
              <w:t>8.5</w:t>
            </w:r>
          </w:p>
          <w:p w14:paraId="2277858F">
            <w:pPr>
              <w:rPr>
                <w:rFonts w:hint="default" w:ascii="Times New Roman" w:hAnsi="Times New Roman" w:eastAsia="仿宋_GB2312" w:cs="Times New Roman"/>
                <w:b/>
                <w:color w:val="000000"/>
                <w:sz w:val="20"/>
                <w:szCs w:val="20"/>
                <w:lang w:val="en-US" w:eastAsia="zh-CN"/>
              </w:rPr>
            </w:pPr>
          </w:p>
        </w:tc>
      </w:tr>
      <w:tr w14:paraId="0345DB0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2D48">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BAB9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3264E">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F6695">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AD03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DADF">
            <w:pPr>
              <w:rPr>
                <w:rFonts w:ascii="Times New Roman" w:hAnsi="Times New Roman" w:eastAsia="仿宋_GB2312" w:cs="Times New Roman"/>
                <w:b/>
                <w:color w:val="000000"/>
                <w:sz w:val="20"/>
                <w:szCs w:val="20"/>
              </w:rPr>
            </w:pPr>
          </w:p>
        </w:tc>
      </w:tr>
      <w:tr w14:paraId="2D56A3D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12E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EEC9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CE7F3">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1E4B2">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9DFD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32CB">
            <w:pPr>
              <w:jc w:val="center"/>
              <w:rPr>
                <w:rFonts w:hint="default" w:ascii="Times New Roman" w:hAnsi="Times New Roman" w:eastAsia="仿宋_GB2312" w:cs="Times New Roman"/>
                <w:b/>
                <w:color w:val="000000"/>
                <w:sz w:val="20"/>
                <w:szCs w:val="20"/>
                <w:lang w:val="en-US" w:eastAsia="zh-CN"/>
              </w:rPr>
            </w:pPr>
            <w:r>
              <w:rPr>
                <w:rFonts w:hint="eastAsia" w:ascii="Times New Roman" w:hAnsi="Times New Roman" w:eastAsia="仿宋_GB2312" w:cs="Times New Roman"/>
                <w:b/>
                <w:color w:val="000000"/>
                <w:sz w:val="20"/>
                <w:szCs w:val="20"/>
                <w:lang w:val="en-US" w:eastAsia="zh-CN"/>
              </w:rPr>
              <w:t>8.68</w:t>
            </w:r>
          </w:p>
        </w:tc>
      </w:tr>
      <w:tr w14:paraId="0C002EC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A274">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AB0C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443D1">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5C72F3">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B6D0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E2C8">
            <w:pPr>
              <w:jc w:val="center"/>
              <w:rPr>
                <w:rFonts w:hint="default" w:ascii="Times New Roman" w:hAnsi="Times New Roman" w:eastAsia="仿宋_GB2312" w:cs="Times New Roman"/>
                <w:b/>
                <w:color w:val="000000"/>
                <w:sz w:val="20"/>
                <w:szCs w:val="20"/>
                <w:lang w:val="en-US" w:eastAsia="zh-CN"/>
              </w:rPr>
            </w:pPr>
            <w:r>
              <w:rPr>
                <w:rFonts w:hint="eastAsia" w:ascii="Times New Roman" w:hAnsi="Times New Roman" w:eastAsia="仿宋_GB2312" w:cs="Times New Roman"/>
                <w:b/>
                <w:color w:val="000000"/>
                <w:sz w:val="20"/>
                <w:szCs w:val="20"/>
                <w:lang w:val="en-US" w:eastAsia="zh-CN"/>
              </w:rPr>
              <w:t>31.92</w:t>
            </w:r>
          </w:p>
        </w:tc>
      </w:tr>
      <w:tr w14:paraId="45CAD0B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C2F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34AEE">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7FBB3">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E1B4B">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6F5D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E2AE3">
            <w:pPr>
              <w:rPr>
                <w:rFonts w:ascii="Times New Roman" w:hAnsi="Times New Roman" w:eastAsia="仿宋_GB2312" w:cs="Times New Roman"/>
                <w:b/>
                <w:color w:val="000000"/>
                <w:sz w:val="20"/>
                <w:szCs w:val="20"/>
              </w:rPr>
            </w:pPr>
          </w:p>
        </w:tc>
      </w:tr>
      <w:tr w14:paraId="08EAFD4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576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4C1B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8FB27">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20552">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09FC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949E">
            <w:pPr>
              <w:rPr>
                <w:rFonts w:ascii="Times New Roman" w:hAnsi="Times New Roman" w:eastAsia="仿宋_GB2312" w:cs="Times New Roman"/>
                <w:b/>
                <w:color w:val="000000"/>
                <w:sz w:val="20"/>
                <w:szCs w:val="20"/>
              </w:rPr>
            </w:pPr>
          </w:p>
        </w:tc>
      </w:tr>
      <w:tr w14:paraId="0B528253">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F58E">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0B87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CA11A">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903EA">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5670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C47C">
            <w:pPr>
              <w:rPr>
                <w:rFonts w:ascii="Times New Roman" w:hAnsi="Times New Roman" w:eastAsia="仿宋_GB2312" w:cs="Times New Roman"/>
                <w:b/>
                <w:color w:val="000000"/>
                <w:sz w:val="20"/>
                <w:szCs w:val="20"/>
              </w:rPr>
            </w:pPr>
          </w:p>
        </w:tc>
      </w:tr>
      <w:tr w14:paraId="1F7B1F9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D00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30C3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D2770">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44059">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FA2F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7A90">
            <w:pPr>
              <w:rPr>
                <w:rFonts w:ascii="Times New Roman" w:hAnsi="Times New Roman" w:eastAsia="仿宋_GB2312" w:cs="Times New Roman"/>
                <w:b/>
                <w:color w:val="000000"/>
                <w:sz w:val="20"/>
                <w:szCs w:val="20"/>
              </w:rPr>
            </w:pPr>
          </w:p>
        </w:tc>
      </w:tr>
      <w:tr w14:paraId="3ACCDE92">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E45E">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E40E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00FD6">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6C954">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3C2E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3722">
            <w:pPr>
              <w:rPr>
                <w:rFonts w:ascii="Times New Roman" w:hAnsi="Times New Roman" w:eastAsia="仿宋_GB2312" w:cs="Times New Roman"/>
                <w:b/>
                <w:color w:val="000000"/>
                <w:sz w:val="20"/>
                <w:szCs w:val="20"/>
              </w:rPr>
            </w:pPr>
          </w:p>
        </w:tc>
      </w:tr>
      <w:tr w14:paraId="1A74AD5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6BD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2E14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0346E">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C1555">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AF74B">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C7CA">
            <w:pPr>
              <w:rPr>
                <w:rFonts w:ascii="Times New Roman" w:hAnsi="Times New Roman" w:eastAsia="仿宋_GB2312" w:cs="Times New Roman"/>
                <w:b/>
                <w:color w:val="000000"/>
                <w:sz w:val="20"/>
                <w:szCs w:val="20"/>
              </w:rPr>
            </w:pPr>
          </w:p>
        </w:tc>
      </w:tr>
      <w:tr w14:paraId="124A029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1504">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4D0FA">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4FE6C">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1F57D">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CF78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D1BD">
            <w:pPr>
              <w:jc w:val="center"/>
              <w:rPr>
                <w:rFonts w:hint="default" w:ascii="Times New Roman" w:hAnsi="Times New Roman" w:eastAsia="仿宋_GB2312" w:cs="Times New Roman"/>
                <w:b/>
                <w:color w:val="000000"/>
                <w:sz w:val="20"/>
                <w:szCs w:val="20"/>
                <w:lang w:val="en-US" w:eastAsia="zh-CN"/>
              </w:rPr>
            </w:pPr>
            <w:r>
              <w:rPr>
                <w:rFonts w:hint="eastAsia" w:ascii="Times New Roman" w:hAnsi="Times New Roman" w:eastAsia="仿宋_GB2312" w:cs="Times New Roman"/>
                <w:b/>
                <w:color w:val="000000"/>
                <w:sz w:val="20"/>
                <w:szCs w:val="20"/>
                <w:lang w:val="en-US" w:eastAsia="zh-CN"/>
              </w:rPr>
              <w:t>14.83</w:t>
            </w:r>
          </w:p>
        </w:tc>
      </w:tr>
      <w:tr w14:paraId="5A5F900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050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5DBA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47810">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C72A7">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C814B">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0D8D">
            <w:pPr>
              <w:rPr>
                <w:rFonts w:ascii="Times New Roman" w:hAnsi="Times New Roman" w:eastAsia="仿宋_GB2312" w:cs="Times New Roman"/>
                <w:b/>
                <w:color w:val="000000"/>
                <w:sz w:val="20"/>
                <w:szCs w:val="20"/>
              </w:rPr>
            </w:pPr>
          </w:p>
        </w:tc>
      </w:tr>
      <w:tr w14:paraId="03B1A385">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169F">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9B57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46281">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00BE0">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66F0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8522">
            <w:pPr>
              <w:rPr>
                <w:rFonts w:ascii="Times New Roman" w:hAnsi="Times New Roman" w:eastAsia="仿宋_GB2312" w:cs="Times New Roman"/>
                <w:b/>
                <w:color w:val="000000"/>
                <w:sz w:val="20"/>
                <w:szCs w:val="20"/>
              </w:rPr>
            </w:pPr>
          </w:p>
        </w:tc>
      </w:tr>
      <w:tr w14:paraId="103D9CB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3FD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1FFB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80E31">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ECBEF">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5058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E6B8">
            <w:pPr>
              <w:rPr>
                <w:rFonts w:ascii="Times New Roman" w:hAnsi="Times New Roman" w:eastAsia="仿宋_GB2312" w:cs="Times New Roman"/>
                <w:b/>
                <w:color w:val="000000"/>
                <w:sz w:val="20"/>
                <w:szCs w:val="20"/>
              </w:rPr>
            </w:pPr>
          </w:p>
        </w:tc>
      </w:tr>
      <w:tr w14:paraId="612F0DA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872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953F2">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62D79">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807B2">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56A4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AF8B">
            <w:pPr>
              <w:rPr>
                <w:rFonts w:ascii="Times New Roman" w:hAnsi="Times New Roman" w:eastAsia="仿宋_GB2312" w:cs="Times New Roman"/>
                <w:b/>
                <w:color w:val="000000"/>
                <w:sz w:val="20"/>
                <w:szCs w:val="20"/>
              </w:rPr>
            </w:pPr>
          </w:p>
        </w:tc>
      </w:tr>
      <w:tr w14:paraId="652C7C7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B86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477D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A05C0">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7A61D">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4CF5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E824">
            <w:pPr>
              <w:rPr>
                <w:rFonts w:ascii="Times New Roman" w:hAnsi="Times New Roman" w:eastAsia="仿宋_GB2312" w:cs="Times New Roman"/>
                <w:b/>
                <w:color w:val="000000"/>
                <w:sz w:val="20"/>
                <w:szCs w:val="20"/>
              </w:rPr>
            </w:pPr>
          </w:p>
        </w:tc>
      </w:tr>
      <w:tr w14:paraId="0A6FE29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3C6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A413E">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3AD8D">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933C7">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85A2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7B26">
            <w:pPr>
              <w:rPr>
                <w:rFonts w:ascii="Times New Roman" w:hAnsi="Times New Roman" w:eastAsia="仿宋_GB2312" w:cs="Times New Roman"/>
                <w:b/>
                <w:color w:val="000000"/>
                <w:sz w:val="20"/>
                <w:szCs w:val="20"/>
              </w:rPr>
            </w:pPr>
          </w:p>
        </w:tc>
      </w:tr>
      <w:tr w14:paraId="52E91FA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E9A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90D6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1EBB9">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C75BE">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2FA0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3B80">
            <w:pPr>
              <w:rPr>
                <w:rFonts w:ascii="Times New Roman" w:hAnsi="Times New Roman" w:eastAsia="仿宋_GB2312" w:cs="Times New Roman"/>
                <w:b/>
                <w:color w:val="000000"/>
                <w:sz w:val="20"/>
                <w:szCs w:val="20"/>
              </w:rPr>
            </w:pPr>
          </w:p>
        </w:tc>
      </w:tr>
      <w:tr w14:paraId="646D075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AC22">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sz w:val="20"/>
                <w:szCs w:val="20"/>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6C3A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B6E0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334.52</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FE80B">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sz w:val="20"/>
                <w:szCs w:val="20"/>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643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884B">
            <w:pPr>
              <w:jc w:val="center"/>
              <w:rPr>
                <w:rFonts w:hint="default" w:ascii="Times New Roman" w:hAnsi="Times New Roman" w:eastAsia="仿宋_GB2312" w:cs="Times New Roman"/>
                <w:b/>
                <w:color w:val="000000"/>
                <w:sz w:val="20"/>
                <w:szCs w:val="20"/>
                <w:lang w:val="en-US" w:eastAsia="zh-CN"/>
              </w:rPr>
            </w:pPr>
            <w:r>
              <w:rPr>
                <w:rFonts w:hint="eastAsia" w:ascii="Times New Roman" w:hAnsi="Times New Roman" w:eastAsia="仿宋_GB2312" w:cs="Times New Roman"/>
                <w:b/>
                <w:color w:val="000000"/>
                <w:sz w:val="20"/>
                <w:szCs w:val="20"/>
                <w:lang w:val="en-US" w:eastAsia="zh-CN"/>
              </w:rPr>
              <w:t>334.52</w:t>
            </w:r>
          </w:p>
        </w:tc>
      </w:tr>
      <w:tr w14:paraId="755ADCA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1C67">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83D8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DEFE1">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60ACF">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B1BBB">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1707">
            <w:pPr>
              <w:jc w:val="center"/>
              <w:rPr>
                <w:rFonts w:ascii="Times New Roman" w:hAnsi="Times New Roman" w:eastAsia="仿宋_GB2312" w:cs="Times New Roman"/>
                <w:b/>
                <w:color w:val="000000"/>
                <w:sz w:val="20"/>
                <w:szCs w:val="20"/>
              </w:rPr>
            </w:pPr>
          </w:p>
        </w:tc>
      </w:tr>
      <w:tr w14:paraId="264406C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42F9">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C472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F1778">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4EC49">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CABB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110A">
            <w:pPr>
              <w:jc w:val="center"/>
              <w:rPr>
                <w:rFonts w:ascii="Times New Roman" w:hAnsi="Times New Roman" w:eastAsia="仿宋_GB2312" w:cs="Times New Roman"/>
                <w:b/>
                <w:color w:val="000000"/>
                <w:sz w:val="20"/>
                <w:szCs w:val="20"/>
              </w:rPr>
            </w:pPr>
          </w:p>
        </w:tc>
      </w:tr>
      <w:tr w14:paraId="0B0D31C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C2A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A112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556EA">
            <w:pPr>
              <w:jc w:val="right"/>
              <w:rPr>
                <w:rFonts w:ascii="Times New Roman" w:hAnsi="Times New Roman" w:eastAsia="仿宋_GB2312" w:cs="Times New Roman"/>
                <w:color w:val="000000"/>
                <w:sz w:val="20"/>
                <w:szCs w:val="20"/>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FC511">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FEE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887D">
            <w:pPr>
              <w:jc w:val="center"/>
              <w:rPr>
                <w:rFonts w:ascii="Times New Roman" w:hAnsi="Times New Roman" w:eastAsia="仿宋_GB2312" w:cs="Times New Roman"/>
                <w:b/>
                <w:color w:val="000000"/>
                <w:sz w:val="20"/>
                <w:szCs w:val="20"/>
              </w:rPr>
            </w:pPr>
          </w:p>
        </w:tc>
      </w:tr>
      <w:tr w14:paraId="2D4CB701">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6FF7">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bCs/>
                <w:sz w:val="20"/>
                <w:szCs w:val="20"/>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01AD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E56E1">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334.52</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BB02A">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bCs/>
                <w:sz w:val="20"/>
                <w:szCs w:val="20"/>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0784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1840">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334.52</w:t>
            </w:r>
          </w:p>
        </w:tc>
      </w:tr>
    </w:tbl>
    <w:p w14:paraId="717AA86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本年度的总收支和年末结转结余情况。</w:t>
      </w:r>
    </w:p>
    <w:p w14:paraId="75964B31">
      <w:pPr>
        <w:rPr>
          <w:rFonts w:ascii="Times New Roman" w:hAnsi="Times New Roman" w:eastAsia="仿宋_GB2312" w:cs="Times New Roman"/>
        </w:rPr>
        <w:sectPr>
          <w:headerReference r:id="rId8"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 xml:space="preserve">    2.本套报表金额单位转换时可能存在尾数误差。</w:t>
      </w:r>
    </w:p>
    <w:tbl>
      <w:tblPr>
        <w:tblStyle w:val="9"/>
        <w:tblW w:w="10040" w:type="dxa"/>
        <w:jc w:val="center"/>
        <w:tblLayout w:type="fixed"/>
        <w:tblCellMar>
          <w:top w:w="15" w:type="dxa"/>
          <w:left w:w="15" w:type="dxa"/>
          <w:bottom w:w="15" w:type="dxa"/>
          <w:right w:w="15" w:type="dxa"/>
        </w:tblCellMar>
      </w:tblPr>
      <w:tblGrid>
        <w:gridCol w:w="793"/>
        <w:gridCol w:w="410"/>
        <w:gridCol w:w="2837"/>
        <w:gridCol w:w="925"/>
        <w:gridCol w:w="950"/>
        <w:gridCol w:w="813"/>
        <w:gridCol w:w="762"/>
        <w:gridCol w:w="585"/>
        <w:gridCol w:w="982"/>
        <w:gridCol w:w="983"/>
      </w:tblGrid>
      <w:tr w14:paraId="02D61DEE">
        <w:tblPrEx>
          <w:tblCellMar>
            <w:top w:w="15" w:type="dxa"/>
            <w:left w:w="15" w:type="dxa"/>
            <w:bottom w:w="15" w:type="dxa"/>
            <w:right w:w="15" w:type="dxa"/>
          </w:tblCellMar>
        </w:tblPrEx>
        <w:trPr>
          <w:trHeight w:val="666" w:hRule="atLeast"/>
          <w:jc w:val="center"/>
        </w:trPr>
        <w:tc>
          <w:tcPr>
            <w:tcW w:w="10040" w:type="dxa"/>
            <w:gridSpan w:val="10"/>
            <w:shd w:val="clear" w:color="auto" w:fill="auto"/>
            <w:vAlign w:val="center"/>
          </w:tcPr>
          <w:p w14:paraId="06B5AFE3">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250AFBEF">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14:paraId="2FBC978E">
            <w:pPr>
              <w:jc w:val="right"/>
              <w:rPr>
                <w:rFonts w:ascii="Times New Roman" w:hAnsi="Times New Roman" w:eastAsia="仿宋_GB2312" w:cs="Times New Roman"/>
                <w:color w:val="000000"/>
                <w:sz w:val="24"/>
              </w:rPr>
            </w:pPr>
          </w:p>
        </w:tc>
        <w:tc>
          <w:tcPr>
            <w:tcW w:w="410" w:type="dxa"/>
            <w:shd w:val="clear" w:color="auto" w:fill="FFFFFF"/>
            <w:vAlign w:val="center"/>
          </w:tcPr>
          <w:p w14:paraId="0D3FB4D4">
            <w:pPr>
              <w:jc w:val="right"/>
              <w:rPr>
                <w:rFonts w:ascii="Times New Roman" w:hAnsi="Times New Roman" w:eastAsia="仿宋_GB2312" w:cs="Times New Roman"/>
                <w:color w:val="000000"/>
                <w:sz w:val="24"/>
              </w:rPr>
            </w:pPr>
          </w:p>
        </w:tc>
        <w:tc>
          <w:tcPr>
            <w:tcW w:w="2837" w:type="dxa"/>
            <w:shd w:val="clear" w:color="auto" w:fill="FFFFFF"/>
            <w:vAlign w:val="center"/>
          </w:tcPr>
          <w:p w14:paraId="1F24E4A7">
            <w:pPr>
              <w:jc w:val="right"/>
              <w:rPr>
                <w:rFonts w:ascii="Times New Roman" w:hAnsi="Times New Roman" w:eastAsia="仿宋_GB2312" w:cs="Times New Roman"/>
                <w:color w:val="000000"/>
                <w:sz w:val="24"/>
              </w:rPr>
            </w:pPr>
          </w:p>
        </w:tc>
        <w:tc>
          <w:tcPr>
            <w:tcW w:w="925" w:type="dxa"/>
            <w:shd w:val="clear" w:color="auto" w:fill="FFFFFF"/>
            <w:vAlign w:val="center"/>
          </w:tcPr>
          <w:p w14:paraId="322F86DC">
            <w:pPr>
              <w:jc w:val="right"/>
              <w:rPr>
                <w:rFonts w:ascii="Times New Roman" w:hAnsi="Times New Roman" w:eastAsia="仿宋_GB2312" w:cs="Times New Roman"/>
                <w:color w:val="000000"/>
                <w:sz w:val="24"/>
              </w:rPr>
            </w:pPr>
          </w:p>
        </w:tc>
        <w:tc>
          <w:tcPr>
            <w:tcW w:w="950" w:type="dxa"/>
            <w:shd w:val="clear" w:color="auto" w:fill="FFFFFF"/>
            <w:vAlign w:val="center"/>
          </w:tcPr>
          <w:p w14:paraId="469DE27C">
            <w:pPr>
              <w:jc w:val="right"/>
              <w:rPr>
                <w:rFonts w:ascii="Times New Roman" w:hAnsi="Times New Roman" w:eastAsia="仿宋_GB2312" w:cs="Times New Roman"/>
                <w:color w:val="000000"/>
                <w:sz w:val="24"/>
              </w:rPr>
            </w:pPr>
          </w:p>
        </w:tc>
        <w:tc>
          <w:tcPr>
            <w:tcW w:w="813" w:type="dxa"/>
            <w:shd w:val="clear" w:color="auto" w:fill="FFFFFF"/>
            <w:vAlign w:val="center"/>
          </w:tcPr>
          <w:p w14:paraId="11585632">
            <w:pPr>
              <w:jc w:val="right"/>
              <w:rPr>
                <w:rFonts w:ascii="Times New Roman" w:hAnsi="Times New Roman" w:eastAsia="仿宋_GB2312" w:cs="Times New Roman"/>
                <w:color w:val="000000"/>
                <w:sz w:val="24"/>
              </w:rPr>
            </w:pPr>
          </w:p>
        </w:tc>
        <w:tc>
          <w:tcPr>
            <w:tcW w:w="762" w:type="dxa"/>
            <w:shd w:val="clear" w:color="auto" w:fill="FFFFFF"/>
            <w:vAlign w:val="center"/>
          </w:tcPr>
          <w:p w14:paraId="558C3198">
            <w:pPr>
              <w:jc w:val="right"/>
              <w:rPr>
                <w:rFonts w:ascii="Times New Roman" w:hAnsi="Times New Roman" w:eastAsia="仿宋_GB2312" w:cs="Times New Roman"/>
                <w:color w:val="000000"/>
                <w:sz w:val="24"/>
              </w:rPr>
            </w:pPr>
          </w:p>
        </w:tc>
        <w:tc>
          <w:tcPr>
            <w:tcW w:w="585" w:type="dxa"/>
            <w:shd w:val="clear" w:color="auto" w:fill="FFFFFF"/>
            <w:vAlign w:val="center"/>
          </w:tcPr>
          <w:p w14:paraId="3CF5C491">
            <w:pPr>
              <w:jc w:val="right"/>
              <w:rPr>
                <w:rFonts w:ascii="Times New Roman" w:hAnsi="Times New Roman" w:eastAsia="仿宋_GB2312" w:cs="Times New Roman"/>
                <w:color w:val="000000"/>
                <w:sz w:val="24"/>
              </w:rPr>
            </w:pPr>
          </w:p>
        </w:tc>
        <w:tc>
          <w:tcPr>
            <w:tcW w:w="982" w:type="dxa"/>
            <w:shd w:val="clear" w:color="auto" w:fill="FFFFFF"/>
            <w:vAlign w:val="center"/>
          </w:tcPr>
          <w:p w14:paraId="399B3CB4">
            <w:pPr>
              <w:jc w:val="right"/>
              <w:rPr>
                <w:rFonts w:ascii="Times New Roman" w:hAnsi="Times New Roman" w:eastAsia="仿宋_GB2312" w:cs="Times New Roman"/>
                <w:color w:val="000000"/>
                <w:sz w:val="24"/>
              </w:rPr>
            </w:pPr>
          </w:p>
        </w:tc>
        <w:tc>
          <w:tcPr>
            <w:tcW w:w="983" w:type="dxa"/>
            <w:shd w:val="clear" w:color="auto" w:fill="FFFFFF"/>
            <w:vAlign w:val="center"/>
          </w:tcPr>
          <w:p w14:paraId="62D3389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14:paraId="6E016322">
        <w:tblPrEx>
          <w:tblCellMar>
            <w:top w:w="15" w:type="dxa"/>
            <w:left w:w="15" w:type="dxa"/>
            <w:bottom w:w="15" w:type="dxa"/>
            <w:right w:w="15" w:type="dxa"/>
          </w:tblCellMar>
        </w:tblPrEx>
        <w:trPr>
          <w:trHeight w:val="348" w:hRule="atLeast"/>
          <w:jc w:val="center"/>
        </w:trPr>
        <w:tc>
          <w:tcPr>
            <w:tcW w:w="4040" w:type="dxa"/>
            <w:gridSpan w:val="3"/>
            <w:shd w:val="clear" w:color="auto" w:fill="FFFFFF"/>
            <w:vAlign w:val="center"/>
          </w:tcPr>
          <w:p w14:paraId="4E77B2C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kern w:val="0"/>
                <w:sz w:val="20"/>
                <w:szCs w:val="20"/>
                <w:lang w:eastAsia="zh-CN" w:bidi="ar"/>
              </w:rPr>
              <w:t>单位：正定县就业服务中心</w:t>
            </w:r>
          </w:p>
        </w:tc>
        <w:tc>
          <w:tcPr>
            <w:tcW w:w="925" w:type="dxa"/>
            <w:shd w:val="clear" w:color="auto" w:fill="FFFFFF"/>
            <w:vAlign w:val="center"/>
          </w:tcPr>
          <w:p w14:paraId="16F60168">
            <w:pPr>
              <w:jc w:val="right"/>
              <w:rPr>
                <w:rFonts w:ascii="Times New Roman" w:hAnsi="Times New Roman" w:eastAsia="仿宋_GB2312" w:cs="Times New Roman"/>
                <w:color w:val="000000"/>
                <w:sz w:val="24"/>
              </w:rPr>
            </w:pPr>
          </w:p>
        </w:tc>
        <w:tc>
          <w:tcPr>
            <w:tcW w:w="1763" w:type="dxa"/>
            <w:gridSpan w:val="2"/>
            <w:shd w:val="clear" w:color="auto" w:fill="FFFFFF"/>
            <w:vAlign w:val="center"/>
          </w:tcPr>
          <w:p w14:paraId="2A9CD772">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2025年度</w:t>
            </w:r>
          </w:p>
        </w:tc>
        <w:tc>
          <w:tcPr>
            <w:tcW w:w="762" w:type="dxa"/>
            <w:shd w:val="clear" w:color="auto" w:fill="FFFFFF"/>
            <w:vAlign w:val="center"/>
          </w:tcPr>
          <w:p w14:paraId="0A91B248">
            <w:pPr>
              <w:jc w:val="right"/>
              <w:rPr>
                <w:rFonts w:ascii="Times New Roman" w:hAnsi="Times New Roman" w:eastAsia="仿宋_GB2312" w:cs="Times New Roman"/>
                <w:color w:val="000000"/>
                <w:sz w:val="24"/>
              </w:rPr>
            </w:pPr>
          </w:p>
        </w:tc>
        <w:tc>
          <w:tcPr>
            <w:tcW w:w="585" w:type="dxa"/>
            <w:shd w:val="clear" w:color="auto" w:fill="FFFFFF"/>
            <w:vAlign w:val="center"/>
          </w:tcPr>
          <w:p w14:paraId="389B9B5E">
            <w:pPr>
              <w:jc w:val="right"/>
              <w:rPr>
                <w:rFonts w:ascii="Times New Roman" w:hAnsi="Times New Roman" w:eastAsia="仿宋_GB2312" w:cs="Times New Roman"/>
                <w:color w:val="000000"/>
                <w:sz w:val="24"/>
              </w:rPr>
            </w:pPr>
          </w:p>
        </w:tc>
        <w:tc>
          <w:tcPr>
            <w:tcW w:w="982" w:type="dxa"/>
            <w:shd w:val="clear" w:color="auto" w:fill="FFFFFF"/>
            <w:vAlign w:val="center"/>
          </w:tcPr>
          <w:p w14:paraId="376734C4">
            <w:pPr>
              <w:jc w:val="right"/>
              <w:rPr>
                <w:rFonts w:ascii="Times New Roman" w:hAnsi="Times New Roman" w:eastAsia="仿宋_GB2312" w:cs="Times New Roman"/>
                <w:color w:val="000000"/>
                <w:sz w:val="24"/>
              </w:rPr>
            </w:pPr>
          </w:p>
        </w:tc>
        <w:tc>
          <w:tcPr>
            <w:tcW w:w="983" w:type="dxa"/>
            <w:shd w:val="clear" w:color="auto" w:fill="FFFFFF"/>
            <w:vAlign w:val="center"/>
          </w:tcPr>
          <w:p w14:paraId="1FAE1C2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E64B7C0">
        <w:tblPrEx>
          <w:tblCellMar>
            <w:top w:w="15" w:type="dxa"/>
            <w:left w:w="15" w:type="dxa"/>
            <w:bottom w:w="15" w:type="dxa"/>
            <w:right w:w="15" w:type="dxa"/>
          </w:tblCellMar>
        </w:tblPrEx>
        <w:trPr>
          <w:trHeight w:val="499" w:hRule="atLeast"/>
          <w:jc w:val="center"/>
        </w:trPr>
        <w:tc>
          <w:tcPr>
            <w:tcW w:w="40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09ABEB">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项    目</w:t>
            </w:r>
          </w:p>
        </w:tc>
        <w:tc>
          <w:tcPr>
            <w:tcW w:w="9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07A96B">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本年收入合计</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EFAFD">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财政拨款收入</w:t>
            </w:r>
          </w:p>
        </w:tc>
        <w:tc>
          <w:tcPr>
            <w:tcW w:w="8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B7EA2E">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上级补助收入</w:t>
            </w:r>
          </w:p>
        </w:tc>
        <w:tc>
          <w:tcPr>
            <w:tcW w:w="7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998782">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事业收入</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85CB7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AB56A0">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A26D78">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其他收入</w:t>
            </w:r>
          </w:p>
        </w:tc>
      </w:tr>
      <w:tr w14:paraId="36B57DAB">
        <w:tblPrEx>
          <w:tblCellMar>
            <w:top w:w="15" w:type="dxa"/>
            <w:left w:w="15" w:type="dxa"/>
            <w:bottom w:w="15" w:type="dxa"/>
            <w:right w:w="15" w:type="dxa"/>
          </w:tblCellMar>
        </w:tblPrEx>
        <w:trPr>
          <w:trHeight w:val="499" w:hRule="atLeast"/>
          <w:jc w:val="center"/>
        </w:trPr>
        <w:tc>
          <w:tcPr>
            <w:tcW w:w="120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E61F0">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科目代码</w:t>
            </w:r>
          </w:p>
        </w:tc>
        <w:tc>
          <w:tcPr>
            <w:tcW w:w="28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385C54">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科目名称</w:t>
            </w: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5A5FC">
            <w:pPr>
              <w:jc w:val="center"/>
              <w:rPr>
                <w:rFonts w:hint="eastAsia" w:ascii="仿宋" w:hAnsi="仿宋" w:eastAsia="仿宋" w:cs="仿宋"/>
                <w:b/>
                <w:bCs/>
                <w:color w:val="000000"/>
                <w:sz w:val="20"/>
                <w:szCs w:val="20"/>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00D62">
            <w:pPr>
              <w:jc w:val="center"/>
              <w:rPr>
                <w:rFonts w:hint="eastAsia" w:ascii="仿宋" w:hAnsi="仿宋" w:eastAsia="仿宋" w:cs="仿宋"/>
                <w:b/>
                <w:bCs/>
                <w:color w:val="000000"/>
                <w:sz w:val="20"/>
                <w:szCs w:val="20"/>
              </w:rPr>
            </w:pP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BAACD">
            <w:pPr>
              <w:jc w:val="center"/>
              <w:rPr>
                <w:rFonts w:hint="eastAsia" w:ascii="仿宋" w:hAnsi="仿宋" w:eastAsia="仿宋" w:cs="仿宋"/>
                <w:b/>
                <w:bCs/>
                <w:color w:val="000000"/>
                <w:sz w:val="20"/>
                <w:szCs w:val="20"/>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37DA0E">
            <w:pPr>
              <w:jc w:val="center"/>
              <w:rPr>
                <w:rFonts w:hint="eastAsia" w:ascii="仿宋" w:hAnsi="仿宋" w:eastAsia="仿宋" w:cs="仿宋"/>
                <w:b/>
                <w:bCs/>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7153A">
            <w:pPr>
              <w:jc w:val="center"/>
              <w:rPr>
                <w:rFonts w:hint="eastAsia" w:ascii="仿宋" w:hAnsi="仿宋" w:eastAsia="仿宋" w:cs="仿宋"/>
                <w:b/>
                <w:bCs/>
                <w:color w:val="000000"/>
                <w:sz w:val="20"/>
                <w:szCs w:val="20"/>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92D960">
            <w:pPr>
              <w:jc w:val="center"/>
              <w:rPr>
                <w:rFonts w:hint="eastAsia" w:ascii="仿宋" w:hAnsi="仿宋" w:eastAsia="仿宋" w:cs="仿宋"/>
                <w:b/>
                <w:bCs/>
                <w:color w:val="000000"/>
                <w:sz w:val="20"/>
                <w:szCs w:val="20"/>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7C54C">
            <w:pPr>
              <w:jc w:val="center"/>
              <w:rPr>
                <w:rFonts w:hint="eastAsia" w:ascii="仿宋" w:hAnsi="仿宋" w:eastAsia="仿宋" w:cs="仿宋"/>
                <w:b/>
                <w:bCs/>
                <w:color w:val="000000"/>
                <w:sz w:val="20"/>
                <w:szCs w:val="20"/>
              </w:rPr>
            </w:pPr>
          </w:p>
        </w:tc>
      </w:tr>
      <w:tr w14:paraId="63B7DBE3">
        <w:tblPrEx>
          <w:tblCellMar>
            <w:top w:w="15" w:type="dxa"/>
            <w:left w:w="15" w:type="dxa"/>
            <w:bottom w:w="15" w:type="dxa"/>
            <w:right w:w="15" w:type="dxa"/>
          </w:tblCellMar>
        </w:tblPrEx>
        <w:trPr>
          <w:trHeight w:val="499" w:hRule="atLeast"/>
          <w:jc w:val="center"/>
        </w:trPr>
        <w:tc>
          <w:tcPr>
            <w:tcW w:w="120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40B06">
            <w:pPr>
              <w:jc w:val="center"/>
              <w:rPr>
                <w:rFonts w:hint="eastAsia" w:ascii="仿宋" w:hAnsi="仿宋" w:eastAsia="仿宋" w:cs="仿宋"/>
                <w:color w:val="000000"/>
                <w:sz w:val="20"/>
                <w:szCs w:val="20"/>
              </w:rPr>
            </w:pPr>
          </w:p>
        </w:tc>
        <w:tc>
          <w:tcPr>
            <w:tcW w:w="28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99700">
            <w:pPr>
              <w:jc w:val="center"/>
              <w:rPr>
                <w:rFonts w:hint="eastAsia" w:ascii="仿宋" w:hAnsi="仿宋" w:eastAsia="仿宋" w:cs="仿宋"/>
                <w:color w:val="000000"/>
                <w:sz w:val="20"/>
                <w:szCs w:val="20"/>
              </w:rPr>
            </w:pP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78852">
            <w:pPr>
              <w:jc w:val="center"/>
              <w:rPr>
                <w:rFonts w:hint="eastAsia" w:ascii="仿宋" w:hAnsi="仿宋" w:eastAsia="仿宋" w:cs="仿宋"/>
                <w:color w:val="000000"/>
                <w:sz w:val="20"/>
                <w:szCs w:val="20"/>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2A442">
            <w:pPr>
              <w:jc w:val="center"/>
              <w:rPr>
                <w:rFonts w:hint="eastAsia" w:ascii="仿宋" w:hAnsi="仿宋" w:eastAsia="仿宋" w:cs="仿宋"/>
                <w:color w:val="000000"/>
                <w:sz w:val="20"/>
                <w:szCs w:val="20"/>
              </w:rPr>
            </w:pP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9EC1C">
            <w:pPr>
              <w:jc w:val="center"/>
              <w:rPr>
                <w:rFonts w:hint="eastAsia" w:ascii="仿宋" w:hAnsi="仿宋" w:eastAsia="仿宋" w:cs="仿宋"/>
                <w:color w:val="000000"/>
                <w:sz w:val="20"/>
                <w:szCs w:val="20"/>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D093C">
            <w:pPr>
              <w:jc w:val="center"/>
              <w:rPr>
                <w:rFonts w:hint="eastAsia" w:ascii="仿宋" w:hAnsi="仿宋" w:eastAsia="仿宋" w:cs="仿宋"/>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32048C">
            <w:pPr>
              <w:jc w:val="center"/>
              <w:rPr>
                <w:rFonts w:hint="eastAsia" w:ascii="仿宋" w:hAnsi="仿宋" w:eastAsia="仿宋" w:cs="仿宋"/>
                <w:color w:val="000000"/>
                <w:sz w:val="20"/>
                <w:szCs w:val="20"/>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E2DF0A">
            <w:pPr>
              <w:jc w:val="center"/>
              <w:rPr>
                <w:rFonts w:hint="eastAsia" w:ascii="仿宋" w:hAnsi="仿宋" w:eastAsia="仿宋" w:cs="仿宋"/>
                <w:color w:val="000000"/>
                <w:sz w:val="20"/>
                <w:szCs w:val="20"/>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B031B">
            <w:pPr>
              <w:jc w:val="center"/>
              <w:rPr>
                <w:rFonts w:hint="eastAsia" w:ascii="仿宋" w:hAnsi="仿宋" w:eastAsia="仿宋" w:cs="仿宋"/>
                <w:color w:val="000000"/>
                <w:sz w:val="20"/>
                <w:szCs w:val="20"/>
              </w:rPr>
            </w:pPr>
          </w:p>
        </w:tc>
      </w:tr>
      <w:tr w14:paraId="2C9CBB3B">
        <w:tblPrEx>
          <w:tblCellMar>
            <w:top w:w="15" w:type="dxa"/>
            <w:left w:w="15" w:type="dxa"/>
            <w:bottom w:w="15" w:type="dxa"/>
            <w:right w:w="15" w:type="dxa"/>
          </w:tblCellMar>
        </w:tblPrEx>
        <w:trPr>
          <w:trHeight w:val="499" w:hRule="atLeast"/>
          <w:jc w:val="center"/>
        </w:trPr>
        <w:tc>
          <w:tcPr>
            <w:tcW w:w="40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FA970E">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栏次</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F3423">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EB2A4">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E0DA8">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BC69C">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FF15B">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97907">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11C0A">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7</w:t>
            </w:r>
          </w:p>
        </w:tc>
      </w:tr>
      <w:tr w14:paraId="5CF3CFAE">
        <w:tblPrEx>
          <w:tblCellMar>
            <w:top w:w="15" w:type="dxa"/>
            <w:left w:w="15" w:type="dxa"/>
            <w:bottom w:w="15" w:type="dxa"/>
            <w:right w:w="15" w:type="dxa"/>
          </w:tblCellMar>
        </w:tblPrEx>
        <w:trPr>
          <w:trHeight w:val="499" w:hRule="atLeast"/>
          <w:jc w:val="center"/>
        </w:trPr>
        <w:tc>
          <w:tcPr>
            <w:tcW w:w="40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0CAA99">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合计</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2F74">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334.52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AFE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334.52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DFE6">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7661">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9EE1">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374C6">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CAD3">
            <w:pPr>
              <w:jc w:val="center"/>
              <w:rPr>
                <w:rFonts w:hint="eastAsia" w:ascii="仿宋" w:hAnsi="仿宋" w:eastAsia="仿宋" w:cs="仿宋"/>
                <w:color w:val="000000"/>
                <w:sz w:val="20"/>
                <w:szCs w:val="20"/>
              </w:rPr>
            </w:pPr>
          </w:p>
        </w:tc>
      </w:tr>
      <w:tr w14:paraId="712E668D">
        <w:tblPrEx>
          <w:tblCellMar>
            <w:top w:w="15" w:type="dxa"/>
            <w:left w:w="15" w:type="dxa"/>
            <w:bottom w:w="15" w:type="dxa"/>
            <w:right w:w="15" w:type="dxa"/>
          </w:tblCellMar>
        </w:tblPrEx>
        <w:trPr>
          <w:trHeight w:val="499"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134F1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FDEF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社会保障和就业支出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132C">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270.6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596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270.6</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A4A1">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8B27">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E87C">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8F36">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0C09">
            <w:pPr>
              <w:jc w:val="center"/>
              <w:rPr>
                <w:rFonts w:hint="eastAsia" w:ascii="仿宋" w:hAnsi="仿宋" w:eastAsia="仿宋" w:cs="仿宋"/>
                <w:color w:val="000000"/>
                <w:sz w:val="20"/>
                <w:szCs w:val="20"/>
              </w:rPr>
            </w:pPr>
          </w:p>
        </w:tc>
      </w:tr>
      <w:tr w14:paraId="6D7B6300">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95DF8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20801</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517B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人力资源和社会保障管理事务</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5BE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2B46">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4A51">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D9F2">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699D">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AEC7">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6379">
            <w:pPr>
              <w:jc w:val="center"/>
              <w:rPr>
                <w:rFonts w:hint="eastAsia" w:ascii="仿宋" w:hAnsi="仿宋" w:eastAsia="仿宋" w:cs="仿宋"/>
                <w:color w:val="000000"/>
                <w:sz w:val="20"/>
                <w:szCs w:val="20"/>
              </w:rPr>
            </w:pPr>
          </w:p>
        </w:tc>
      </w:tr>
      <w:tr w14:paraId="04FCC166">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64630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2080106</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DD6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就业管理事务</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FC79">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7AD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7C95">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69D6">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9354">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BD25">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9905">
            <w:pPr>
              <w:jc w:val="center"/>
              <w:rPr>
                <w:rFonts w:hint="eastAsia" w:ascii="仿宋" w:hAnsi="仿宋" w:eastAsia="仿宋" w:cs="仿宋"/>
                <w:color w:val="000000"/>
                <w:sz w:val="20"/>
                <w:szCs w:val="20"/>
              </w:rPr>
            </w:pPr>
          </w:p>
        </w:tc>
      </w:tr>
      <w:tr w14:paraId="63ACC517">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31054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14B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行政事业单位养老支出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DCD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B94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2678">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A139">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6719">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D41D">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5BCE">
            <w:pPr>
              <w:jc w:val="center"/>
              <w:rPr>
                <w:rFonts w:hint="eastAsia" w:ascii="仿宋" w:hAnsi="仿宋" w:eastAsia="仿宋" w:cs="仿宋"/>
                <w:color w:val="000000"/>
                <w:sz w:val="20"/>
                <w:szCs w:val="20"/>
              </w:rPr>
            </w:pPr>
          </w:p>
        </w:tc>
      </w:tr>
      <w:tr w14:paraId="1195C7F9">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8935E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2080502</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F31A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事业单位离退休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C520">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69.11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9D006">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69.11</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D852">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6B97">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AF94">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0A77">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963C">
            <w:pPr>
              <w:jc w:val="center"/>
              <w:rPr>
                <w:rFonts w:hint="eastAsia" w:ascii="仿宋" w:hAnsi="仿宋" w:eastAsia="仿宋" w:cs="仿宋"/>
                <w:color w:val="000000"/>
                <w:sz w:val="20"/>
                <w:szCs w:val="20"/>
              </w:rPr>
            </w:pPr>
          </w:p>
        </w:tc>
      </w:tr>
      <w:tr w14:paraId="6154D13B">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C878B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2080505</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8EF2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机关事业单位基本养老保险缴费支出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9ED2">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17.71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FD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17.71</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6904">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F846">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DD0A">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FBCE">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6E7C">
            <w:pPr>
              <w:jc w:val="center"/>
              <w:rPr>
                <w:rFonts w:hint="eastAsia" w:ascii="仿宋" w:hAnsi="仿宋" w:eastAsia="仿宋" w:cs="仿宋"/>
                <w:color w:val="000000"/>
                <w:sz w:val="20"/>
                <w:szCs w:val="20"/>
              </w:rPr>
            </w:pPr>
          </w:p>
        </w:tc>
      </w:tr>
      <w:tr w14:paraId="2C15D416">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AE8B3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8D101">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就业补助</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BB3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14.29</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2522">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14.29</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4673">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AC1D">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AE38">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5357">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24FA">
            <w:pPr>
              <w:jc w:val="center"/>
              <w:rPr>
                <w:rFonts w:hint="eastAsia" w:ascii="仿宋" w:hAnsi="仿宋" w:eastAsia="仿宋" w:cs="仿宋"/>
                <w:color w:val="000000"/>
                <w:sz w:val="20"/>
                <w:szCs w:val="20"/>
              </w:rPr>
            </w:pPr>
          </w:p>
        </w:tc>
      </w:tr>
      <w:tr w14:paraId="3E659BF1">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BB460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2080701</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C51D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就业创业服务补贴</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6F71">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505C">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6A36">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0329">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85C9">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9BE4">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0944">
            <w:pPr>
              <w:jc w:val="center"/>
              <w:rPr>
                <w:rFonts w:hint="eastAsia" w:ascii="仿宋" w:hAnsi="仿宋" w:eastAsia="仿宋" w:cs="仿宋"/>
                <w:color w:val="000000"/>
                <w:sz w:val="20"/>
                <w:szCs w:val="20"/>
              </w:rPr>
            </w:pPr>
          </w:p>
        </w:tc>
      </w:tr>
      <w:tr w14:paraId="3423B2B5">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F4BCB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2080705</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18AB8">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公益性岗位补贴</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43FF">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11.11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F42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11.11</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B971">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1512">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DEAD">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3FE4">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CB87">
            <w:pPr>
              <w:jc w:val="center"/>
              <w:rPr>
                <w:rFonts w:hint="eastAsia" w:ascii="仿宋" w:hAnsi="仿宋" w:eastAsia="仿宋" w:cs="仿宋"/>
                <w:color w:val="000000"/>
                <w:sz w:val="20"/>
                <w:szCs w:val="20"/>
              </w:rPr>
            </w:pPr>
          </w:p>
        </w:tc>
      </w:tr>
      <w:tr w14:paraId="6BFCCC65">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BB216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F496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卫生健康支出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312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44DB">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723E">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5723">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AD17">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BBEA">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1C08">
            <w:pPr>
              <w:jc w:val="center"/>
              <w:rPr>
                <w:rFonts w:hint="eastAsia" w:ascii="仿宋" w:hAnsi="仿宋" w:eastAsia="仿宋" w:cs="仿宋"/>
                <w:color w:val="000000"/>
                <w:sz w:val="20"/>
                <w:szCs w:val="20"/>
              </w:rPr>
            </w:pPr>
          </w:p>
        </w:tc>
      </w:tr>
      <w:tr w14:paraId="3C3F4B5A">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D3B21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21011</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266C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行政事业单位医疗</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E1AE">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F8AA">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EBD4">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CAA1">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B79A">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74B2">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B2CE">
            <w:pPr>
              <w:jc w:val="center"/>
              <w:rPr>
                <w:rFonts w:hint="eastAsia" w:ascii="仿宋" w:hAnsi="仿宋" w:eastAsia="仿宋" w:cs="仿宋"/>
                <w:color w:val="000000"/>
                <w:sz w:val="20"/>
                <w:szCs w:val="20"/>
              </w:rPr>
            </w:pPr>
          </w:p>
        </w:tc>
      </w:tr>
      <w:tr w14:paraId="04253181">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920A4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2101102</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DBAD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事业单位医疗</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A06C">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5.21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057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5.21</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F654">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6677">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7201">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5804">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2E4E">
            <w:pPr>
              <w:jc w:val="center"/>
              <w:rPr>
                <w:rFonts w:hint="eastAsia" w:ascii="仿宋" w:hAnsi="仿宋" w:eastAsia="仿宋" w:cs="仿宋"/>
                <w:color w:val="000000"/>
                <w:sz w:val="20"/>
                <w:szCs w:val="20"/>
              </w:rPr>
            </w:pPr>
          </w:p>
        </w:tc>
      </w:tr>
      <w:tr w14:paraId="13E7C1F8">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60C29E">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2101103</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E98AD">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公务员医疗补助</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672A">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3.29</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4E02">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3.29</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520D">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82D2">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9B07">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F848">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D1DE">
            <w:pPr>
              <w:jc w:val="center"/>
              <w:rPr>
                <w:rFonts w:hint="eastAsia" w:ascii="仿宋" w:hAnsi="仿宋" w:eastAsia="仿宋" w:cs="仿宋"/>
                <w:color w:val="000000"/>
                <w:sz w:val="20"/>
                <w:szCs w:val="20"/>
              </w:rPr>
            </w:pPr>
          </w:p>
        </w:tc>
      </w:tr>
      <w:tr w14:paraId="45D63A93">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C3DF0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212</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A1D8E">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城乡社区支出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C88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334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9A80">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7ACA">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FB6B">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CFEE">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A1FD">
            <w:pPr>
              <w:jc w:val="center"/>
              <w:rPr>
                <w:rFonts w:hint="eastAsia" w:ascii="仿宋" w:hAnsi="仿宋" w:eastAsia="仿宋" w:cs="仿宋"/>
                <w:color w:val="000000"/>
                <w:sz w:val="20"/>
                <w:szCs w:val="20"/>
              </w:rPr>
            </w:pPr>
          </w:p>
        </w:tc>
      </w:tr>
      <w:tr w14:paraId="66399839">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CC1A1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21208</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19D6E">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国有土地使用权出让收入安排的支出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6EB8">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FA8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43AB">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5D5E">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3383">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2487">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4186">
            <w:pPr>
              <w:jc w:val="center"/>
              <w:rPr>
                <w:rFonts w:hint="eastAsia" w:ascii="仿宋" w:hAnsi="仿宋" w:eastAsia="仿宋" w:cs="仿宋"/>
                <w:color w:val="000000"/>
                <w:sz w:val="20"/>
                <w:szCs w:val="20"/>
              </w:rPr>
            </w:pPr>
          </w:p>
        </w:tc>
      </w:tr>
      <w:tr w14:paraId="1DE5AAC8">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A92B2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2120803</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A92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城市建设支出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850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08A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B24B">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C567">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73B9">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7AA4">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8B3F">
            <w:pPr>
              <w:jc w:val="center"/>
              <w:rPr>
                <w:rFonts w:hint="eastAsia" w:ascii="仿宋" w:hAnsi="仿宋" w:eastAsia="仿宋" w:cs="仿宋"/>
                <w:color w:val="000000"/>
                <w:sz w:val="20"/>
                <w:szCs w:val="20"/>
              </w:rPr>
            </w:pPr>
          </w:p>
        </w:tc>
      </w:tr>
      <w:tr w14:paraId="09BAB2B1">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4DB78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016A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农林水支出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6E51">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130A">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5F92">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A7A5">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4FE0">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752B">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DFFE">
            <w:pPr>
              <w:jc w:val="center"/>
              <w:rPr>
                <w:rFonts w:hint="eastAsia" w:ascii="仿宋" w:hAnsi="仿宋" w:eastAsia="仿宋" w:cs="仿宋"/>
                <w:color w:val="000000"/>
                <w:sz w:val="20"/>
                <w:szCs w:val="20"/>
              </w:rPr>
            </w:pPr>
          </w:p>
        </w:tc>
      </w:tr>
      <w:tr w14:paraId="45C6A45C">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E593C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21308</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EDD8D">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普惠金融发展支出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734A">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AF31">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79E0">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1308">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99F2">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BB8D">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9038">
            <w:pPr>
              <w:jc w:val="center"/>
              <w:rPr>
                <w:rFonts w:hint="eastAsia" w:ascii="仿宋" w:hAnsi="仿宋" w:eastAsia="仿宋" w:cs="仿宋"/>
                <w:color w:val="000000"/>
                <w:sz w:val="20"/>
                <w:szCs w:val="20"/>
              </w:rPr>
            </w:pPr>
          </w:p>
        </w:tc>
      </w:tr>
      <w:tr w14:paraId="2041814F">
        <w:tblPrEx>
          <w:tblCellMar>
            <w:top w:w="15" w:type="dxa"/>
            <w:left w:w="15" w:type="dxa"/>
            <w:bottom w:w="15" w:type="dxa"/>
            <w:right w:w="15" w:type="dxa"/>
          </w:tblCellMar>
        </w:tblPrEx>
        <w:trPr>
          <w:trHeight w:val="677"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B5052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2130804</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5D06A">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创业担保贷款贴息及奖补</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F24B">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CBC1">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79EA">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A8E1">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259B">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804A">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BD7B">
            <w:pPr>
              <w:jc w:val="center"/>
              <w:rPr>
                <w:rFonts w:hint="eastAsia" w:ascii="仿宋" w:hAnsi="仿宋" w:eastAsia="仿宋" w:cs="仿宋"/>
                <w:color w:val="000000"/>
                <w:sz w:val="20"/>
                <w:szCs w:val="20"/>
              </w:rPr>
            </w:pPr>
          </w:p>
        </w:tc>
      </w:tr>
      <w:tr w14:paraId="50B68E5A">
        <w:tblPrEx>
          <w:tblCellMar>
            <w:top w:w="15" w:type="dxa"/>
            <w:left w:w="15" w:type="dxa"/>
            <w:bottom w:w="15" w:type="dxa"/>
            <w:right w:w="15" w:type="dxa"/>
          </w:tblCellMar>
        </w:tblPrEx>
        <w:trPr>
          <w:trHeight w:val="499"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B0949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221</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B863A">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住房保障支出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8F10">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4EF9">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4CDD">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E89C">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859F">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2BA7">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5C23">
            <w:pPr>
              <w:jc w:val="center"/>
              <w:rPr>
                <w:rFonts w:hint="eastAsia" w:ascii="仿宋" w:hAnsi="仿宋" w:eastAsia="仿宋" w:cs="仿宋"/>
                <w:color w:val="000000"/>
                <w:sz w:val="20"/>
                <w:szCs w:val="20"/>
              </w:rPr>
            </w:pPr>
          </w:p>
        </w:tc>
      </w:tr>
      <w:tr w14:paraId="337E6CD1">
        <w:tblPrEx>
          <w:tblCellMar>
            <w:top w:w="15" w:type="dxa"/>
            <w:left w:w="15" w:type="dxa"/>
            <w:bottom w:w="15" w:type="dxa"/>
            <w:right w:w="15" w:type="dxa"/>
          </w:tblCellMar>
        </w:tblPrEx>
        <w:trPr>
          <w:trHeight w:val="499"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4B5DC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22102</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FD58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住房改革支出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4A82">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BB4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E585">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0A46">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C55B">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32B7">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020C">
            <w:pPr>
              <w:jc w:val="center"/>
              <w:rPr>
                <w:rFonts w:hint="eastAsia" w:ascii="仿宋" w:hAnsi="仿宋" w:eastAsia="仿宋" w:cs="仿宋"/>
                <w:color w:val="000000"/>
                <w:sz w:val="20"/>
                <w:szCs w:val="20"/>
              </w:rPr>
            </w:pPr>
          </w:p>
        </w:tc>
      </w:tr>
      <w:tr w14:paraId="6D06E2FC">
        <w:tblPrEx>
          <w:tblCellMar>
            <w:top w:w="15" w:type="dxa"/>
            <w:left w:w="15" w:type="dxa"/>
            <w:bottom w:w="15" w:type="dxa"/>
            <w:right w:w="15" w:type="dxa"/>
          </w:tblCellMar>
        </w:tblPrEx>
        <w:trPr>
          <w:trHeight w:val="499" w:hRule="atLeast"/>
          <w:jc w:val="center"/>
        </w:trPr>
        <w:tc>
          <w:tcPr>
            <w:tcW w:w="120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128ADE">
            <w:pPr>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2210201</w:t>
            </w:r>
          </w:p>
        </w:tc>
        <w:tc>
          <w:tcPr>
            <w:tcW w:w="2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3201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住房公积金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A33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F606">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569F">
            <w:pPr>
              <w:jc w:val="center"/>
              <w:rPr>
                <w:rFonts w:hint="eastAsia" w:ascii="仿宋" w:hAnsi="仿宋" w:eastAsia="仿宋" w:cs="仿宋"/>
                <w:color w:val="000000"/>
                <w:sz w:val="20"/>
                <w:szCs w:val="20"/>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4672">
            <w:pPr>
              <w:jc w:val="center"/>
              <w:rPr>
                <w:rFonts w:hint="eastAsia" w:ascii="仿宋" w:hAnsi="仿宋" w:eastAsia="仿宋" w:cs="仿宋"/>
                <w:color w:val="000000"/>
                <w:sz w:val="20"/>
                <w:szCs w:val="20"/>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9748">
            <w:pPr>
              <w:jc w:val="center"/>
              <w:rPr>
                <w:rFonts w:hint="eastAsia" w:ascii="仿宋" w:hAnsi="仿宋" w:eastAsia="仿宋" w:cs="仿宋"/>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0DBC">
            <w:pPr>
              <w:jc w:val="center"/>
              <w:rPr>
                <w:rFonts w:hint="eastAsia" w:ascii="仿宋" w:hAnsi="仿宋" w:eastAsia="仿宋" w:cs="仿宋"/>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FBAF">
            <w:pPr>
              <w:jc w:val="center"/>
              <w:rPr>
                <w:rFonts w:hint="eastAsia" w:ascii="仿宋" w:hAnsi="仿宋" w:eastAsia="仿宋" w:cs="仿宋"/>
                <w:color w:val="000000"/>
                <w:sz w:val="20"/>
                <w:szCs w:val="20"/>
              </w:rPr>
            </w:pPr>
          </w:p>
        </w:tc>
      </w:tr>
      <w:tr w14:paraId="33E9A8F5">
        <w:tblPrEx>
          <w:tblCellMar>
            <w:top w:w="15" w:type="dxa"/>
            <w:left w:w="15" w:type="dxa"/>
            <w:bottom w:w="15" w:type="dxa"/>
            <w:right w:w="15" w:type="dxa"/>
          </w:tblCellMar>
        </w:tblPrEx>
        <w:trPr>
          <w:trHeight w:val="657" w:hRule="atLeast"/>
          <w:jc w:val="center"/>
        </w:trPr>
        <w:tc>
          <w:tcPr>
            <w:tcW w:w="10040" w:type="dxa"/>
            <w:gridSpan w:val="10"/>
            <w:shd w:val="clear" w:color="auto" w:fill="auto"/>
            <w:vAlign w:val="center"/>
          </w:tcPr>
          <w:p w14:paraId="5F8ADA86">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本年度取得的各项收入情况。</w:t>
            </w:r>
          </w:p>
        </w:tc>
      </w:tr>
    </w:tbl>
    <w:p w14:paraId="6F7397B9">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286" w:type="dxa"/>
        <w:jc w:val="center"/>
        <w:tblLayout w:type="fixed"/>
        <w:tblCellMar>
          <w:top w:w="15" w:type="dxa"/>
          <w:left w:w="15" w:type="dxa"/>
          <w:bottom w:w="15" w:type="dxa"/>
          <w:right w:w="15" w:type="dxa"/>
        </w:tblCellMar>
      </w:tblPr>
      <w:tblGrid>
        <w:gridCol w:w="671"/>
        <w:gridCol w:w="267"/>
        <w:gridCol w:w="2163"/>
        <w:gridCol w:w="1174"/>
        <w:gridCol w:w="1739"/>
        <w:gridCol w:w="1069"/>
        <w:gridCol w:w="1069"/>
        <w:gridCol w:w="1069"/>
        <w:gridCol w:w="1065"/>
      </w:tblGrid>
      <w:tr w14:paraId="4151468A">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14:paraId="2D85C1B3">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012CEA4B">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06980D84">
            <w:pPr>
              <w:jc w:val="right"/>
              <w:rPr>
                <w:rFonts w:ascii="Times New Roman" w:hAnsi="Times New Roman" w:eastAsia="仿宋_GB2312" w:cs="Times New Roman"/>
                <w:color w:val="000000"/>
                <w:sz w:val="24"/>
              </w:rPr>
            </w:pPr>
          </w:p>
        </w:tc>
        <w:tc>
          <w:tcPr>
            <w:tcW w:w="267" w:type="dxa"/>
            <w:shd w:val="clear" w:color="auto" w:fill="FFFFFF"/>
            <w:vAlign w:val="center"/>
          </w:tcPr>
          <w:p w14:paraId="7010C2E2">
            <w:pPr>
              <w:jc w:val="right"/>
              <w:rPr>
                <w:rFonts w:ascii="Times New Roman" w:hAnsi="Times New Roman" w:eastAsia="仿宋_GB2312" w:cs="Times New Roman"/>
                <w:color w:val="000000"/>
                <w:sz w:val="24"/>
              </w:rPr>
            </w:pPr>
          </w:p>
        </w:tc>
        <w:tc>
          <w:tcPr>
            <w:tcW w:w="2163" w:type="dxa"/>
            <w:shd w:val="clear" w:color="auto" w:fill="FFFFFF"/>
            <w:vAlign w:val="center"/>
          </w:tcPr>
          <w:p w14:paraId="3E4FCAC2">
            <w:pPr>
              <w:jc w:val="right"/>
              <w:rPr>
                <w:rFonts w:ascii="Times New Roman" w:hAnsi="Times New Roman" w:eastAsia="仿宋_GB2312" w:cs="Times New Roman"/>
                <w:color w:val="000000"/>
                <w:sz w:val="24"/>
              </w:rPr>
            </w:pPr>
          </w:p>
        </w:tc>
        <w:tc>
          <w:tcPr>
            <w:tcW w:w="1174" w:type="dxa"/>
            <w:shd w:val="clear" w:color="auto" w:fill="FFFFFF"/>
            <w:vAlign w:val="center"/>
          </w:tcPr>
          <w:p w14:paraId="2464DED2">
            <w:pPr>
              <w:jc w:val="right"/>
              <w:rPr>
                <w:rFonts w:ascii="Times New Roman" w:hAnsi="Times New Roman" w:eastAsia="仿宋_GB2312" w:cs="Times New Roman"/>
                <w:color w:val="000000"/>
                <w:sz w:val="24"/>
              </w:rPr>
            </w:pPr>
          </w:p>
        </w:tc>
        <w:tc>
          <w:tcPr>
            <w:tcW w:w="1739" w:type="dxa"/>
            <w:shd w:val="clear" w:color="auto" w:fill="FFFFFF"/>
            <w:vAlign w:val="center"/>
          </w:tcPr>
          <w:p w14:paraId="7A818067">
            <w:pPr>
              <w:jc w:val="right"/>
              <w:rPr>
                <w:rFonts w:ascii="Times New Roman" w:hAnsi="Times New Roman" w:eastAsia="仿宋_GB2312" w:cs="Times New Roman"/>
                <w:color w:val="000000"/>
                <w:sz w:val="24"/>
              </w:rPr>
            </w:pPr>
          </w:p>
        </w:tc>
        <w:tc>
          <w:tcPr>
            <w:tcW w:w="1069" w:type="dxa"/>
            <w:shd w:val="clear" w:color="auto" w:fill="FFFFFF"/>
            <w:vAlign w:val="center"/>
          </w:tcPr>
          <w:p w14:paraId="3D8B83B4">
            <w:pPr>
              <w:jc w:val="right"/>
              <w:rPr>
                <w:rFonts w:ascii="Times New Roman" w:hAnsi="Times New Roman" w:eastAsia="仿宋_GB2312" w:cs="Times New Roman"/>
                <w:color w:val="000000"/>
                <w:sz w:val="24"/>
              </w:rPr>
            </w:pPr>
          </w:p>
        </w:tc>
        <w:tc>
          <w:tcPr>
            <w:tcW w:w="1069" w:type="dxa"/>
            <w:shd w:val="clear" w:color="auto" w:fill="FFFFFF"/>
            <w:vAlign w:val="center"/>
          </w:tcPr>
          <w:p w14:paraId="639E075D">
            <w:pPr>
              <w:jc w:val="right"/>
              <w:rPr>
                <w:rFonts w:ascii="Times New Roman" w:hAnsi="Times New Roman" w:eastAsia="仿宋_GB2312" w:cs="Times New Roman"/>
                <w:color w:val="000000"/>
                <w:sz w:val="24"/>
              </w:rPr>
            </w:pPr>
          </w:p>
        </w:tc>
        <w:tc>
          <w:tcPr>
            <w:tcW w:w="1069" w:type="dxa"/>
            <w:shd w:val="clear" w:color="auto" w:fill="FFFFFF"/>
            <w:vAlign w:val="center"/>
          </w:tcPr>
          <w:p w14:paraId="6F91CCA1">
            <w:pPr>
              <w:jc w:val="right"/>
              <w:rPr>
                <w:rFonts w:ascii="Times New Roman" w:hAnsi="Times New Roman" w:eastAsia="仿宋_GB2312" w:cs="Times New Roman"/>
                <w:color w:val="000000"/>
                <w:sz w:val="24"/>
              </w:rPr>
            </w:pPr>
          </w:p>
        </w:tc>
        <w:tc>
          <w:tcPr>
            <w:tcW w:w="1065" w:type="dxa"/>
            <w:shd w:val="clear" w:color="auto" w:fill="FFFFFF"/>
            <w:vAlign w:val="center"/>
          </w:tcPr>
          <w:p w14:paraId="7E8D4452">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79D54574">
        <w:tblPrEx>
          <w:tblCellMar>
            <w:top w:w="15" w:type="dxa"/>
            <w:left w:w="15" w:type="dxa"/>
            <w:bottom w:w="15" w:type="dxa"/>
            <w:right w:w="15" w:type="dxa"/>
          </w:tblCellMar>
        </w:tblPrEx>
        <w:trPr>
          <w:trHeight w:val="286" w:hRule="atLeast"/>
          <w:jc w:val="center"/>
        </w:trPr>
        <w:tc>
          <w:tcPr>
            <w:tcW w:w="3101" w:type="dxa"/>
            <w:gridSpan w:val="3"/>
            <w:shd w:val="clear" w:color="auto" w:fill="FFFFFF"/>
            <w:vAlign w:val="center"/>
          </w:tcPr>
          <w:p w14:paraId="08CCA7E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20"/>
                <w:szCs w:val="20"/>
                <w:lang w:eastAsia="zh-CN" w:bidi="ar"/>
              </w:rPr>
              <w:t>正定县就业服务中心</w:t>
            </w:r>
          </w:p>
        </w:tc>
        <w:tc>
          <w:tcPr>
            <w:tcW w:w="1174" w:type="dxa"/>
            <w:shd w:val="clear" w:color="auto" w:fill="FFFFFF"/>
            <w:vAlign w:val="center"/>
          </w:tcPr>
          <w:p w14:paraId="101733C1">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739" w:type="dxa"/>
            <w:shd w:val="clear" w:color="auto" w:fill="FFFFFF"/>
            <w:vAlign w:val="center"/>
          </w:tcPr>
          <w:p w14:paraId="7A4CEC48">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2025年度</w:t>
            </w:r>
          </w:p>
        </w:tc>
        <w:tc>
          <w:tcPr>
            <w:tcW w:w="1069" w:type="dxa"/>
            <w:shd w:val="clear" w:color="auto" w:fill="FFFFFF"/>
            <w:vAlign w:val="center"/>
          </w:tcPr>
          <w:p w14:paraId="1B4D61F1">
            <w:pPr>
              <w:jc w:val="center"/>
              <w:rPr>
                <w:rFonts w:ascii="Times New Roman" w:hAnsi="Times New Roman" w:eastAsia="仿宋_GB2312" w:cs="Times New Roman"/>
                <w:color w:val="000000"/>
                <w:sz w:val="20"/>
                <w:szCs w:val="20"/>
              </w:rPr>
            </w:pPr>
          </w:p>
        </w:tc>
        <w:tc>
          <w:tcPr>
            <w:tcW w:w="1069" w:type="dxa"/>
            <w:shd w:val="clear" w:color="auto" w:fill="FFFFFF"/>
            <w:vAlign w:val="center"/>
          </w:tcPr>
          <w:p w14:paraId="21FE7432">
            <w:pPr>
              <w:jc w:val="right"/>
              <w:rPr>
                <w:rFonts w:ascii="Times New Roman" w:hAnsi="Times New Roman" w:eastAsia="仿宋_GB2312" w:cs="Times New Roman"/>
                <w:color w:val="000000"/>
                <w:sz w:val="24"/>
              </w:rPr>
            </w:pPr>
          </w:p>
        </w:tc>
        <w:tc>
          <w:tcPr>
            <w:tcW w:w="1069" w:type="dxa"/>
            <w:shd w:val="clear" w:color="auto" w:fill="FFFFFF"/>
            <w:vAlign w:val="center"/>
          </w:tcPr>
          <w:p w14:paraId="58BD6A14">
            <w:pPr>
              <w:jc w:val="right"/>
              <w:rPr>
                <w:rFonts w:ascii="Times New Roman" w:hAnsi="Times New Roman" w:eastAsia="仿宋_GB2312" w:cs="Times New Roman"/>
                <w:color w:val="000000"/>
                <w:sz w:val="24"/>
              </w:rPr>
            </w:pPr>
          </w:p>
        </w:tc>
        <w:tc>
          <w:tcPr>
            <w:tcW w:w="1065" w:type="dxa"/>
            <w:shd w:val="clear" w:color="auto" w:fill="FFFFFF"/>
            <w:vAlign w:val="center"/>
          </w:tcPr>
          <w:p w14:paraId="52C65C3D">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D8BBE21">
        <w:tblPrEx>
          <w:tblCellMar>
            <w:top w:w="15" w:type="dxa"/>
            <w:left w:w="15" w:type="dxa"/>
            <w:bottom w:w="15" w:type="dxa"/>
            <w:right w:w="15" w:type="dxa"/>
          </w:tblCellMar>
        </w:tblPrEx>
        <w:trPr>
          <w:trHeight w:val="450" w:hRule="atLeast"/>
          <w:jc w:val="center"/>
        </w:trPr>
        <w:tc>
          <w:tcPr>
            <w:tcW w:w="31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FC4B69">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项    目</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C5E530">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本年支出合计</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E3B20B">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基本支出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51D741">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F244AD">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998572">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4CF48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对附属单位补助支出</w:t>
            </w:r>
          </w:p>
        </w:tc>
      </w:tr>
      <w:tr w14:paraId="1A08FA34">
        <w:tblPrEx>
          <w:tblCellMar>
            <w:top w:w="15" w:type="dxa"/>
            <w:left w:w="15" w:type="dxa"/>
            <w:bottom w:w="15" w:type="dxa"/>
            <w:right w:w="15" w:type="dxa"/>
          </w:tblCellMar>
        </w:tblPrEx>
        <w:trPr>
          <w:trHeight w:val="450" w:hRule="atLeast"/>
          <w:jc w:val="center"/>
        </w:trPr>
        <w:tc>
          <w:tcPr>
            <w:tcW w:w="938"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799B2D">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科目代码</w:t>
            </w:r>
          </w:p>
        </w:tc>
        <w:tc>
          <w:tcPr>
            <w:tcW w:w="21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E9196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科目名称</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AED82">
            <w:pPr>
              <w:jc w:val="center"/>
              <w:rPr>
                <w:rFonts w:hint="eastAsia" w:ascii="仿宋" w:hAnsi="仿宋" w:eastAsia="仿宋" w:cs="仿宋"/>
                <w:b/>
                <w:bCs/>
                <w:color w:val="000000"/>
                <w:sz w:val="20"/>
                <w:szCs w:val="20"/>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F01BD">
            <w:pPr>
              <w:jc w:val="center"/>
              <w:rPr>
                <w:rFonts w:hint="eastAsia" w:ascii="仿宋" w:hAnsi="仿宋" w:eastAsia="仿宋" w:cs="仿宋"/>
                <w:b/>
                <w:bCs/>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ADC5C">
            <w:pPr>
              <w:jc w:val="center"/>
              <w:rPr>
                <w:rFonts w:hint="eastAsia" w:ascii="仿宋" w:hAnsi="仿宋" w:eastAsia="仿宋" w:cs="仿宋"/>
                <w:b/>
                <w:bCs/>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E3851">
            <w:pPr>
              <w:jc w:val="center"/>
              <w:rPr>
                <w:rFonts w:hint="eastAsia" w:ascii="仿宋" w:hAnsi="仿宋" w:eastAsia="仿宋" w:cs="仿宋"/>
                <w:b/>
                <w:bCs/>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3C10B">
            <w:pPr>
              <w:jc w:val="center"/>
              <w:rPr>
                <w:rFonts w:hint="eastAsia" w:ascii="仿宋" w:hAnsi="仿宋" w:eastAsia="仿宋" w:cs="仿宋"/>
                <w:b/>
                <w:bCs/>
                <w:color w:val="000000"/>
                <w:sz w:val="20"/>
                <w:szCs w:val="20"/>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5044C">
            <w:pPr>
              <w:jc w:val="center"/>
              <w:rPr>
                <w:rFonts w:hint="eastAsia" w:ascii="仿宋" w:hAnsi="仿宋" w:eastAsia="仿宋" w:cs="仿宋"/>
                <w:b/>
                <w:bCs/>
                <w:color w:val="000000"/>
                <w:sz w:val="20"/>
                <w:szCs w:val="20"/>
              </w:rPr>
            </w:pPr>
          </w:p>
        </w:tc>
      </w:tr>
      <w:tr w14:paraId="56E4395A">
        <w:tblPrEx>
          <w:tblCellMar>
            <w:top w:w="15" w:type="dxa"/>
            <w:left w:w="15" w:type="dxa"/>
            <w:bottom w:w="15" w:type="dxa"/>
            <w:right w:w="15" w:type="dxa"/>
          </w:tblCellMar>
        </w:tblPrEx>
        <w:trPr>
          <w:trHeight w:val="312" w:hRule="atLeast"/>
          <w:jc w:val="center"/>
        </w:trPr>
        <w:tc>
          <w:tcPr>
            <w:tcW w:w="93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FEF26">
            <w:pPr>
              <w:jc w:val="center"/>
              <w:rPr>
                <w:rFonts w:hint="eastAsia" w:ascii="仿宋" w:hAnsi="仿宋" w:eastAsia="仿宋" w:cs="仿宋"/>
                <w:color w:val="000000"/>
                <w:sz w:val="20"/>
                <w:szCs w:val="20"/>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AD2A7">
            <w:pPr>
              <w:jc w:val="center"/>
              <w:rPr>
                <w:rFonts w:hint="eastAsia" w:ascii="仿宋" w:hAnsi="仿宋" w:eastAsia="仿宋" w:cs="仿宋"/>
                <w:color w:val="000000"/>
                <w:sz w:val="20"/>
                <w:szCs w:val="20"/>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E7F3F">
            <w:pPr>
              <w:jc w:val="center"/>
              <w:rPr>
                <w:rFonts w:hint="eastAsia" w:ascii="仿宋" w:hAnsi="仿宋" w:eastAsia="仿宋" w:cs="仿宋"/>
                <w:color w:val="000000"/>
                <w:sz w:val="20"/>
                <w:szCs w:val="20"/>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0FC217">
            <w:pPr>
              <w:jc w:val="center"/>
              <w:rPr>
                <w:rFonts w:hint="eastAsia" w:ascii="仿宋" w:hAnsi="仿宋" w:eastAsia="仿宋" w:cs="仿宋"/>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F9C5EF">
            <w:pPr>
              <w:jc w:val="center"/>
              <w:rPr>
                <w:rFonts w:hint="eastAsia" w:ascii="仿宋" w:hAnsi="仿宋" w:eastAsia="仿宋" w:cs="仿宋"/>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3053F">
            <w:pPr>
              <w:jc w:val="center"/>
              <w:rPr>
                <w:rFonts w:hint="eastAsia" w:ascii="仿宋" w:hAnsi="仿宋" w:eastAsia="仿宋" w:cs="仿宋"/>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1E7FF">
            <w:pPr>
              <w:jc w:val="center"/>
              <w:rPr>
                <w:rFonts w:hint="eastAsia" w:ascii="仿宋" w:hAnsi="仿宋" w:eastAsia="仿宋" w:cs="仿宋"/>
                <w:color w:val="000000"/>
                <w:sz w:val="20"/>
                <w:szCs w:val="20"/>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902A2">
            <w:pPr>
              <w:jc w:val="center"/>
              <w:rPr>
                <w:rFonts w:hint="eastAsia" w:ascii="仿宋" w:hAnsi="仿宋" w:eastAsia="仿宋" w:cs="仿宋"/>
                <w:color w:val="000000"/>
                <w:sz w:val="20"/>
                <w:szCs w:val="20"/>
              </w:rPr>
            </w:pPr>
          </w:p>
        </w:tc>
      </w:tr>
      <w:tr w14:paraId="20223C10">
        <w:tblPrEx>
          <w:tblCellMar>
            <w:top w:w="15" w:type="dxa"/>
            <w:left w:w="15" w:type="dxa"/>
            <w:bottom w:w="15" w:type="dxa"/>
            <w:right w:w="15" w:type="dxa"/>
          </w:tblCellMar>
        </w:tblPrEx>
        <w:trPr>
          <w:trHeight w:val="450" w:hRule="atLeast"/>
          <w:jc w:val="center"/>
        </w:trPr>
        <w:tc>
          <w:tcPr>
            <w:tcW w:w="31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31EFF2">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栏次</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25DF2">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07247">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C9445">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ECEBE">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844F6">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C3C62">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6</w:t>
            </w:r>
          </w:p>
        </w:tc>
      </w:tr>
      <w:tr w14:paraId="44C7D4D4">
        <w:tblPrEx>
          <w:tblCellMar>
            <w:top w:w="15" w:type="dxa"/>
            <w:left w:w="15" w:type="dxa"/>
            <w:bottom w:w="15" w:type="dxa"/>
            <w:right w:w="15" w:type="dxa"/>
          </w:tblCellMar>
        </w:tblPrEx>
        <w:trPr>
          <w:trHeight w:val="450" w:hRule="atLeast"/>
          <w:jc w:val="center"/>
        </w:trPr>
        <w:tc>
          <w:tcPr>
            <w:tcW w:w="31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A4F0ED">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合计</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AD8D">
            <w:pPr>
              <w:tabs>
                <w:tab w:val="left" w:pos="591"/>
              </w:tabs>
              <w:jc w:val="left"/>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eastAsia="zh-CN"/>
              </w:rPr>
              <w:tab/>
            </w:r>
            <w:r>
              <w:rPr>
                <w:rFonts w:hint="eastAsia" w:ascii="仿宋" w:hAnsi="仿宋" w:eastAsia="仿宋" w:cs="仿宋"/>
                <w:color w:val="000000"/>
                <w:sz w:val="20"/>
                <w:szCs w:val="20"/>
                <w:lang w:val="en-US" w:eastAsia="zh-CN"/>
              </w:rPr>
              <w:t>334.52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A3FB">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279.63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933C">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54.89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1960">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3039">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F8A6">
            <w:pPr>
              <w:jc w:val="center"/>
              <w:rPr>
                <w:rFonts w:hint="eastAsia" w:ascii="仿宋" w:hAnsi="仿宋" w:eastAsia="仿宋" w:cs="仿宋"/>
                <w:color w:val="000000"/>
                <w:sz w:val="20"/>
                <w:szCs w:val="20"/>
              </w:rPr>
            </w:pPr>
          </w:p>
        </w:tc>
      </w:tr>
      <w:tr w14:paraId="49817A48">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D0FE3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EAE7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社会保障和就业支出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54A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270.6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1F31">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256.3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2FF3">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14.29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7510">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183C">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6797">
            <w:pPr>
              <w:jc w:val="center"/>
              <w:rPr>
                <w:rFonts w:hint="eastAsia" w:ascii="仿宋" w:hAnsi="仿宋" w:eastAsia="仿宋" w:cs="仿宋"/>
                <w:color w:val="000000"/>
                <w:sz w:val="20"/>
                <w:szCs w:val="20"/>
              </w:rPr>
            </w:pPr>
          </w:p>
        </w:tc>
      </w:tr>
      <w:tr w14:paraId="5D40D523">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852F6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20801</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34F7D">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人力资源和社会保障管理事务</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CE8C">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431A">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169.48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38F8">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D2378">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219C">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9327">
            <w:pPr>
              <w:jc w:val="center"/>
              <w:rPr>
                <w:rFonts w:hint="eastAsia" w:ascii="仿宋" w:hAnsi="仿宋" w:eastAsia="仿宋" w:cs="仿宋"/>
                <w:color w:val="000000"/>
                <w:sz w:val="20"/>
                <w:szCs w:val="20"/>
              </w:rPr>
            </w:pPr>
          </w:p>
        </w:tc>
      </w:tr>
      <w:tr w14:paraId="32E75520">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0B44A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2080106</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6305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就业管理事务</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01C2">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88D0">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169.48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DB8D">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39FD">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D0E7">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67C7">
            <w:pPr>
              <w:jc w:val="center"/>
              <w:rPr>
                <w:rFonts w:hint="eastAsia" w:ascii="仿宋" w:hAnsi="仿宋" w:eastAsia="仿宋" w:cs="仿宋"/>
                <w:color w:val="000000"/>
                <w:sz w:val="20"/>
                <w:szCs w:val="20"/>
              </w:rPr>
            </w:pPr>
          </w:p>
        </w:tc>
      </w:tr>
      <w:tr w14:paraId="3ACFF9FE">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82015A">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B761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行政事业单位养老支出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3A0B">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A87E">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86.82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6ED8">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1362">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22C4">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D761">
            <w:pPr>
              <w:jc w:val="center"/>
              <w:rPr>
                <w:rFonts w:hint="eastAsia" w:ascii="仿宋" w:hAnsi="仿宋" w:eastAsia="仿宋" w:cs="仿宋"/>
                <w:color w:val="000000"/>
                <w:sz w:val="20"/>
                <w:szCs w:val="20"/>
              </w:rPr>
            </w:pPr>
          </w:p>
        </w:tc>
      </w:tr>
      <w:tr w14:paraId="19B3179D">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1BECD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2080502</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AE6D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事业单位离退休</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AB0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69.11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ED8B">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69.11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48BD">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9E87">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8740">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A2BF">
            <w:pPr>
              <w:jc w:val="center"/>
              <w:rPr>
                <w:rFonts w:hint="eastAsia" w:ascii="仿宋" w:hAnsi="仿宋" w:eastAsia="仿宋" w:cs="仿宋"/>
                <w:color w:val="000000"/>
                <w:sz w:val="20"/>
                <w:szCs w:val="20"/>
              </w:rPr>
            </w:pPr>
          </w:p>
        </w:tc>
      </w:tr>
      <w:tr w14:paraId="54CC210B">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7BFDEA">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2080505</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99C8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机关事业单位基本养老保险缴费支出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3308">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17.71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44EE">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17.71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B46D">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ECEB">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5CF6">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CE0F">
            <w:pPr>
              <w:jc w:val="center"/>
              <w:rPr>
                <w:rFonts w:hint="eastAsia" w:ascii="仿宋" w:hAnsi="仿宋" w:eastAsia="仿宋" w:cs="仿宋"/>
                <w:color w:val="000000"/>
                <w:sz w:val="20"/>
                <w:szCs w:val="20"/>
              </w:rPr>
            </w:pPr>
          </w:p>
        </w:tc>
      </w:tr>
      <w:tr w14:paraId="52D490C2">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6C5361">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388A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就业补助</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8F67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14.29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F53E">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F8CC">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14.29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06C6">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DBA1">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9B6C">
            <w:pPr>
              <w:jc w:val="center"/>
              <w:rPr>
                <w:rFonts w:hint="eastAsia" w:ascii="仿宋" w:hAnsi="仿宋" w:eastAsia="仿宋" w:cs="仿宋"/>
                <w:color w:val="000000"/>
                <w:sz w:val="20"/>
                <w:szCs w:val="20"/>
              </w:rPr>
            </w:pPr>
          </w:p>
        </w:tc>
      </w:tr>
      <w:tr w14:paraId="6AB5A1B1">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9275FD">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2080701</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5D04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就业创业服务补贴</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A21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70A5">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072D">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742C">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4DE8">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416A">
            <w:pPr>
              <w:jc w:val="center"/>
              <w:rPr>
                <w:rFonts w:hint="eastAsia" w:ascii="仿宋" w:hAnsi="仿宋" w:eastAsia="仿宋" w:cs="仿宋"/>
                <w:color w:val="000000"/>
                <w:sz w:val="20"/>
                <w:szCs w:val="20"/>
              </w:rPr>
            </w:pPr>
          </w:p>
        </w:tc>
      </w:tr>
      <w:tr w14:paraId="2723AA76">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66FC1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2080705</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A202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公益性岗位补贴</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C90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11.11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82CA">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D2F1">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11.11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52E3">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496E">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E68E">
            <w:pPr>
              <w:jc w:val="center"/>
              <w:rPr>
                <w:rFonts w:hint="eastAsia" w:ascii="仿宋" w:hAnsi="仿宋" w:eastAsia="仿宋" w:cs="仿宋"/>
                <w:color w:val="000000"/>
                <w:sz w:val="20"/>
                <w:szCs w:val="20"/>
              </w:rPr>
            </w:pPr>
          </w:p>
        </w:tc>
      </w:tr>
      <w:tr w14:paraId="490552B5">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268E1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4C6A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卫生健康支出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693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DD16">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C397">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B829">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CABE">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3749">
            <w:pPr>
              <w:jc w:val="center"/>
              <w:rPr>
                <w:rFonts w:hint="eastAsia" w:ascii="仿宋" w:hAnsi="仿宋" w:eastAsia="仿宋" w:cs="仿宋"/>
                <w:color w:val="000000"/>
                <w:sz w:val="20"/>
                <w:szCs w:val="20"/>
              </w:rPr>
            </w:pPr>
          </w:p>
        </w:tc>
      </w:tr>
      <w:tr w14:paraId="0459B5A2">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B610AE">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21011</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13E0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行政事业单位医疗</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B52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734A">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11D1">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DA5E">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B957">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CB14">
            <w:pPr>
              <w:jc w:val="center"/>
              <w:rPr>
                <w:rFonts w:hint="eastAsia" w:ascii="仿宋" w:hAnsi="仿宋" w:eastAsia="仿宋" w:cs="仿宋"/>
                <w:color w:val="000000"/>
                <w:sz w:val="20"/>
                <w:szCs w:val="20"/>
              </w:rPr>
            </w:pPr>
          </w:p>
        </w:tc>
      </w:tr>
      <w:tr w14:paraId="560ED58F">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11C28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2101102</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6A64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事业单位医疗</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393B">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5.21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6CE5">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5.21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2B23">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4447">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7629">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88A0">
            <w:pPr>
              <w:jc w:val="center"/>
              <w:rPr>
                <w:rFonts w:hint="eastAsia" w:ascii="仿宋" w:hAnsi="仿宋" w:eastAsia="仿宋" w:cs="仿宋"/>
                <w:color w:val="000000"/>
                <w:sz w:val="20"/>
                <w:szCs w:val="20"/>
              </w:rPr>
            </w:pPr>
          </w:p>
        </w:tc>
      </w:tr>
      <w:tr w14:paraId="53F2DA73">
        <w:tblPrEx>
          <w:tblCellMar>
            <w:top w:w="15" w:type="dxa"/>
            <w:left w:w="15" w:type="dxa"/>
            <w:bottom w:w="15" w:type="dxa"/>
            <w:right w:w="15" w:type="dxa"/>
          </w:tblCellMar>
        </w:tblPrEx>
        <w:trPr>
          <w:trHeight w:val="556"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B5F19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2101103</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586D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公务员医疗补助</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531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3.29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6766">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3.29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A792">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1F32">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E4BA">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5D56">
            <w:pPr>
              <w:jc w:val="center"/>
              <w:rPr>
                <w:rFonts w:hint="eastAsia" w:ascii="仿宋" w:hAnsi="仿宋" w:eastAsia="仿宋" w:cs="仿宋"/>
                <w:color w:val="000000"/>
                <w:sz w:val="20"/>
                <w:szCs w:val="20"/>
              </w:rPr>
            </w:pPr>
          </w:p>
        </w:tc>
      </w:tr>
      <w:tr w14:paraId="002EA6B9">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F2945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212</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4A16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城乡社区支出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FBFB">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ECB0">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8F69">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8.68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A390">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3093">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25A5">
            <w:pPr>
              <w:jc w:val="center"/>
              <w:rPr>
                <w:rFonts w:hint="eastAsia" w:ascii="仿宋" w:hAnsi="仿宋" w:eastAsia="仿宋" w:cs="仿宋"/>
                <w:color w:val="000000"/>
                <w:sz w:val="20"/>
                <w:szCs w:val="20"/>
              </w:rPr>
            </w:pPr>
          </w:p>
        </w:tc>
      </w:tr>
      <w:tr w14:paraId="6D42836E">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CF074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21208</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DA1C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国有土地使用权出让收入安排的支出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81B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A6B7">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D2D2">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8.68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8664">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3F35">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6CD3">
            <w:pPr>
              <w:jc w:val="center"/>
              <w:rPr>
                <w:rFonts w:hint="eastAsia" w:ascii="仿宋" w:hAnsi="仿宋" w:eastAsia="仿宋" w:cs="仿宋"/>
                <w:color w:val="000000"/>
                <w:sz w:val="20"/>
                <w:szCs w:val="20"/>
              </w:rPr>
            </w:pPr>
          </w:p>
        </w:tc>
      </w:tr>
      <w:tr w14:paraId="05F202D4">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2585D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2120803</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199ED">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城市建设支出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7A0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C43F">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5FBE">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8.68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ADB5">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CC90">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A201">
            <w:pPr>
              <w:jc w:val="center"/>
              <w:rPr>
                <w:rFonts w:hint="eastAsia" w:ascii="仿宋" w:hAnsi="仿宋" w:eastAsia="仿宋" w:cs="仿宋"/>
                <w:color w:val="000000"/>
                <w:sz w:val="20"/>
                <w:szCs w:val="20"/>
              </w:rPr>
            </w:pPr>
          </w:p>
        </w:tc>
      </w:tr>
      <w:tr w14:paraId="4859ADE5">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BB81A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DCD8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农林水支出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95EE">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8F9B">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83B3">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31.92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3315">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4CA1">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C4B2">
            <w:pPr>
              <w:jc w:val="center"/>
              <w:rPr>
                <w:rFonts w:hint="eastAsia" w:ascii="仿宋" w:hAnsi="仿宋" w:eastAsia="仿宋" w:cs="仿宋"/>
                <w:color w:val="000000"/>
                <w:sz w:val="20"/>
                <w:szCs w:val="20"/>
              </w:rPr>
            </w:pPr>
          </w:p>
        </w:tc>
      </w:tr>
      <w:tr w14:paraId="074DE7AF">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2A04B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21308</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09A4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普惠金融发展支出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B7A6">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A646">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6A7A">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31.92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D5AA">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9665">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0844">
            <w:pPr>
              <w:jc w:val="center"/>
              <w:rPr>
                <w:rFonts w:hint="eastAsia" w:ascii="仿宋" w:hAnsi="仿宋" w:eastAsia="仿宋" w:cs="仿宋"/>
                <w:color w:val="000000"/>
                <w:sz w:val="20"/>
                <w:szCs w:val="20"/>
              </w:rPr>
            </w:pPr>
          </w:p>
        </w:tc>
      </w:tr>
      <w:tr w14:paraId="585EB1E6">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3174E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2130804</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4E560">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创业担保贷款贴息及奖补</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597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9594">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97AC">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31.92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4172">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CFC4">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30AF">
            <w:pPr>
              <w:jc w:val="center"/>
              <w:rPr>
                <w:rFonts w:hint="eastAsia" w:ascii="仿宋" w:hAnsi="仿宋" w:eastAsia="仿宋" w:cs="仿宋"/>
                <w:color w:val="000000"/>
                <w:sz w:val="20"/>
                <w:szCs w:val="20"/>
              </w:rPr>
            </w:pPr>
          </w:p>
        </w:tc>
      </w:tr>
      <w:tr w14:paraId="08F0FAD0">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E0CF7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221</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0732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住房保障支出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313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980D">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14.83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5AA8">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7135">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FB25">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833A">
            <w:pPr>
              <w:jc w:val="center"/>
              <w:rPr>
                <w:rFonts w:hint="eastAsia" w:ascii="仿宋" w:hAnsi="仿宋" w:eastAsia="仿宋" w:cs="仿宋"/>
                <w:color w:val="000000"/>
                <w:sz w:val="20"/>
                <w:szCs w:val="20"/>
              </w:rPr>
            </w:pPr>
          </w:p>
        </w:tc>
      </w:tr>
      <w:tr w14:paraId="03FC1A13">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1555E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22102</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C4BF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住房改革支出</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98FA">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10DF6">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14.83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4E49">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2AFC">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DB1E">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94C5">
            <w:pPr>
              <w:jc w:val="center"/>
              <w:rPr>
                <w:rFonts w:hint="eastAsia" w:ascii="仿宋" w:hAnsi="仿宋" w:eastAsia="仿宋" w:cs="仿宋"/>
                <w:color w:val="000000"/>
                <w:sz w:val="20"/>
                <w:szCs w:val="20"/>
              </w:rPr>
            </w:pPr>
          </w:p>
        </w:tc>
      </w:tr>
      <w:tr w14:paraId="2D7B1691">
        <w:tblPrEx>
          <w:tblCellMar>
            <w:top w:w="15" w:type="dxa"/>
            <w:left w:w="15" w:type="dxa"/>
            <w:bottom w:w="15" w:type="dxa"/>
            <w:right w:w="15" w:type="dxa"/>
          </w:tblCellMar>
        </w:tblPrEx>
        <w:trPr>
          <w:trHeight w:val="450" w:hRule="atLeast"/>
          <w:jc w:val="center"/>
        </w:trPr>
        <w:tc>
          <w:tcPr>
            <w:tcW w:w="9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6CA0A5">
            <w:pPr>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2210201</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271F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住房公积金</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0D1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2D51">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14.83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A8413">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E261">
            <w:pPr>
              <w:jc w:val="center"/>
              <w:rPr>
                <w:rFonts w:hint="eastAsia" w:ascii="仿宋" w:hAnsi="仿宋" w:eastAsia="仿宋" w:cs="仿宋"/>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BD6A">
            <w:pPr>
              <w:jc w:val="center"/>
              <w:rPr>
                <w:rFonts w:hint="eastAsia" w:ascii="仿宋" w:hAnsi="仿宋" w:eastAsia="仿宋" w:cs="仿宋"/>
                <w:color w:val="000000"/>
                <w:sz w:val="20"/>
                <w:szCs w:val="20"/>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80CB">
            <w:pPr>
              <w:jc w:val="center"/>
              <w:rPr>
                <w:rFonts w:hint="eastAsia" w:ascii="仿宋" w:hAnsi="仿宋" w:eastAsia="仿宋" w:cs="仿宋"/>
                <w:color w:val="000000"/>
                <w:sz w:val="20"/>
                <w:szCs w:val="20"/>
              </w:rPr>
            </w:pPr>
          </w:p>
        </w:tc>
      </w:tr>
      <w:tr w14:paraId="2D5C04E3">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14:paraId="1030A29B">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本年度各项支出情况。</w:t>
            </w:r>
          </w:p>
        </w:tc>
      </w:tr>
    </w:tbl>
    <w:p w14:paraId="0B533142">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0" w:type="dxa"/>
        <w:jc w:val="center"/>
        <w:tblLayout w:type="fixed"/>
        <w:tblCellMar>
          <w:top w:w="15" w:type="dxa"/>
          <w:left w:w="15" w:type="dxa"/>
          <w:bottom w:w="15" w:type="dxa"/>
          <w:right w:w="15" w:type="dxa"/>
        </w:tblCellMar>
      </w:tblPr>
      <w:tblGrid>
        <w:gridCol w:w="2217"/>
        <w:gridCol w:w="550"/>
        <w:gridCol w:w="835"/>
        <w:gridCol w:w="2681"/>
        <w:gridCol w:w="494"/>
        <w:gridCol w:w="670"/>
        <w:gridCol w:w="89"/>
        <w:gridCol w:w="960"/>
        <w:gridCol w:w="960"/>
        <w:gridCol w:w="964"/>
      </w:tblGrid>
      <w:tr w14:paraId="642B2B3A">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14:paraId="42CBF6BD">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113BC21D">
        <w:tblPrEx>
          <w:tblCellMar>
            <w:top w:w="15" w:type="dxa"/>
            <w:left w:w="15" w:type="dxa"/>
            <w:bottom w:w="15" w:type="dxa"/>
            <w:right w:w="15" w:type="dxa"/>
          </w:tblCellMar>
        </w:tblPrEx>
        <w:trPr>
          <w:trHeight w:val="347" w:hRule="atLeast"/>
          <w:jc w:val="center"/>
        </w:trPr>
        <w:tc>
          <w:tcPr>
            <w:tcW w:w="3602" w:type="dxa"/>
            <w:gridSpan w:val="3"/>
            <w:tcBorders>
              <w:top w:val="nil"/>
              <w:left w:val="nil"/>
              <w:bottom w:val="nil"/>
              <w:right w:val="nil"/>
            </w:tcBorders>
            <w:shd w:val="clear" w:color="auto" w:fill="FFFFFF"/>
            <w:vAlign w:val="center"/>
          </w:tcPr>
          <w:p w14:paraId="1EB510DF">
            <w:pPr>
              <w:widowControl/>
              <w:jc w:val="right"/>
              <w:textAlignment w:val="center"/>
              <w:rPr>
                <w:rFonts w:ascii="Times New Roman" w:hAnsi="Times New Roman" w:eastAsia="仿宋_GB2312" w:cs="Times New Roman"/>
                <w:color w:val="000000"/>
                <w:kern w:val="0"/>
                <w:sz w:val="24"/>
                <w:szCs w:val="24"/>
                <w:lang w:bidi="ar"/>
              </w:rPr>
            </w:pPr>
          </w:p>
        </w:tc>
        <w:tc>
          <w:tcPr>
            <w:tcW w:w="6818" w:type="dxa"/>
            <w:gridSpan w:val="7"/>
            <w:tcBorders>
              <w:top w:val="nil"/>
              <w:left w:val="nil"/>
              <w:bottom w:val="nil"/>
              <w:right w:val="nil"/>
            </w:tcBorders>
            <w:shd w:val="clear" w:color="auto" w:fill="FFFFFF"/>
            <w:vAlign w:val="center"/>
          </w:tcPr>
          <w:p w14:paraId="2F1B1ADD">
            <w:pPr>
              <w:widowControl/>
              <w:jc w:val="righ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0"/>
                <w:szCs w:val="20"/>
                <w:lang w:bidi="ar"/>
              </w:rPr>
              <w:t>公开04表</w:t>
            </w:r>
          </w:p>
        </w:tc>
      </w:tr>
      <w:tr w14:paraId="6A44C620">
        <w:tblPrEx>
          <w:tblCellMar>
            <w:top w:w="15" w:type="dxa"/>
            <w:left w:w="15" w:type="dxa"/>
            <w:bottom w:w="15" w:type="dxa"/>
            <w:right w:w="15" w:type="dxa"/>
          </w:tblCellMar>
        </w:tblPrEx>
        <w:trPr>
          <w:trHeight w:val="388" w:hRule="atLeast"/>
          <w:jc w:val="center"/>
        </w:trPr>
        <w:tc>
          <w:tcPr>
            <w:tcW w:w="3602" w:type="dxa"/>
            <w:gridSpan w:val="3"/>
            <w:tcBorders>
              <w:top w:val="nil"/>
              <w:left w:val="nil"/>
              <w:bottom w:val="nil"/>
              <w:right w:val="nil"/>
            </w:tcBorders>
            <w:shd w:val="clear" w:color="auto" w:fill="FFFFFF"/>
            <w:vAlign w:val="center"/>
          </w:tcPr>
          <w:p w14:paraId="7EF8A66E">
            <w:pPr>
              <w:widowControl/>
              <w:jc w:val="lef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 xml:space="preserve">部门：                    </w:t>
            </w:r>
          </w:p>
        </w:tc>
        <w:tc>
          <w:tcPr>
            <w:tcW w:w="3845" w:type="dxa"/>
            <w:gridSpan w:val="3"/>
            <w:tcBorders>
              <w:top w:val="nil"/>
              <w:left w:val="nil"/>
              <w:bottom w:val="nil"/>
              <w:right w:val="nil"/>
            </w:tcBorders>
            <w:shd w:val="clear" w:color="auto" w:fill="FFFFFF"/>
            <w:vAlign w:val="center"/>
          </w:tcPr>
          <w:p w14:paraId="27900405">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2025年度</w:t>
            </w:r>
          </w:p>
        </w:tc>
        <w:tc>
          <w:tcPr>
            <w:tcW w:w="2973" w:type="dxa"/>
            <w:gridSpan w:val="4"/>
            <w:tcBorders>
              <w:top w:val="nil"/>
              <w:left w:val="nil"/>
              <w:bottom w:val="nil"/>
              <w:right w:val="nil"/>
            </w:tcBorders>
            <w:shd w:val="clear" w:color="auto" w:fill="FFFFFF"/>
            <w:vAlign w:val="center"/>
          </w:tcPr>
          <w:p w14:paraId="345C06F8">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单位：万元</w:t>
            </w:r>
          </w:p>
        </w:tc>
      </w:tr>
      <w:tr w14:paraId="6C5C8468">
        <w:tblPrEx>
          <w:tblCellMar>
            <w:top w:w="15" w:type="dxa"/>
            <w:left w:w="15" w:type="dxa"/>
            <w:bottom w:w="15" w:type="dxa"/>
            <w:right w:w="15" w:type="dxa"/>
          </w:tblCellMar>
        </w:tblPrEx>
        <w:trPr>
          <w:trHeight w:val="535" w:hRule="atLeast"/>
          <w:jc w:val="center"/>
        </w:trPr>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378B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68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CCC3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3BF948AF">
        <w:tblPrEx>
          <w:tblCellMar>
            <w:top w:w="15" w:type="dxa"/>
            <w:left w:w="15" w:type="dxa"/>
            <w:bottom w:w="15" w:type="dxa"/>
            <w:right w:w="15" w:type="dxa"/>
          </w:tblCellMar>
        </w:tblPrEx>
        <w:trPr>
          <w:trHeight w:val="997" w:hRule="atLeas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F829">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项    目</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BCC8">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行次</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18F7">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金额</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389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FE1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A2CA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AA2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90AC">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8687">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国有资本经营预算财政拨款</w:t>
            </w:r>
          </w:p>
        </w:tc>
      </w:tr>
      <w:tr w14:paraId="06F9A82C">
        <w:tblPrEx>
          <w:tblCellMar>
            <w:top w:w="15" w:type="dxa"/>
            <w:left w:w="15" w:type="dxa"/>
            <w:bottom w:w="15" w:type="dxa"/>
            <w:right w:w="15" w:type="dxa"/>
          </w:tblCellMar>
        </w:tblPrEx>
        <w:trPr>
          <w:trHeight w:val="535" w:hRule="atLeas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7A2F">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栏    次</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AF81">
            <w:pPr>
              <w:jc w:val="center"/>
              <w:rPr>
                <w:rFonts w:hint="eastAsia" w:ascii="仿宋" w:hAnsi="仿宋" w:eastAsia="仿宋" w:cs="仿宋"/>
                <w:color w:val="000000"/>
                <w:sz w:val="20"/>
                <w:szCs w:val="20"/>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2751">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9D2F">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992A">
            <w:pPr>
              <w:jc w:val="center"/>
              <w:rPr>
                <w:rFonts w:hint="eastAsia" w:ascii="仿宋" w:hAnsi="仿宋" w:eastAsia="仿宋" w:cs="仿宋"/>
                <w:color w:val="000000"/>
                <w:sz w:val="20"/>
                <w:szCs w:val="20"/>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DB23E">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5F1C">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C55A">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A16A">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r>
      <w:tr w14:paraId="159B29A7">
        <w:tblPrEx>
          <w:tblCellMar>
            <w:top w:w="15" w:type="dxa"/>
            <w:left w:w="15" w:type="dxa"/>
            <w:bottom w:w="15" w:type="dxa"/>
            <w:right w:w="15" w:type="dxa"/>
          </w:tblCellMar>
        </w:tblPrEx>
        <w:trPr>
          <w:trHeight w:val="59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613E">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一、一般公共预算财政拨款</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DCF6">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1</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E507">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325.84</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D650">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94B6">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ED25F">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CCE2">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0D2B2">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DABC">
            <w:pPr>
              <w:jc w:val="right"/>
              <w:rPr>
                <w:rFonts w:hint="eastAsia" w:ascii="仿宋" w:hAnsi="仿宋" w:eastAsia="仿宋" w:cs="仿宋"/>
                <w:color w:val="000000"/>
                <w:sz w:val="20"/>
                <w:szCs w:val="20"/>
              </w:rPr>
            </w:pPr>
          </w:p>
        </w:tc>
      </w:tr>
      <w:tr w14:paraId="4CB35B26">
        <w:tblPrEx>
          <w:tblCellMar>
            <w:top w:w="15" w:type="dxa"/>
            <w:left w:w="15" w:type="dxa"/>
            <w:bottom w:w="15" w:type="dxa"/>
            <w:right w:w="15" w:type="dxa"/>
          </w:tblCellMar>
        </w:tblPrEx>
        <w:trPr>
          <w:trHeight w:val="608"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CD50">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二、政府性基金预算财政拨款</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8806">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2</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5E1A">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8.68</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ADAB">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1176">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694EE">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E7F1">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87CF">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B9DD">
            <w:pPr>
              <w:jc w:val="right"/>
              <w:rPr>
                <w:rFonts w:hint="eastAsia" w:ascii="仿宋" w:hAnsi="仿宋" w:eastAsia="仿宋" w:cs="仿宋"/>
                <w:color w:val="000000"/>
                <w:sz w:val="20"/>
                <w:szCs w:val="20"/>
              </w:rPr>
            </w:pPr>
          </w:p>
        </w:tc>
      </w:tr>
      <w:tr w14:paraId="139EFDC7">
        <w:tblPrEx>
          <w:tblCellMar>
            <w:top w:w="15" w:type="dxa"/>
            <w:left w:w="15" w:type="dxa"/>
            <w:bottom w:w="15" w:type="dxa"/>
            <w:right w:w="15" w:type="dxa"/>
          </w:tblCellMar>
        </w:tblPrEx>
        <w:trPr>
          <w:trHeight w:val="550"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175E">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三、国有资本经营预算财政拨款</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6AF0">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BAEE">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2933">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96BB">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DF3ED">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0EDC">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B48F">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A0C6">
            <w:pPr>
              <w:jc w:val="right"/>
              <w:rPr>
                <w:rFonts w:hint="eastAsia" w:ascii="仿宋" w:hAnsi="仿宋" w:eastAsia="仿宋" w:cs="仿宋"/>
                <w:color w:val="000000"/>
                <w:sz w:val="20"/>
                <w:szCs w:val="20"/>
              </w:rPr>
            </w:pPr>
          </w:p>
        </w:tc>
      </w:tr>
      <w:tr w14:paraId="0F2A8E35">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C773">
            <w:pPr>
              <w:jc w:val="left"/>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0C24">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F1BC">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B8E1">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1E75">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B2853">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2ABE">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3292">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A80D">
            <w:pPr>
              <w:jc w:val="right"/>
              <w:rPr>
                <w:rFonts w:hint="eastAsia" w:ascii="仿宋" w:hAnsi="仿宋" w:eastAsia="仿宋" w:cs="仿宋"/>
                <w:color w:val="000000"/>
                <w:sz w:val="20"/>
                <w:szCs w:val="20"/>
              </w:rPr>
            </w:pPr>
          </w:p>
        </w:tc>
      </w:tr>
      <w:tr w14:paraId="0E848459">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310A">
            <w:pPr>
              <w:jc w:val="left"/>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31BA">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5</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1055">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0A86">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0C43">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65F81">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ED80">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6E14">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A88B">
            <w:pPr>
              <w:jc w:val="right"/>
              <w:rPr>
                <w:rFonts w:hint="eastAsia" w:ascii="仿宋" w:hAnsi="仿宋" w:eastAsia="仿宋" w:cs="仿宋"/>
                <w:color w:val="000000"/>
                <w:sz w:val="20"/>
                <w:szCs w:val="20"/>
              </w:rPr>
            </w:pPr>
          </w:p>
        </w:tc>
      </w:tr>
      <w:tr w14:paraId="362154E8">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3C48">
            <w:pPr>
              <w:jc w:val="left"/>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329A">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6</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6C34">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CE24">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B8D7">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EA7EB">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F17F">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11B0">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BE2F">
            <w:pPr>
              <w:jc w:val="right"/>
              <w:rPr>
                <w:rFonts w:hint="eastAsia" w:ascii="仿宋" w:hAnsi="仿宋" w:eastAsia="仿宋" w:cs="仿宋"/>
                <w:color w:val="000000"/>
                <w:sz w:val="20"/>
                <w:szCs w:val="20"/>
              </w:rPr>
            </w:pPr>
          </w:p>
        </w:tc>
      </w:tr>
      <w:tr w14:paraId="32A574F4">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E635">
            <w:pPr>
              <w:jc w:val="left"/>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5CB1">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7</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875A">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18FE">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4B3B">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09830">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6EFC">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0F60">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3BF2">
            <w:pPr>
              <w:jc w:val="right"/>
              <w:rPr>
                <w:rFonts w:hint="eastAsia" w:ascii="仿宋" w:hAnsi="仿宋" w:eastAsia="仿宋" w:cs="仿宋"/>
                <w:color w:val="000000"/>
                <w:sz w:val="20"/>
                <w:szCs w:val="20"/>
              </w:rPr>
            </w:pPr>
          </w:p>
        </w:tc>
      </w:tr>
      <w:tr w14:paraId="25C48FB0">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FFED">
            <w:pPr>
              <w:jc w:val="left"/>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26DF">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8</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1A4E">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D1AF">
            <w:pPr>
              <w:jc w:val="left"/>
              <w:rPr>
                <w:rFonts w:hint="eastAsia" w:ascii="仿宋" w:hAnsi="仿宋" w:eastAsia="仿宋" w:cs="仿宋"/>
                <w:color w:val="000000"/>
                <w:sz w:val="20"/>
                <w:szCs w:val="20"/>
              </w:rPr>
            </w:pPr>
            <w:r>
              <w:rPr>
                <w:rFonts w:hint="eastAsia" w:ascii="仿宋" w:hAnsi="仿宋" w:eastAsia="仿宋" w:cs="仿宋"/>
                <w:sz w:val="20"/>
                <w:szCs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A73F">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9AB17">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270.59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83FB">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270.59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78F3">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3934">
            <w:pPr>
              <w:jc w:val="center"/>
              <w:rPr>
                <w:rFonts w:hint="eastAsia" w:ascii="仿宋" w:hAnsi="仿宋" w:eastAsia="仿宋" w:cs="仿宋"/>
                <w:color w:val="000000"/>
                <w:sz w:val="20"/>
                <w:szCs w:val="20"/>
              </w:rPr>
            </w:pPr>
          </w:p>
        </w:tc>
      </w:tr>
      <w:tr w14:paraId="23C02E77">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5C06">
            <w:pPr>
              <w:widowControl/>
              <w:jc w:val="center"/>
              <w:textAlignment w:val="center"/>
              <w:rPr>
                <w:rFonts w:hint="eastAsia" w:ascii="仿宋" w:hAnsi="仿宋" w:eastAsia="仿宋" w:cs="仿宋"/>
                <w:b/>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4D60">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9</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83B7">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6C8F">
            <w:pPr>
              <w:widowControl/>
              <w:jc w:val="left"/>
              <w:textAlignment w:val="center"/>
              <w:rPr>
                <w:rFonts w:hint="eastAsia" w:ascii="仿宋" w:hAnsi="仿宋" w:eastAsia="仿宋" w:cs="仿宋"/>
                <w:b/>
                <w:color w:val="000000"/>
                <w:sz w:val="20"/>
                <w:szCs w:val="20"/>
              </w:rPr>
            </w:pPr>
            <w:r>
              <w:rPr>
                <w:rFonts w:hint="eastAsia" w:ascii="仿宋" w:hAnsi="仿宋" w:eastAsia="仿宋" w:cs="仿宋"/>
                <w:sz w:val="20"/>
                <w:szCs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5B22">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83644">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84.97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761F">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84.97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6C91">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F1CA">
            <w:pPr>
              <w:rPr>
                <w:rFonts w:hint="eastAsia" w:ascii="仿宋" w:hAnsi="仿宋" w:eastAsia="仿宋" w:cs="仿宋"/>
                <w:b/>
                <w:color w:val="000000"/>
                <w:sz w:val="20"/>
                <w:szCs w:val="20"/>
              </w:rPr>
            </w:pPr>
          </w:p>
        </w:tc>
      </w:tr>
      <w:tr w14:paraId="3480E672">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F516">
            <w:pPr>
              <w:widowControl/>
              <w:jc w:val="center"/>
              <w:textAlignment w:val="center"/>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FC88">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10</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7DB0">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8AFE">
            <w:pPr>
              <w:widowControl/>
              <w:jc w:val="left"/>
              <w:textAlignment w:val="center"/>
              <w:rPr>
                <w:rFonts w:hint="eastAsia" w:ascii="仿宋" w:hAnsi="仿宋" w:eastAsia="仿宋" w:cs="仿宋"/>
                <w:color w:val="000000"/>
                <w:sz w:val="20"/>
                <w:szCs w:val="20"/>
              </w:rPr>
            </w:pPr>
            <w:r>
              <w:rPr>
                <w:rFonts w:hint="eastAsia" w:ascii="仿宋" w:hAnsi="仿宋" w:eastAsia="仿宋" w:cs="仿宋"/>
                <w:sz w:val="20"/>
                <w:szCs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BC2B">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7CC44">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6B1BA">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A88F">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718F">
            <w:pPr>
              <w:rPr>
                <w:rFonts w:hint="eastAsia" w:ascii="仿宋" w:hAnsi="仿宋" w:eastAsia="仿宋" w:cs="仿宋"/>
                <w:color w:val="000000"/>
                <w:sz w:val="20"/>
                <w:szCs w:val="20"/>
              </w:rPr>
            </w:pPr>
          </w:p>
        </w:tc>
      </w:tr>
      <w:tr w14:paraId="042B2519">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0093">
            <w:pPr>
              <w:widowControl/>
              <w:jc w:val="center"/>
              <w:textAlignment w:val="center"/>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D043">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11</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1C2C">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A8F0">
            <w:pPr>
              <w:jc w:val="left"/>
              <w:rPr>
                <w:rFonts w:hint="eastAsia" w:ascii="仿宋" w:hAnsi="仿宋" w:eastAsia="仿宋" w:cs="仿宋"/>
                <w:color w:val="000000"/>
                <w:sz w:val="20"/>
                <w:szCs w:val="20"/>
              </w:rPr>
            </w:pPr>
            <w:r>
              <w:rPr>
                <w:rFonts w:hint="eastAsia" w:ascii="仿宋" w:hAnsi="仿宋" w:eastAsia="仿宋" w:cs="仿宋"/>
                <w:sz w:val="20"/>
                <w:szCs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CA0B">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0924F">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8.68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7D77">
            <w:pPr>
              <w:jc w:val="center"/>
              <w:rPr>
                <w:rFonts w:hint="eastAsia" w:ascii="仿宋" w:hAnsi="仿宋" w:eastAsia="仿宋" w:cs="仿宋"/>
                <w:color w:val="000000"/>
                <w:sz w:val="20"/>
                <w:szCs w:val="20"/>
                <w:lang w:val="en-US" w:eastAsia="zh-CN"/>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D155">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8.68</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4261">
            <w:pPr>
              <w:rPr>
                <w:rFonts w:hint="eastAsia" w:ascii="仿宋" w:hAnsi="仿宋" w:eastAsia="仿宋" w:cs="仿宋"/>
                <w:color w:val="000000"/>
                <w:sz w:val="20"/>
                <w:szCs w:val="20"/>
              </w:rPr>
            </w:pPr>
          </w:p>
        </w:tc>
      </w:tr>
      <w:tr w14:paraId="00CE3200">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2F32">
            <w:pPr>
              <w:widowControl/>
              <w:jc w:val="center"/>
              <w:textAlignment w:val="center"/>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C666">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12</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1C988">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4102">
            <w:pPr>
              <w:jc w:val="left"/>
              <w:rPr>
                <w:rFonts w:hint="eastAsia" w:ascii="仿宋" w:hAnsi="仿宋" w:eastAsia="仿宋" w:cs="仿宋"/>
                <w:color w:val="000000"/>
                <w:sz w:val="20"/>
                <w:szCs w:val="20"/>
              </w:rPr>
            </w:pPr>
            <w:r>
              <w:rPr>
                <w:rFonts w:hint="eastAsia" w:ascii="仿宋" w:hAnsi="仿宋" w:eastAsia="仿宋" w:cs="仿宋"/>
                <w:sz w:val="20"/>
                <w:szCs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4C9D">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D3F88">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31.92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68C6">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31.92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8A9F">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75B4">
            <w:pPr>
              <w:rPr>
                <w:rFonts w:hint="eastAsia" w:ascii="仿宋" w:hAnsi="仿宋" w:eastAsia="仿宋" w:cs="仿宋"/>
                <w:color w:val="000000"/>
                <w:sz w:val="20"/>
                <w:szCs w:val="20"/>
              </w:rPr>
            </w:pPr>
          </w:p>
        </w:tc>
      </w:tr>
      <w:tr w14:paraId="10325478">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F2E9">
            <w:pPr>
              <w:widowControl/>
              <w:jc w:val="center"/>
              <w:textAlignment w:val="center"/>
              <w:rPr>
                <w:rFonts w:hint="eastAsia" w:ascii="仿宋" w:hAnsi="仿宋" w:eastAsia="仿宋" w:cs="仿宋"/>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2A40">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13</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FA4F">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5D97">
            <w:pPr>
              <w:jc w:val="left"/>
              <w:rPr>
                <w:rFonts w:hint="eastAsia" w:ascii="仿宋" w:hAnsi="仿宋" w:eastAsia="仿宋" w:cs="仿宋"/>
                <w:color w:val="000000"/>
                <w:sz w:val="20"/>
                <w:szCs w:val="20"/>
              </w:rPr>
            </w:pPr>
            <w:r>
              <w:rPr>
                <w:rFonts w:hint="eastAsia" w:ascii="仿宋" w:hAnsi="仿宋" w:eastAsia="仿宋" w:cs="仿宋"/>
                <w:sz w:val="20"/>
                <w:szCs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3C0C">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A1772">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4848">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2029">
            <w:pPr>
              <w:jc w:val="center"/>
              <w:rPr>
                <w:rFonts w:hint="eastAsia" w:ascii="仿宋" w:hAnsi="仿宋" w:eastAsia="仿宋" w:cs="仿宋"/>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57DC">
            <w:pPr>
              <w:rPr>
                <w:rFonts w:hint="eastAsia" w:ascii="仿宋" w:hAnsi="仿宋" w:eastAsia="仿宋" w:cs="仿宋"/>
                <w:color w:val="000000"/>
                <w:sz w:val="20"/>
                <w:szCs w:val="20"/>
              </w:rPr>
            </w:pPr>
          </w:p>
        </w:tc>
      </w:tr>
      <w:tr w14:paraId="08183537">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87221">
            <w:pPr>
              <w:widowControl/>
              <w:jc w:val="center"/>
              <w:textAlignment w:val="center"/>
              <w:rPr>
                <w:rFonts w:hint="eastAsia" w:ascii="仿宋" w:hAnsi="仿宋" w:eastAsia="仿宋" w:cs="仿宋"/>
                <w:b/>
                <w:color w:val="000000"/>
                <w:sz w:val="20"/>
                <w:szCs w:val="20"/>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B1426">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14</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0599">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C6764">
            <w:pPr>
              <w:widowControl/>
              <w:jc w:val="left"/>
              <w:textAlignment w:val="center"/>
              <w:rPr>
                <w:rFonts w:hint="eastAsia" w:ascii="仿宋" w:hAnsi="仿宋" w:eastAsia="仿宋" w:cs="仿宋"/>
                <w:b/>
                <w:color w:val="000000"/>
                <w:sz w:val="20"/>
                <w:szCs w:val="20"/>
              </w:rPr>
            </w:pPr>
            <w:r>
              <w:rPr>
                <w:rFonts w:hint="eastAsia" w:ascii="仿宋" w:hAnsi="仿宋" w:eastAsia="仿宋" w:cs="仿宋"/>
                <w:sz w:val="20"/>
                <w:szCs w:val="20"/>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72935">
            <w:pPr>
              <w:widowControl/>
              <w:jc w:val="center"/>
              <w:textAlignment w:val="center"/>
              <w:rPr>
                <w:rFonts w:hint="eastAsia" w:ascii="仿宋" w:hAnsi="仿宋" w:eastAsia="仿宋" w:cs="仿宋"/>
                <w:color w:val="000000"/>
                <w:sz w:val="20"/>
                <w:szCs w:val="20"/>
              </w:rPr>
            </w:pPr>
            <w:r>
              <w:rPr>
                <w:rFonts w:hint="eastAsia" w:ascii="仿宋" w:hAnsi="仿宋" w:eastAsia="仿宋" w:cs="仿宋"/>
                <w:sz w:val="20"/>
                <w:szCs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005DBE">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83EE3">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A364">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43A1">
            <w:pPr>
              <w:rPr>
                <w:rFonts w:hint="eastAsia" w:ascii="仿宋" w:hAnsi="仿宋" w:eastAsia="仿宋" w:cs="仿宋"/>
                <w:b/>
                <w:color w:val="000000"/>
                <w:sz w:val="20"/>
                <w:szCs w:val="20"/>
              </w:rPr>
            </w:pPr>
          </w:p>
        </w:tc>
      </w:tr>
      <w:tr w14:paraId="110A172A">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45E6B">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A8B5F">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15</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5126">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A560A">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8EE4D">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CA1072">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044EF">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F3EC">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4677">
            <w:pPr>
              <w:rPr>
                <w:rFonts w:hint="eastAsia" w:ascii="仿宋" w:hAnsi="仿宋" w:eastAsia="仿宋" w:cs="仿宋"/>
                <w:b/>
                <w:color w:val="000000"/>
                <w:sz w:val="20"/>
                <w:szCs w:val="20"/>
              </w:rPr>
            </w:pPr>
          </w:p>
        </w:tc>
      </w:tr>
      <w:tr w14:paraId="28E2730E">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18542">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4CF63">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16</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C78C">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BC69E">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72116">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70E99E">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1D4E6">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0C23">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BB57">
            <w:pPr>
              <w:rPr>
                <w:rFonts w:hint="eastAsia" w:ascii="仿宋" w:hAnsi="仿宋" w:eastAsia="仿宋" w:cs="仿宋"/>
                <w:b/>
                <w:color w:val="000000"/>
                <w:sz w:val="20"/>
                <w:szCs w:val="20"/>
              </w:rPr>
            </w:pPr>
          </w:p>
        </w:tc>
      </w:tr>
      <w:tr w14:paraId="0974B3E2">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6A9CA">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7330D">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17</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4FB6">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E9F65">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2A74A">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2AE6E7">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68341">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A816">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E6F2">
            <w:pPr>
              <w:rPr>
                <w:rFonts w:hint="eastAsia" w:ascii="仿宋" w:hAnsi="仿宋" w:eastAsia="仿宋" w:cs="仿宋"/>
                <w:b/>
                <w:color w:val="000000"/>
                <w:sz w:val="20"/>
                <w:szCs w:val="20"/>
              </w:rPr>
            </w:pPr>
          </w:p>
        </w:tc>
      </w:tr>
      <w:tr w14:paraId="4153B245">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20321">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098AA">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18</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AF49">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6D9D5">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17E62">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C02203">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404CA">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E26D">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1BC6">
            <w:pPr>
              <w:rPr>
                <w:rFonts w:hint="eastAsia" w:ascii="仿宋" w:hAnsi="仿宋" w:eastAsia="仿宋" w:cs="仿宋"/>
                <w:b/>
                <w:color w:val="000000"/>
                <w:sz w:val="20"/>
                <w:szCs w:val="20"/>
              </w:rPr>
            </w:pPr>
          </w:p>
        </w:tc>
      </w:tr>
      <w:tr w14:paraId="74AFB22F">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AD44A">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00A90">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19</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E772">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9C178">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EDC4D">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DE1F61">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14.83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3EF5B">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14.83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80FF">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D568">
            <w:pPr>
              <w:rPr>
                <w:rFonts w:hint="eastAsia" w:ascii="仿宋" w:hAnsi="仿宋" w:eastAsia="仿宋" w:cs="仿宋"/>
                <w:b/>
                <w:color w:val="000000"/>
                <w:sz w:val="20"/>
                <w:szCs w:val="20"/>
              </w:rPr>
            </w:pPr>
          </w:p>
        </w:tc>
      </w:tr>
      <w:tr w14:paraId="7D6E99EF">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55D3D">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A754D">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20</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E50B">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C7689">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4D99F">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9B8858">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F59DD">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956B">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CDFE4">
            <w:pPr>
              <w:rPr>
                <w:rFonts w:hint="eastAsia" w:ascii="仿宋" w:hAnsi="仿宋" w:eastAsia="仿宋" w:cs="仿宋"/>
                <w:b/>
                <w:color w:val="000000"/>
                <w:sz w:val="20"/>
                <w:szCs w:val="20"/>
              </w:rPr>
            </w:pPr>
          </w:p>
        </w:tc>
      </w:tr>
      <w:tr w14:paraId="1A06F614">
        <w:tblPrEx>
          <w:tblCellMar>
            <w:top w:w="15" w:type="dxa"/>
            <w:left w:w="15" w:type="dxa"/>
            <w:bottom w:w="15" w:type="dxa"/>
            <w:right w:w="15" w:type="dxa"/>
          </w:tblCellMar>
        </w:tblPrEx>
        <w:trPr>
          <w:trHeight w:val="442" w:hRule="exact"/>
          <w:jc w:val="center"/>
        </w:trPr>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801944">
            <w:pPr>
              <w:jc w:val="center"/>
              <w:rPr>
                <w:rFonts w:hint="eastAsia" w:ascii="仿宋" w:hAnsi="仿宋" w:eastAsia="仿宋" w:cs="仿宋"/>
                <w:b/>
                <w:bCs/>
                <w:color w:val="000000"/>
                <w:kern w:val="0"/>
                <w:sz w:val="20"/>
                <w:szCs w:val="20"/>
                <w:lang w:bidi="ar"/>
              </w:rPr>
            </w:pPr>
            <w:r>
              <w:rPr>
                <w:rFonts w:hint="eastAsia" w:ascii="仿宋" w:hAnsi="仿宋" w:eastAsia="仿宋" w:cs="仿宋"/>
                <w:b/>
                <w:bCs/>
                <w:color w:val="000000"/>
                <w:kern w:val="0"/>
                <w:sz w:val="20"/>
                <w:szCs w:val="20"/>
                <w:lang w:bidi="ar"/>
              </w:rPr>
              <w:t>收入</w:t>
            </w:r>
          </w:p>
        </w:tc>
        <w:tc>
          <w:tcPr>
            <w:tcW w:w="68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B6D12E">
            <w:pPr>
              <w:jc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支出</w:t>
            </w:r>
          </w:p>
        </w:tc>
      </w:tr>
      <w:tr w14:paraId="59D12ABB">
        <w:tblPrEx>
          <w:tblCellMar>
            <w:top w:w="15" w:type="dxa"/>
            <w:left w:w="15" w:type="dxa"/>
            <w:bottom w:w="15" w:type="dxa"/>
            <w:right w:w="15" w:type="dxa"/>
          </w:tblCellMar>
        </w:tblPrEx>
        <w:trPr>
          <w:trHeight w:val="140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0836D">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项    目</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DD331">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行次</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6FB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金额</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BB55C">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A80AC">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D4F18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19B67">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9649">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E891">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国有资本经营预算财政拨款</w:t>
            </w:r>
          </w:p>
        </w:tc>
      </w:tr>
      <w:tr w14:paraId="375C46B6">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CCA95">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栏    次</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E9F7D">
            <w:pPr>
              <w:jc w:val="center"/>
              <w:rPr>
                <w:rFonts w:hint="eastAsia" w:ascii="仿宋" w:hAnsi="仿宋" w:eastAsia="仿宋" w:cs="仿宋"/>
                <w:color w:val="000000"/>
                <w:sz w:val="20"/>
                <w:szCs w:val="20"/>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EDA7">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22E67">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6DD4E">
            <w:pPr>
              <w:jc w:val="center"/>
              <w:rPr>
                <w:rFonts w:hint="eastAsia" w:ascii="仿宋" w:hAnsi="仿宋" w:eastAsia="仿宋" w:cs="仿宋"/>
                <w:color w:val="000000"/>
                <w:sz w:val="20"/>
                <w:szCs w:val="20"/>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6B36D8">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08ABF">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5A20">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21A6">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r>
      <w:tr w14:paraId="21AC1891">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53440">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619A4">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21</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68A8">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6A444">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5D829">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8891A2">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58501">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6FF6">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3271">
            <w:pPr>
              <w:rPr>
                <w:rFonts w:hint="eastAsia" w:ascii="仿宋" w:hAnsi="仿宋" w:eastAsia="仿宋" w:cs="仿宋"/>
                <w:b/>
                <w:color w:val="000000"/>
                <w:sz w:val="20"/>
                <w:szCs w:val="20"/>
              </w:rPr>
            </w:pPr>
          </w:p>
        </w:tc>
      </w:tr>
      <w:tr w14:paraId="7AF155BD">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67E8B">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073DE">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22</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0D2D">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A7FCC">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1C7FF">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05CEAC">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16BA3">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828A">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8AF5">
            <w:pPr>
              <w:rPr>
                <w:rFonts w:hint="eastAsia" w:ascii="仿宋" w:hAnsi="仿宋" w:eastAsia="仿宋" w:cs="仿宋"/>
                <w:b/>
                <w:color w:val="000000"/>
                <w:sz w:val="20"/>
                <w:szCs w:val="20"/>
              </w:rPr>
            </w:pPr>
          </w:p>
        </w:tc>
      </w:tr>
      <w:tr w14:paraId="76107855">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F9DB7">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DC8EF">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23</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9077">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97B2B">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3D829">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C91730">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34782">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120C">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B47D">
            <w:pPr>
              <w:rPr>
                <w:rFonts w:hint="eastAsia" w:ascii="仿宋" w:hAnsi="仿宋" w:eastAsia="仿宋" w:cs="仿宋"/>
                <w:b/>
                <w:color w:val="000000"/>
                <w:sz w:val="20"/>
                <w:szCs w:val="20"/>
              </w:rPr>
            </w:pPr>
          </w:p>
        </w:tc>
      </w:tr>
      <w:tr w14:paraId="37A93512">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134BC">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8A788">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24</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9EA6">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F8091">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38485">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A67F1B">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24828">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925C">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529A">
            <w:pPr>
              <w:rPr>
                <w:rFonts w:hint="eastAsia" w:ascii="仿宋" w:hAnsi="仿宋" w:eastAsia="仿宋" w:cs="仿宋"/>
                <w:b/>
                <w:color w:val="000000"/>
                <w:sz w:val="20"/>
                <w:szCs w:val="20"/>
              </w:rPr>
            </w:pPr>
          </w:p>
        </w:tc>
      </w:tr>
      <w:tr w14:paraId="01BE9502">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906F9">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D4220">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25</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2688">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574B5">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5573">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118C15">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0D518">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CA48">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5BF5">
            <w:pPr>
              <w:rPr>
                <w:rFonts w:hint="eastAsia" w:ascii="仿宋" w:hAnsi="仿宋" w:eastAsia="仿宋" w:cs="仿宋"/>
                <w:b/>
                <w:color w:val="000000"/>
                <w:sz w:val="20"/>
                <w:szCs w:val="20"/>
              </w:rPr>
            </w:pPr>
          </w:p>
        </w:tc>
      </w:tr>
      <w:tr w14:paraId="263AA0E0">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A943F">
            <w:pPr>
              <w:widowControl/>
              <w:jc w:val="center"/>
              <w:textAlignment w:val="center"/>
              <w:rPr>
                <w:rFonts w:hint="eastAsia" w:ascii="仿宋" w:hAnsi="仿宋" w:eastAsia="仿宋" w:cs="仿宋"/>
                <w:b/>
                <w:color w:val="000000"/>
                <w:kern w:val="0"/>
                <w:sz w:val="20"/>
                <w:szCs w:val="20"/>
                <w:lang w:bidi="ar"/>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A6E80">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26</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812A">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6A820">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44F06">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90C723">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A73E0">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493F">
            <w:pP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2067">
            <w:pPr>
              <w:rPr>
                <w:rFonts w:hint="eastAsia" w:ascii="仿宋" w:hAnsi="仿宋" w:eastAsia="仿宋" w:cs="仿宋"/>
                <w:b/>
                <w:color w:val="000000"/>
                <w:sz w:val="20"/>
                <w:szCs w:val="20"/>
              </w:rPr>
            </w:pPr>
          </w:p>
        </w:tc>
      </w:tr>
      <w:tr w14:paraId="3A12A5EE">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F8765">
            <w:pPr>
              <w:widowControl/>
              <w:jc w:val="center"/>
              <w:textAlignment w:val="center"/>
              <w:rPr>
                <w:rFonts w:hint="eastAsia" w:ascii="仿宋" w:hAnsi="仿宋" w:eastAsia="仿宋" w:cs="仿宋"/>
                <w:b/>
                <w:color w:val="000000"/>
                <w:kern w:val="0"/>
                <w:sz w:val="20"/>
                <w:szCs w:val="20"/>
                <w:lang w:bidi="ar"/>
              </w:rPr>
            </w:pPr>
            <w:r>
              <w:rPr>
                <w:rFonts w:hint="eastAsia" w:ascii="仿宋" w:hAnsi="仿宋" w:eastAsia="仿宋" w:cs="仿宋"/>
                <w:b/>
                <w:bCs/>
                <w:sz w:val="20"/>
                <w:szCs w:val="20"/>
              </w:rPr>
              <w:t>本年收入合计</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35783">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27</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1D07">
            <w:pPr>
              <w:tabs>
                <w:tab w:val="left" w:pos="435"/>
              </w:tabs>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334.52</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9BF6F">
            <w:pPr>
              <w:widowControl/>
              <w:jc w:val="center"/>
              <w:textAlignment w:val="center"/>
              <w:rPr>
                <w:rFonts w:hint="eastAsia" w:ascii="仿宋" w:hAnsi="仿宋" w:eastAsia="仿宋" w:cs="仿宋"/>
                <w:b/>
                <w:color w:val="000000"/>
                <w:kern w:val="0"/>
                <w:sz w:val="20"/>
                <w:szCs w:val="20"/>
                <w:lang w:bidi="ar"/>
              </w:rPr>
            </w:pPr>
            <w:r>
              <w:rPr>
                <w:rFonts w:hint="eastAsia" w:ascii="仿宋" w:hAnsi="仿宋" w:eastAsia="仿宋" w:cs="仿宋"/>
                <w:b/>
                <w:bCs/>
                <w:sz w:val="20"/>
                <w:szCs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17007">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2B2FEF">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334.52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A279D">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325.84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0055">
            <w:pPr>
              <w:jc w:val="center"/>
              <w:rPr>
                <w:rFonts w:hint="eastAsia" w:ascii="仿宋" w:hAnsi="仿宋" w:eastAsia="仿宋" w:cs="仿宋"/>
                <w:b/>
                <w:color w:val="000000"/>
                <w:sz w:val="20"/>
                <w:szCs w:val="20"/>
                <w:lang w:val="en-US" w:eastAsia="zh-CN"/>
              </w:rPr>
            </w:pPr>
            <w:r>
              <w:rPr>
                <w:rFonts w:hint="eastAsia" w:ascii="仿宋" w:hAnsi="仿宋" w:eastAsia="仿宋" w:cs="仿宋"/>
                <w:b/>
                <w:color w:val="000000"/>
                <w:sz w:val="20"/>
                <w:szCs w:val="20"/>
                <w:lang w:val="en-US" w:eastAsia="zh-CN"/>
              </w:rPr>
              <w:t>8.68</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6CECA">
            <w:pPr>
              <w:rPr>
                <w:rFonts w:hint="eastAsia" w:ascii="仿宋" w:hAnsi="仿宋" w:eastAsia="仿宋" w:cs="仿宋"/>
                <w:b/>
                <w:color w:val="000000"/>
                <w:sz w:val="20"/>
                <w:szCs w:val="20"/>
              </w:rPr>
            </w:pPr>
          </w:p>
        </w:tc>
      </w:tr>
      <w:tr w14:paraId="62AE78DF">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0FC4E">
            <w:pPr>
              <w:widowControl/>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年初财政拨款结转和结余</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B4119">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28</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6261">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5883B">
            <w:pPr>
              <w:widowControl/>
              <w:jc w:val="left"/>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8CCCC">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15926A">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184C6">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6636">
            <w:pPr>
              <w:jc w:val="cente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5BB1">
            <w:pPr>
              <w:rPr>
                <w:rFonts w:hint="eastAsia" w:ascii="仿宋" w:hAnsi="仿宋" w:eastAsia="仿宋" w:cs="仿宋"/>
                <w:b/>
                <w:color w:val="000000"/>
                <w:sz w:val="20"/>
                <w:szCs w:val="20"/>
              </w:rPr>
            </w:pPr>
          </w:p>
        </w:tc>
      </w:tr>
      <w:tr w14:paraId="7C182639">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ED0BB">
            <w:pPr>
              <w:widowControl/>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 xml:space="preserve">  一般公共预算财政拨款</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D234E">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29</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08FB">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97477">
            <w:pPr>
              <w:widowControl/>
              <w:jc w:val="left"/>
              <w:textAlignment w:val="center"/>
              <w:rPr>
                <w:rFonts w:hint="eastAsia" w:ascii="仿宋" w:hAnsi="仿宋" w:eastAsia="仿宋" w:cs="仿宋"/>
                <w:b/>
                <w:color w:val="000000"/>
                <w:kern w:val="0"/>
                <w:sz w:val="20"/>
                <w:szCs w:val="20"/>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F46EB">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30E6EA">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BD0DF">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78BB">
            <w:pPr>
              <w:jc w:val="cente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C4D3">
            <w:pPr>
              <w:rPr>
                <w:rFonts w:hint="eastAsia" w:ascii="仿宋" w:hAnsi="仿宋" w:eastAsia="仿宋" w:cs="仿宋"/>
                <w:b/>
                <w:color w:val="000000"/>
                <w:sz w:val="20"/>
                <w:szCs w:val="20"/>
              </w:rPr>
            </w:pPr>
          </w:p>
        </w:tc>
      </w:tr>
      <w:tr w14:paraId="66EAF4F5">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EBF0E">
            <w:pPr>
              <w:widowControl/>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 xml:space="preserve">  政府性基金预算财政拨款</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AF460">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30</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CC20">
            <w:pPr>
              <w:jc w:val="center"/>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59D75">
            <w:pPr>
              <w:widowControl/>
              <w:jc w:val="left"/>
              <w:textAlignment w:val="center"/>
              <w:rPr>
                <w:rFonts w:hint="eastAsia" w:ascii="仿宋" w:hAnsi="仿宋" w:eastAsia="仿宋" w:cs="仿宋"/>
                <w:b/>
                <w:color w:val="000000"/>
                <w:kern w:val="0"/>
                <w:sz w:val="20"/>
                <w:szCs w:val="20"/>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6B36C">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858B48">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EC730">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C259">
            <w:pPr>
              <w:jc w:val="cente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604D">
            <w:pPr>
              <w:rPr>
                <w:rFonts w:hint="eastAsia" w:ascii="仿宋" w:hAnsi="仿宋" w:eastAsia="仿宋" w:cs="仿宋"/>
                <w:b/>
                <w:color w:val="000000"/>
                <w:sz w:val="20"/>
                <w:szCs w:val="20"/>
              </w:rPr>
            </w:pPr>
          </w:p>
        </w:tc>
      </w:tr>
      <w:tr w14:paraId="736D702E">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97A66">
            <w:pPr>
              <w:widowControl/>
              <w:textAlignment w:val="center"/>
              <w:rPr>
                <w:rFonts w:hint="eastAsia" w:ascii="仿宋" w:hAnsi="仿宋" w:eastAsia="仿宋" w:cs="仿宋"/>
                <w:b/>
                <w:color w:val="000000"/>
                <w:kern w:val="0"/>
                <w:sz w:val="20"/>
                <w:szCs w:val="20"/>
                <w:lang w:bidi="ar"/>
              </w:rPr>
            </w:pPr>
            <w:r>
              <w:rPr>
                <w:rFonts w:hint="eastAsia" w:ascii="仿宋" w:hAnsi="仿宋" w:eastAsia="仿宋" w:cs="仿宋"/>
                <w:sz w:val="20"/>
                <w:szCs w:val="20"/>
              </w:rPr>
              <w:t xml:space="preserve">  国有资本经营预算财政拨款</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2BE8D">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31</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EFAC">
            <w:pPr>
              <w:jc w:val="right"/>
              <w:rPr>
                <w:rFonts w:hint="eastAsia" w:ascii="仿宋" w:hAnsi="仿宋" w:eastAsia="仿宋" w:cs="仿宋"/>
                <w:color w:val="000000"/>
                <w:sz w:val="20"/>
                <w:szCs w:val="20"/>
              </w:rPr>
            </w:pP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C0DAD">
            <w:pPr>
              <w:widowControl/>
              <w:jc w:val="left"/>
              <w:textAlignment w:val="center"/>
              <w:rPr>
                <w:rFonts w:hint="eastAsia" w:ascii="仿宋" w:hAnsi="仿宋" w:eastAsia="仿宋" w:cs="仿宋"/>
                <w:b/>
                <w:color w:val="000000"/>
                <w:kern w:val="0"/>
                <w:sz w:val="20"/>
                <w:szCs w:val="20"/>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62113">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DA4E4A">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1EBBA">
            <w:pPr>
              <w:jc w:val="center"/>
              <w:rPr>
                <w:rFonts w:hint="eastAsia" w:ascii="仿宋" w:hAnsi="仿宋" w:eastAsia="仿宋" w:cs="仿宋"/>
                <w:color w:val="000000"/>
                <w:sz w:val="20"/>
                <w:szCs w:val="20"/>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7FD7">
            <w:pPr>
              <w:jc w:val="center"/>
              <w:rPr>
                <w:rFonts w:hint="eastAsia" w:ascii="仿宋" w:hAnsi="仿宋" w:eastAsia="仿宋" w:cs="仿宋"/>
                <w:b/>
                <w:color w:val="000000"/>
                <w:sz w:val="20"/>
                <w:szCs w:val="20"/>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2A4F">
            <w:pPr>
              <w:rPr>
                <w:rFonts w:hint="eastAsia" w:ascii="仿宋" w:hAnsi="仿宋" w:eastAsia="仿宋" w:cs="仿宋"/>
                <w:b/>
                <w:color w:val="000000"/>
                <w:sz w:val="20"/>
                <w:szCs w:val="20"/>
              </w:rPr>
            </w:pPr>
          </w:p>
        </w:tc>
      </w:tr>
      <w:tr w14:paraId="5A0E8FB5">
        <w:tblPrEx>
          <w:tblCellMar>
            <w:top w:w="15" w:type="dxa"/>
            <w:left w:w="15" w:type="dxa"/>
            <w:bottom w:w="15" w:type="dxa"/>
            <w:right w:w="15" w:type="dxa"/>
          </w:tblCellMar>
        </w:tblPrEx>
        <w:trPr>
          <w:trHeight w:val="442" w:hRule="exact"/>
          <w:jc w:val="center"/>
        </w:trPr>
        <w:tc>
          <w:tcPr>
            <w:tcW w:w="2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CCEAC">
            <w:pPr>
              <w:widowControl/>
              <w:jc w:val="center"/>
              <w:textAlignment w:val="center"/>
              <w:rPr>
                <w:rFonts w:hint="eastAsia" w:ascii="仿宋" w:hAnsi="仿宋" w:eastAsia="仿宋" w:cs="仿宋"/>
                <w:b/>
                <w:color w:val="000000"/>
                <w:kern w:val="0"/>
                <w:sz w:val="20"/>
                <w:szCs w:val="20"/>
                <w:lang w:bidi="ar"/>
              </w:rPr>
            </w:pPr>
            <w:r>
              <w:rPr>
                <w:rFonts w:hint="eastAsia" w:ascii="仿宋" w:hAnsi="仿宋" w:eastAsia="仿宋" w:cs="仿宋"/>
                <w:b/>
                <w:bCs/>
                <w:sz w:val="20"/>
                <w:szCs w:val="20"/>
              </w:rPr>
              <w:t>总计</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53B6F">
            <w:pPr>
              <w:widowControl/>
              <w:jc w:val="center"/>
              <w:textAlignment w:val="center"/>
              <w:rPr>
                <w:rFonts w:hint="eastAsia" w:ascii="仿宋" w:hAnsi="仿宋" w:eastAsia="仿宋" w:cs="仿宋"/>
                <w:sz w:val="20"/>
                <w:szCs w:val="20"/>
              </w:rPr>
            </w:pPr>
            <w:r>
              <w:rPr>
                <w:rFonts w:hint="eastAsia" w:ascii="仿宋" w:hAnsi="仿宋" w:eastAsia="仿宋" w:cs="仿宋"/>
                <w:sz w:val="20"/>
                <w:szCs w:val="20"/>
              </w:rPr>
              <w:t>32</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0A66">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334.52</w:t>
            </w:r>
          </w:p>
        </w:tc>
        <w:tc>
          <w:tcPr>
            <w:tcW w:w="2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C65D3">
            <w:pPr>
              <w:widowControl/>
              <w:jc w:val="center"/>
              <w:textAlignment w:val="center"/>
              <w:rPr>
                <w:rFonts w:hint="eastAsia" w:ascii="仿宋" w:hAnsi="仿宋" w:eastAsia="仿宋" w:cs="仿宋"/>
                <w:b/>
                <w:color w:val="000000"/>
                <w:kern w:val="0"/>
                <w:sz w:val="20"/>
                <w:szCs w:val="20"/>
                <w:lang w:bidi="ar"/>
              </w:rPr>
            </w:pPr>
            <w:r>
              <w:rPr>
                <w:rFonts w:hint="eastAsia" w:ascii="仿宋" w:hAnsi="仿宋" w:eastAsia="仿宋" w:cs="仿宋"/>
                <w:b/>
                <w:bCs/>
                <w:sz w:val="20"/>
                <w:szCs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D2DEF">
            <w:pPr>
              <w:widowControl/>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sz w:val="20"/>
                <w:szCs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37BB7D">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334.52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ECA36">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325.84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F180">
            <w:pPr>
              <w:jc w:val="center"/>
              <w:rPr>
                <w:rFonts w:hint="eastAsia" w:ascii="仿宋" w:hAnsi="仿宋" w:eastAsia="仿宋" w:cs="仿宋"/>
                <w:b/>
                <w:color w:val="000000"/>
                <w:sz w:val="20"/>
                <w:szCs w:val="20"/>
                <w:lang w:val="en-US" w:eastAsia="zh-CN"/>
              </w:rPr>
            </w:pPr>
            <w:r>
              <w:rPr>
                <w:rFonts w:hint="eastAsia" w:ascii="仿宋" w:hAnsi="仿宋" w:eastAsia="仿宋" w:cs="仿宋"/>
                <w:b/>
                <w:color w:val="000000"/>
                <w:sz w:val="20"/>
                <w:szCs w:val="20"/>
                <w:lang w:val="en-US" w:eastAsia="zh-CN"/>
              </w:rPr>
              <w:t>8.68</w:t>
            </w:r>
          </w:p>
          <w:p w14:paraId="68CA5BA3">
            <w:pPr>
              <w:jc w:val="center"/>
              <w:rPr>
                <w:rFonts w:hint="eastAsia" w:ascii="仿宋" w:hAnsi="仿宋" w:eastAsia="仿宋" w:cs="仿宋"/>
                <w:b/>
                <w:color w:val="000000"/>
                <w:sz w:val="20"/>
                <w:szCs w:val="20"/>
                <w:lang w:val="en-US" w:eastAsia="zh-CN"/>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D110">
            <w:pPr>
              <w:rPr>
                <w:rFonts w:hint="eastAsia" w:ascii="仿宋" w:hAnsi="仿宋" w:eastAsia="仿宋" w:cs="仿宋"/>
                <w:b/>
                <w:color w:val="000000"/>
                <w:sz w:val="20"/>
                <w:szCs w:val="20"/>
              </w:rPr>
            </w:pPr>
          </w:p>
        </w:tc>
      </w:tr>
      <w:tr w14:paraId="38F2245F">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14:paraId="309BA60F">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本年度一般公共预算财政拨款、政府性基金预算财政拨款和国有资本经营预算财政拨款的总收支和年末结转结余情况。</w:t>
            </w:r>
          </w:p>
        </w:tc>
      </w:tr>
    </w:tbl>
    <w:p w14:paraId="6C4931C4">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1085"/>
        <w:gridCol w:w="2337"/>
        <w:gridCol w:w="2397"/>
        <w:gridCol w:w="2186"/>
        <w:gridCol w:w="2293"/>
      </w:tblGrid>
      <w:tr w14:paraId="0ADDE918">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14:paraId="373E598D">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3D7FBDF2">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57301424">
            <w:pPr>
              <w:jc w:val="center"/>
              <w:rPr>
                <w:rFonts w:ascii="Times New Roman" w:hAnsi="Times New Roman" w:eastAsia="仿宋_GB2312" w:cs="Times New Roman"/>
                <w:color w:val="000000"/>
                <w:sz w:val="20"/>
                <w:szCs w:val="20"/>
              </w:rPr>
            </w:pPr>
          </w:p>
        </w:tc>
        <w:tc>
          <w:tcPr>
            <w:tcW w:w="1085" w:type="dxa"/>
            <w:shd w:val="clear" w:color="auto" w:fill="FFFFFF"/>
            <w:vAlign w:val="center"/>
          </w:tcPr>
          <w:p w14:paraId="787A7240">
            <w:pPr>
              <w:jc w:val="center"/>
              <w:rPr>
                <w:rFonts w:ascii="Times New Roman" w:hAnsi="Times New Roman" w:eastAsia="仿宋_GB2312" w:cs="Times New Roman"/>
                <w:color w:val="000000"/>
                <w:sz w:val="20"/>
                <w:szCs w:val="20"/>
              </w:rPr>
            </w:pPr>
          </w:p>
        </w:tc>
        <w:tc>
          <w:tcPr>
            <w:tcW w:w="2337" w:type="dxa"/>
            <w:shd w:val="clear" w:color="auto" w:fill="FFFFFF"/>
            <w:vAlign w:val="center"/>
          </w:tcPr>
          <w:p w14:paraId="1EFAA7E0">
            <w:pPr>
              <w:jc w:val="center"/>
              <w:rPr>
                <w:rFonts w:ascii="Times New Roman" w:hAnsi="Times New Roman" w:eastAsia="仿宋_GB2312" w:cs="Times New Roman"/>
                <w:color w:val="000000"/>
                <w:sz w:val="20"/>
                <w:szCs w:val="20"/>
              </w:rPr>
            </w:pPr>
          </w:p>
        </w:tc>
        <w:tc>
          <w:tcPr>
            <w:tcW w:w="2397" w:type="dxa"/>
            <w:shd w:val="clear" w:color="auto" w:fill="FFFFFF"/>
            <w:vAlign w:val="center"/>
          </w:tcPr>
          <w:p w14:paraId="118492B4">
            <w:pPr>
              <w:rPr>
                <w:rFonts w:ascii="Times New Roman" w:hAnsi="Times New Roman" w:eastAsia="仿宋_GB2312" w:cs="Times New Roman"/>
                <w:color w:val="000000"/>
                <w:sz w:val="20"/>
                <w:szCs w:val="20"/>
              </w:rPr>
            </w:pPr>
          </w:p>
        </w:tc>
        <w:tc>
          <w:tcPr>
            <w:tcW w:w="2186" w:type="dxa"/>
            <w:shd w:val="clear" w:color="auto" w:fill="FFFFFF"/>
            <w:vAlign w:val="center"/>
          </w:tcPr>
          <w:p w14:paraId="1C24C35A">
            <w:pPr>
              <w:rPr>
                <w:rFonts w:ascii="Times New Roman" w:hAnsi="Times New Roman" w:eastAsia="仿宋_GB2312" w:cs="Times New Roman"/>
                <w:color w:val="000000"/>
                <w:sz w:val="20"/>
                <w:szCs w:val="20"/>
              </w:rPr>
            </w:pPr>
          </w:p>
        </w:tc>
        <w:tc>
          <w:tcPr>
            <w:tcW w:w="2293" w:type="dxa"/>
            <w:shd w:val="clear" w:color="auto" w:fill="FFFFFF"/>
            <w:vAlign w:val="center"/>
          </w:tcPr>
          <w:p w14:paraId="56537ADA">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lang w:bidi="ar"/>
              </w:rPr>
              <w:t>5表</w:t>
            </w:r>
          </w:p>
        </w:tc>
      </w:tr>
      <w:tr w14:paraId="2A455886">
        <w:tblPrEx>
          <w:tblCellMar>
            <w:top w:w="15" w:type="dxa"/>
            <w:left w:w="15" w:type="dxa"/>
            <w:bottom w:w="15" w:type="dxa"/>
            <w:right w:w="15" w:type="dxa"/>
          </w:tblCellMar>
        </w:tblPrEx>
        <w:trPr>
          <w:trHeight w:val="327" w:hRule="atLeast"/>
          <w:jc w:val="center"/>
        </w:trPr>
        <w:tc>
          <w:tcPr>
            <w:tcW w:w="602" w:type="dxa"/>
            <w:shd w:val="clear" w:color="auto" w:fill="FFFFFF"/>
            <w:vAlign w:val="center"/>
          </w:tcPr>
          <w:p w14:paraId="50457F7F">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p>
        </w:tc>
        <w:tc>
          <w:tcPr>
            <w:tcW w:w="3422" w:type="dxa"/>
            <w:gridSpan w:val="2"/>
            <w:shd w:val="clear" w:color="auto" w:fill="FFFFFF"/>
            <w:vAlign w:val="center"/>
          </w:tcPr>
          <w:p w14:paraId="51878505">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eastAsia="zh-CN"/>
              </w:rPr>
              <w:t>正定县就业服务中心</w:t>
            </w:r>
            <w:r>
              <w:rPr>
                <w:rFonts w:ascii="Times New Roman" w:hAnsi="Times New Roman" w:eastAsia="仿宋_GB2312" w:cs="Times New Roman"/>
                <w:color w:val="000000"/>
                <w:sz w:val="20"/>
                <w:szCs w:val="20"/>
              </w:rPr>
              <w:t xml:space="preserve">             </w:t>
            </w:r>
          </w:p>
        </w:tc>
        <w:tc>
          <w:tcPr>
            <w:tcW w:w="2397" w:type="dxa"/>
            <w:shd w:val="clear" w:color="auto" w:fill="FFFFFF"/>
            <w:vAlign w:val="center"/>
          </w:tcPr>
          <w:p w14:paraId="70032BD2">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186" w:type="dxa"/>
            <w:shd w:val="clear" w:color="auto" w:fill="FFFFFF"/>
            <w:vAlign w:val="center"/>
          </w:tcPr>
          <w:p w14:paraId="3C8A10FE">
            <w:pPr>
              <w:rPr>
                <w:rFonts w:ascii="Times New Roman" w:hAnsi="Times New Roman" w:eastAsia="仿宋_GB2312" w:cs="Times New Roman"/>
                <w:color w:val="000000"/>
                <w:sz w:val="20"/>
                <w:szCs w:val="20"/>
              </w:rPr>
            </w:pPr>
          </w:p>
        </w:tc>
        <w:tc>
          <w:tcPr>
            <w:tcW w:w="2293" w:type="dxa"/>
            <w:shd w:val="clear" w:color="auto" w:fill="FFFFFF"/>
            <w:vAlign w:val="center"/>
          </w:tcPr>
          <w:p w14:paraId="5D610D85">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2EFC169">
        <w:tblPrEx>
          <w:tblCellMar>
            <w:top w:w="15" w:type="dxa"/>
            <w:left w:w="15" w:type="dxa"/>
            <w:bottom w:w="15" w:type="dxa"/>
            <w:right w:w="15" w:type="dxa"/>
          </w:tblCellMar>
        </w:tblPrEx>
        <w:trPr>
          <w:trHeight w:val="38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EBD08">
            <w:pPr>
              <w:widowControl/>
              <w:jc w:val="center"/>
              <w:textAlignment w:val="center"/>
              <w:rPr>
                <w:rFonts w:hint="eastAsia" w:ascii="仿宋" w:hAnsi="仿宋" w:eastAsia="仿宋" w:cs="仿宋"/>
                <w:b/>
                <w:color w:val="000000"/>
                <w:sz w:val="20"/>
                <w:szCs w:val="20"/>
              </w:rPr>
            </w:pPr>
            <w:r>
              <w:rPr>
                <w:rFonts w:hint="eastAsia" w:ascii="仿宋" w:hAnsi="仿宋" w:eastAsia="仿宋" w:cs="仿宋"/>
                <w:b/>
                <w:color w:val="000000"/>
                <w:kern w:val="0"/>
                <w:sz w:val="20"/>
                <w:szCs w:val="20"/>
                <w:lang w:bidi="ar"/>
              </w:rPr>
              <w:t xml:space="preserve">项 </w:t>
            </w:r>
            <w:r>
              <w:rPr>
                <w:rStyle w:val="18"/>
                <w:rFonts w:hint="eastAsia" w:ascii="仿宋" w:hAnsi="仿宋" w:eastAsia="仿宋" w:cs="仿宋"/>
                <w:b/>
                <w:sz w:val="20"/>
                <w:szCs w:val="20"/>
                <w:lang w:bidi="ar"/>
              </w:rPr>
              <w:t xml:space="preserve">   </w:t>
            </w:r>
            <w:r>
              <w:rPr>
                <w:rStyle w:val="19"/>
                <w:rFonts w:hint="eastAsia" w:ascii="仿宋" w:hAnsi="仿宋" w:eastAsia="仿宋" w:cs="仿宋"/>
                <w:b/>
                <w:sz w:val="20"/>
                <w:szCs w:val="20"/>
                <w:lang w:bidi="ar"/>
              </w:rPr>
              <w:t>目</w:t>
            </w:r>
          </w:p>
        </w:tc>
        <w:tc>
          <w:tcPr>
            <w:tcW w:w="68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072C1">
            <w:pPr>
              <w:widowControl/>
              <w:jc w:val="center"/>
              <w:textAlignment w:val="center"/>
              <w:rPr>
                <w:rFonts w:hint="eastAsia" w:ascii="仿宋" w:hAnsi="仿宋" w:eastAsia="仿宋" w:cs="仿宋"/>
                <w:b/>
                <w:color w:val="000000"/>
                <w:sz w:val="20"/>
                <w:szCs w:val="20"/>
              </w:rPr>
            </w:pPr>
            <w:r>
              <w:rPr>
                <w:rFonts w:hint="eastAsia" w:ascii="仿宋" w:hAnsi="仿宋" w:eastAsia="仿宋" w:cs="仿宋"/>
                <w:b/>
                <w:color w:val="000000"/>
                <w:kern w:val="0"/>
                <w:sz w:val="20"/>
                <w:szCs w:val="20"/>
                <w:lang w:bidi="ar"/>
              </w:rPr>
              <w:t>本年支出</w:t>
            </w:r>
          </w:p>
        </w:tc>
      </w:tr>
      <w:tr w14:paraId="2578BEEE">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1B667">
            <w:pPr>
              <w:widowControl/>
              <w:jc w:val="center"/>
              <w:textAlignment w:val="center"/>
              <w:rPr>
                <w:rFonts w:hint="eastAsia" w:ascii="仿宋" w:hAnsi="仿宋" w:eastAsia="仿宋" w:cs="仿宋"/>
                <w:b/>
                <w:color w:val="000000"/>
                <w:sz w:val="20"/>
                <w:szCs w:val="20"/>
              </w:rPr>
            </w:pPr>
            <w:r>
              <w:rPr>
                <w:rFonts w:hint="eastAsia" w:ascii="仿宋" w:hAnsi="仿宋" w:eastAsia="仿宋" w:cs="仿宋"/>
                <w:b/>
                <w:color w:val="000000"/>
                <w:kern w:val="0"/>
                <w:sz w:val="20"/>
                <w:szCs w:val="20"/>
                <w:lang w:bidi="ar"/>
              </w:rPr>
              <w:t>科目代码</w:t>
            </w:r>
          </w:p>
        </w:tc>
        <w:tc>
          <w:tcPr>
            <w:tcW w:w="2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563C">
            <w:pPr>
              <w:widowControl/>
              <w:jc w:val="center"/>
              <w:textAlignment w:val="center"/>
              <w:rPr>
                <w:rFonts w:hint="eastAsia" w:ascii="仿宋" w:hAnsi="仿宋" w:eastAsia="仿宋" w:cs="仿宋"/>
                <w:b/>
                <w:color w:val="000000"/>
                <w:sz w:val="20"/>
                <w:szCs w:val="20"/>
              </w:rPr>
            </w:pPr>
            <w:r>
              <w:rPr>
                <w:rFonts w:hint="eastAsia" w:ascii="仿宋" w:hAnsi="仿宋" w:eastAsia="仿宋" w:cs="仿宋"/>
                <w:b/>
                <w:color w:val="000000"/>
                <w:kern w:val="0"/>
                <w:sz w:val="20"/>
                <w:szCs w:val="20"/>
                <w:lang w:bidi="ar"/>
              </w:rPr>
              <w:t>科目名称</w:t>
            </w:r>
          </w:p>
        </w:tc>
        <w:tc>
          <w:tcPr>
            <w:tcW w:w="2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A27C4">
            <w:pPr>
              <w:widowControl/>
              <w:jc w:val="center"/>
              <w:textAlignment w:val="center"/>
              <w:rPr>
                <w:rFonts w:hint="eastAsia" w:ascii="仿宋" w:hAnsi="仿宋" w:eastAsia="仿宋" w:cs="仿宋"/>
                <w:b/>
                <w:color w:val="000000"/>
                <w:sz w:val="20"/>
                <w:szCs w:val="20"/>
              </w:rPr>
            </w:pPr>
            <w:r>
              <w:rPr>
                <w:rFonts w:hint="eastAsia" w:ascii="仿宋" w:hAnsi="仿宋" w:eastAsia="仿宋" w:cs="仿宋"/>
                <w:b/>
                <w:color w:val="000000"/>
                <w:kern w:val="0"/>
                <w:sz w:val="20"/>
                <w:szCs w:val="20"/>
                <w:lang w:bidi="ar"/>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0D2C6">
            <w:pPr>
              <w:widowControl/>
              <w:jc w:val="center"/>
              <w:textAlignment w:val="center"/>
              <w:rPr>
                <w:rFonts w:hint="eastAsia" w:ascii="仿宋" w:hAnsi="仿宋" w:eastAsia="仿宋" w:cs="仿宋"/>
                <w:b/>
                <w:color w:val="000000"/>
                <w:sz w:val="20"/>
                <w:szCs w:val="20"/>
              </w:rPr>
            </w:pPr>
            <w:r>
              <w:rPr>
                <w:rFonts w:hint="eastAsia" w:ascii="仿宋" w:hAnsi="仿宋" w:eastAsia="仿宋" w:cs="仿宋"/>
                <w:b/>
                <w:color w:val="000000"/>
                <w:kern w:val="0"/>
                <w:sz w:val="20"/>
                <w:szCs w:val="20"/>
                <w:lang w:bidi="ar"/>
              </w:rPr>
              <w:t xml:space="preserve">基本支出  </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AF6A7">
            <w:pPr>
              <w:widowControl/>
              <w:jc w:val="center"/>
              <w:textAlignment w:val="center"/>
              <w:rPr>
                <w:rFonts w:hint="eastAsia" w:ascii="仿宋" w:hAnsi="仿宋" w:eastAsia="仿宋" w:cs="仿宋"/>
                <w:b/>
                <w:color w:val="000000"/>
                <w:sz w:val="20"/>
                <w:szCs w:val="20"/>
              </w:rPr>
            </w:pPr>
            <w:r>
              <w:rPr>
                <w:rFonts w:hint="eastAsia" w:ascii="仿宋" w:hAnsi="仿宋" w:eastAsia="仿宋" w:cs="仿宋"/>
                <w:b/>
                <w:color w:val="000000"/>
                <w:kern w:val="0"/>
                <w:sz w:val="20"/>
                <w:szCs w:val="20"/>
                <w:lang w:bidi="ar"/>
              </w:rPr>
              <w:t>项目支出</w:t>
            </w:r>
          </w:p>
        </w:tc>
      </w:tr>
      <w:tr w14:paraId="31B73D6F">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17F08">
            <w:pPr>
              <w:jc w:val="center"/>
              <w:rPr>
                <w:rFonts w:hint="eastAsia" w:ascii="仿宋" w:hAnsi="仿宋" w:eastAsia="仿宋" w:cs="仿宋"/>
                <w:color w:val="000000"/>
                <w:sz w:val="20"/>
                <w:szCs w:val="20"/>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D5177">
            <w:pPr>
              <w:jc w:val="center"/>
              <w:rPr>
                <w:rFonts w:hint="eastAsia" w:ascii="仿宋" w:hAnsi="仿宋" w:eastAsia="仿宋" w:cs="仿宋"/>
                <w:color w:val="000000"/>
                <w:sz w:val="20"/>
                <w:szCs w:val="20"/>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87A2F">
            <w:pPr>
              <w:jc w:val="center"/>
              <w:rPr>
                <w:rFonts w:hint="eastAsia" w:ascii="仿宋" w:hAnsi="仿宋" w:eastAsia="仿宋" w:cs="仿宋"/>
                <w:color w:val="000000"/>
                <w:sz w:val="20"/>
                <w:szCs w:val="20"/>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9688A">
            <w:pPr>
              <w:jc w:val="center"/>
              <w:rPr>
                <w:rFonts w:hint="eastAsia" w:ascii="仿宋" w:hAnsi="仿宋" w:eastAsia="仿宋" w:cs="仿宋"/>
                <w:color w:val="000000"/>
                <w:sz w:val="20"/>
                <w:szCs w:val="20"/>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26064">
            <w:pPr>
              <w:jc w:val="center"/>
              <w:rPr>
                <w:rFonts w:hint="eastAsia" w:ascii="仿宋" w:hAnsi="仿宋" w:eastAsia="仿宋" w:cs="仿宋"/>
                <w:color w:val="000000"/>
                <w:sz w:val="20"/>
                <w:szCs w:val="20"/>
              </w:rPr>
            </w:pPr>
          </w:p>
        </w:tc>
      </w:tr>
      <w:tr w14:paraId="624FC487">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8F445">
            <w:pPr>
              <w:jc w:val="center"/>
              <w:rPr>
                <w:rFonts w:hint="eastAsia" w:ascii="仿宋" w:hAnsi="仿宋" w:eastAsia="仿宋" w:cs="仿宋"/>
                <w:color w:val="000000"/>
                <w:sz w:val="20"/>
                <w:szCs w:val="20"/>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A0231">
            <w:pPr>
              <w:jc w:val="center"/>
              <w:rPr>
                <w:rFonts w:hint="eastAsia" w:ascii="仿宋" w:hAnsi="仿宋" w:eastAsia="仿宋" w:cs="仿宋"/>
                <w:color w:val="000000"/>
                <w:sz w:val="20"/>
                <w:szCs w:val="20"/>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1CE29">
            <w:pPr>
              <w:jc w:val="center"/>
              <w:rPr>
                <w:rFonts w:hint="eastAsia" w:ascii="仿宋" w:hAnsi="仿宋" w:eastAsia="仿宋" w:cs="仿宋"/>
                <w:color w:val="000000"/>
                <w:sz w:val="20"/>
                <w:szCs w:val="20"/>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F8093">
            <w:pPr>
              <w:jc w:val="center"/>
              <w:rPr>
                <w:rFonts w:hint="eastAsia" w:ascii="仿宋" w:hAnsi="仿宋" w:eastAsia="仿宋" w:cs="仿宋"/>
                <w:color w:val="000000"/>
                <w:sz w:val="20"/>
                <w:szCs w:val="20"/>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67DD3">
            <w:pPr>
              <w:jc w:val="center"/>
              <w:rPr>
                <w:rFonts w:hint="eastAsia" w:ascii="仿宋" w:hAnsi="仿宋" w:eastAsia="仿宋" w:cs="仿宋"/>
                <w:color w:val="000000"/>
                <w:sz w:val="20"/>
                <w:szCs w:val="20"/>
              </w:rPr>
            </w:pPr>
          </w:p>
        </w:tc>
      </w:tr>
      <w:tr w14:paraId="4BBE193E">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DF7F7">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栏次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EDEE">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466C">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438A">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3</w:t>
            </w:r>
          </w:p>
        </w:tc>
      </w:tr>
      <w:tr w14:paraId="5448B6F5">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736C2">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合计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5A62">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325.84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B667">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279.63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35A6">
            <w:pPr>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46.21</w:t>
            </w:r>
          </w:p>
        </w:tc>
      </w:tr>
      <w:tr w14:paraId="15B45EB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5404E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8881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3881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270.6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F51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256.3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8531">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14.29</w:t>
            </w:r>
          </w:p>
        </w:tc>
      </w:tr>
      <w:tr w14:paraId="2FF1FEF0">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18A32A">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20801</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EA61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人力资源和社会保障管理事务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E5F8">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749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6127">
            <w:pPr>
              <w:jc w:val="center"/>
              <w:rPr>
                <w:rFonts w:hint="eastAsia" w:ascii="仿宋" w:hAnsi="仿宋" w:eastAsia="仿宋" w:cs="仿宋"/>
                <w:color w:val="000000"/>
                <w:kern w:val="2"/>
                <w:sz w:val="20"/>
                <w:szCs w:val="20"/>
                <w:lang w:val="en-US" w:eastAsia="zh-CN" w:bidi="ar-SA"/>
              </w:rPr>
            </w:pPr>
          </w:p>
        </w:tc>
      </w:tr>
      <w:tr w14:paraId="47153A7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F10B31">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2080106</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F26B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94C2">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A18A">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169.48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71F5">
            <w:pPr>
              <w:jc w:val="center"/>
              <w:rPr>
                <w:rFonts w:hint="eastAsia" w:ascii="仿宋" w:hAnsi="仿宋" w:eastAsia="仿宋" w:cs="仿宋"/>
                <w:color w:val="000000"/>
                <w:kern w:val="2"/>
                <w:sz w:val="20"/>
                <w:szCs w:val="20"/>
                <w:lang w:val="en-US" w:eastAsia="zh-CN" w:bidi="ar-SA"/>
              </w:rPr>
            </w:pPr>
          </w:p>
        </w:tc>
      </w:tr>
      <w:tr w14:paraId="269C0CBC">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7C654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1936D">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行政事业单位养老支出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C67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6876">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86.82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5752">
            <w:pPr>
              <w:jc w:val="center"/>
              <w:rPr>
                <w:rFonts w:hint="eastAsia" w:ascii="仿宋" w:hAnsi="仿宋" w:eastAsia="仿宋" w:cs="仿宋"/>
                <w:color w:val="000000"/>
                <w:kern w:val="2"/>
                <w:sz w:val="20"/>
                <w:szCs w:val="20"/>
                <w:lang w:val="en-US" w:eastAsia="zh-CN" w:bidi="ar-SA"/>
              </w:rPr>
            </w:pPr>
          </w:p>
        </w:tc>
      </w:tr>
      <w:tr w14:paraId="217A2B7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266EB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2080502</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4588">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事业单位离退休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E8E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69.11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AA7C">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69.11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3391">
            <w:pPr>
              <w:jc w:val="center"/>
              <w:rPr>
                <w:rFonts w:hint="eastAsia" w:ascii="仿宋" w:hAnsi="仿宋" w:eastAsia="仿宋" w:cs="仿宋"/>
                <w:color w:val="000000"/>
                <w:kern w:val="2"/>
                <w:sz w:val="20"/>
                <w:szCs w:val="20"/>
                <w:lang w:val="en-US" w:eastAsia="zh-CN" w:bidi="ar-SA"/>
              </w:rPr>
            </w:pPr>
          </w:p>
        </w:tc>
      </w:tr>
      <w:tr w14:paraId="107C5BB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754EA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2080505</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E32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机关事业单位基本养老保险缴费支出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A99F">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17.71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3AEC">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17.71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6A13">
            <w:pPr>
              <w:jc w:val="center"/>
              <w:rPr>
                <w:rFonts w:hint="eastAsia" w:ascii="仿宋" w:hAnsi="仿宋" w:eastAsia="仿宋" w:cs="仿宋"/>
                <w:color w:val="000000"/>
                <w:kern w:val="2"/>
                <w:sz w:val="20"/>
                <w:szCs w:val="20"/>
                <w:lang w:val="en-US" w:eastAsia="zh-CN" w:bidi="ar-SA"/>
              </w:rPr>
            </w:pPr>
          </w:p>
        </w:tc>
      </w:tr>
      <w:tr w14:paraId="547A664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AF032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4B77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就业补助</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77AC">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14.29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EEBE">
            <w:pPr>
              <w:jc w:val="center"/>
              <w:rPr>
                <w:rFonts w:hint="eastAsia" w:ascii="仿宋" w:hAnsi="仿宋" w:eastAsia="仿宋" w:cs="仿宋"/>
                <w:color w:val="000000"/>
                <w:kern w:val="2"/>
                <w:sz w:val="20"/>
                <w:szCs w:val="20"/>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6E3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14.29</w:t>
            </w:r>
          </w:p>
        </w:tc>
      </w:tr>
      <w:tr w14:paraId="084147EE">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042AFE">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2080701</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F46FE">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就业创业服务补贴</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F658">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5343">
            <w:pPr>
              <w:jc w:val="center"/>
              <w:rPr>
                <w:rFonts w:hint="eastAsia" w:ascii="仿宋" w:hAnsi="仿宋" w:eastAsia="仿宋" w:cs="仿宋"/>
                <w:color w:val="000000"/>
                <w:kern w:val="2"/>
                <w:sz w:val="20"/>
                <w:szCs w:val="20"/>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AF3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3.18</w:t>
            </w:r>
          </w:p>
        </w:tc>
      </w:tr>
      <w:tr w14:paraId="518EB26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BA21B1">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2080705</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30D1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公益性岗位补贴</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CC72">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11.11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C19C">
            <w:pPr>
              <w:jc w:val="center"/>
              <w:rPr>
                <w:rFonts w:hint="eastAsia" w:ascii="仿宋" w:hAnsi="仿宋" w:eastAsia="仿宋" w:cs="仿宋"/>
                <w:color w:val="000000"/>
                <w:kern w:val="2"/>
                <w:sz w:val="20"/>
                <w:szCs w:val="20"/>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8FC8">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11.11</w:t>
            </w:r>
          </w:p>
        </w:tc>
      </w:tr>
      <w:tr w14:paraId="04FC2B4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80DE7E">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3F6E5">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卫生健康支出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E5C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F67B">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4895">
            <w:pPr>
              <w:jc w:val="center"/>
              <w:rPr>
                <w:rFonts w:hint="eastAsia" w:ascii="仿宋" w:hAnsi="仿宋" w:eastAsia="仿宋" w:cs="仿宋"/>
                <w:color w:val="000000"/>
                <w:kern w:val="2"/>
                <w:sz w:val="20"/>
                <w:szCs w:val="20"/>
                <w:lang w:val="en-US" w:eastAsia="zh-CN" w:bidi="ar-SA"/>
              </w:rPr>
            </w:pPr>
          </w:p>
        </w:tc>
      </w:tr>
      <w:tr w14:paraId="1C0B204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72A8A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21011</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98E8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行政事业单位医疗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C516">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6E6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8.5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EF7D">
            <w:pPr>
              <w:jc w:val="center"/>
              <w:rPr>
                <w:rFonts w:hint="eastAsia" w:ascii="仿宋" w:hAnsi="仿宋" w:eastAsia="仿宋" w:cs="仿宋"/>
                <w:color w:val="000000"/>
                <w:kern w:val="2"/>
                <w:sz w:val="20"/>
                <w:szCs w:val="20"/>
                <w:lang w:val="en-US" w:eastAsia="zh-CN" w:bidi="ar-SA"/>
              </w:rPr>
            </w:pPr>
          </w:p>
        </w:tc>
      </w:tr>
      <w:tr w14:paraId="7E4FA64C">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EDF1C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2101102</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71473">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7B5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5.21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77F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5.21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CEB3">
            <w:pPr>
              <w:jc w:val="center"/>
              <w:rPr>
                <w:rFonts w:hint="eastAsia" w:ascii="仿宋" w:hAnsi="仿宋" w:eastAsia="仿宋" w:cs="仿宋"/>
                <w:color w:val="000000"/>
                <w:kern w:val="2"/>
                <w:sz w:val="20"/>
                <w:szCs w:val="20"/>
                <w:lang w:val="en-US" w:eastAsia="zh-CN" w:bidi="ar-SA"/>
              </w:rPr>
            </w:pPr>
          </w:p>
        </w:tc>
      </w:tr>
      <w:tr w14:paraId="19EE689F">
        <w:tblPrEx>
          <w:tblCellMar>
            <w:top w:w="15" w:type="dxa"/>
            <w:left w:w="15" w:type="dxa"/>
            <w:bottom w:w="15" w:type="dxa"/>
            <w:right w:w="15" w:type="dxa"/>
          </w:tblCellMar>
        </w:tblPrEx>
        <w:trPr>
          <w:trHeight w:val="9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B37218">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2101103</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7DA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公务员医疗补助</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3FF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3.29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D25D">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3.29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1EE9">
            <w:pPr>
              <w:jc w:val="center"/>
              <w:rPr>
                <w:rFonts w:hint="eastAsia" w:ascii="仿宋" w:hAnsi="仿宋" w:eastAsia="仿宋" w:cs="仿宋"/>
                <w:color w:val="000000"/>
                <w:kern w:val="2"/>
                <w:sz w:val="20"/>
                <w:szCs w:val="20"/>
                <w:lang w:val="en-US" w:eastAsia="zh-CN" w:bidi="ar-SA"/>
              </w:rPr>
            </w:pPr>
          </w:p>
        </w:tc>
      </w:tr>
      <w:tr w14:paraId="2C06A44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F893B7">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40832">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农林水支出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5CE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1802">
            <w:pPr>
              <w:jc w:val="center"/>
              <w:rPr>
                <w:rFonts w:hint="eastAsia" w:ascii="仿宋" w:hAnsi="仿宋" w:eastAsia="仿宋" w:cs="仿宋"/>
                <w:color w:val="000000"/>
                <w:kern w:val="2"/>
                <w:sz w:val="20"/>
                <w:szCs w:val="20"/>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183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r>
      <w:tr w14:paraId="784F6E4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778284">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21308</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D70F9">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普惠金融发展支出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D198">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F5FE">
            <w:pPr>
              <w:jc w:val="center"/>
              <w:rPr>
                <w:rFonts w:hint="eastAsia" w:ascii="仿宋" w:hAnsi="仿宋" w:eastAsia="仿宋" w:cs="仿宋"/>
                <w:color w:val="000000"/>
                <w:kern w:val="2"/>
                <w:sz w:val="20"/>
                <w:szCs w:val="20"/>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7BF3">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r>
      <w:tr w14:paraId="56A4BE43">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00632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2130804</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AC7AC">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创业担保贷款贴息及奖补</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5AB5">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0F8D">
            <w:pPr>
              <w:jc w:val="center"/>
              <w:rPr>
                <w:rFonts w:hint="eastAsia" w:ascii="仿宋" w:hAnsi="仿宋" w:eastAsia="仿宋" w:cs="仿宋"/>
                <w:color w:val="000000"/>
                <w:kern w:val="2"/>
                <w:sz w:val="20"/>
                <w:szCs w:val="20"/>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1BFF">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31.92</w:t>
            </w:r>
          </w:p>
        </w:tc>
      </w:tr>
      <w:tr w14:paraId="1AEB7C36">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BB1C51">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221</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D9FF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住房保障支出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837E">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3036">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5AA0">
            <w:pPr>
              <w:jc w:val="center"/>
              <w:rPr>
                <w:rFonts w:hint="eastAsia" w:ascii="仿宋" w:hAnsi="仿宋" w:eastAsia="仿宋" w:cs="仿宋"/>
                <w:color w:val="000000"/>
                <w:kern w:val="2"/>
                <w:sz w:val="20"/>
                <w:szCs w:val="20"/>
                <w:lang w:val="en-US" w:eastAsia="zh-CN" w:bidi="ar-SA"/>
              </w:rPr>
            </w:pPr>
          </w:p>
        </w:tc>
      </w:tr>
      <w:tr w14:paraId="738DAD1E">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0FC186">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22102</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50ECB">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住房改革支出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249F">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C590">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8769">
            <w:pPr>
              <w:jc w:val="center"/>
              <w:rPr>
                <w:rFonts w:hint="eastAsia" w:ascii="仿宋" w:hAnsi="仿宋" w:eastAsia="仿宋" w:cs="仿宋"/>
                <w:color w:val="000000"/>
                <w:kern w:val="2"/>
                <w:sz w:val="20"/>
                <w:szCs w:val="20"/>
                <w:lang w:val="en-US" w:eastAsia="zh-CN" w:bidi="ar-SA"/>
              </w:rPr>
            </w:pPr>
          </w:p>
        </w:tc>
      </w:tr>
      <w:tr w14:paraId="322EC299">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28E535">
            <w:pPr>
              <w:jc w:val="left"/>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2210201</w:t>
            </w:r>
          </w:p>
        </w:tc>
        <w:tc>
          <w:tcPr>
            <w:tcW w:w="2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1273F">
            <w:pPr>
              <w:keepNext w:val="0"/>
              <w:keepLines w:val="0"/>
              <w:widowControl/>
              <w:suppressLineNumbers w:val="0"/>
              <w:jc w:val="left"/>
              <w:textAlignment w:val="center"/>
              <w:rPr>
                <w:rFonts w:hint="eastAsia" w:ascii="仿宋" w:hAnsi="仿宋" w:eastAsia="仿宋" w:cs="仿宋"/>
                <w:color w:val="000000"/>
                <w:kern w:val="2"/>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住房公积金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1C87">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1954">
            <w:pPr>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14.83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39C0">
            <w:pPr>
              <w:jc w:val="center"/>
              <w:rPr>
                <w:rFonts w:hint="eastAsia" w:ascii="仿宋" w:hAnsi="仿宋" w:eastAsia="仿宋" w:cs="仿宋"/>
                <w:color w:val="000000"/>
                <w:kern w:val="2"/>
                <w:sz w:val="20"/>
                <w:szCs w:val="20"/>
                <w:lang w:val="en-US" w:eastAsia="zh-CN" w:bidi="ar-SA"/>
              </w:rPr>
            </w:pPr>
          </w:p>
        </w:tc>
      </w:tr>
      <w:tr w14:paraId="640E8C4E">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14:paraId="76F105FE">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本年度一般公共预算财政拨款支出情况。</w:t>
            </w:r>
          </w:p>
        </w:tc>
      </w:tr>
    </w:tbl>
    <w:p w14:paraId="663CED73">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663"/>
        <w:gridCol w:w="2349"/>
        <w:gridCol w:w="635"/>
        <w:gridCol w:w="634"/>
        <w:gridCol w:w="1871"/>
        <w:gridCol w:w="721"/>
        <w:gridCol w:w="615"/>
        <w:gridCol w:w="2543"/>
        <w:gridCol w:w="729"/>
      </w:tblGrid>
      <w:tr w14:paraId="0C481C48">
        <w:trPr>
          <w:trHeight w:val="619" w:hRule="atLeast"/>
          <w:jc w:val="center"/>
        </w:trPr>
        <w:tc>
          <w:tcPr>
            <w:tcW w:w="10760" w:type="dxa"/>
            <w:gridSpan w:val="9"/>
            <w:shd w:val="clear" w:color="auto" w:fill="FFFFFF"/>
            <w:vAlign w:val="center"/>
          </w:tcPr>
          <w:p w14:paraId="0738EDB7">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14:paraId="0E52A06D">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1440B6E9">
            <w:pPr>
              <w:jc w:val="center"/>
              <w:rPr>
                <w:rFonts w:ascii="Times New Roman" w:hAnsi="Times New Roman" w:eastAsia="仿宋_GB2312" w:cs="Times New Roman"/>
                <w:color w:val="000000"/>
                <w:sz w:val="20"/>
                <w:szCs w:val="20"/>
              </w:rPr>
            </w:pPr>
          </w:p>
        </w:tc>
        <w:tc>
          <w:tcPr>
            <w:tcW w:w="2349" w:type="dxa"/>
            <w:shd w:val="clear" w:color="auto" w:fill="FFFFFF"/>
            <w:vAlign w:val="center"/>
          </w:tcPr>
          <w:p w14:paraId="3C779365">
            <w:pPr>
              <w:jc w:val="center"/>
              <w:rPr>
                <w:rFonts w:ascii="Times New Roman" w:hAnsi="Times New Roman" w:eastAsia="仿宋_GB2312" w:cs="Times New Roman"/>
                <w:color w:val="000000"/>
                <w:sz w:val="20"/>
                <w:szCs w:val="20"/>
              </w:rPr>
            </w:pPr>
          </w:p>
        </w:tc>
        <w:tc>
          <w:tcPr>
            <w:tcW w:w="635" w:type="dxa"/>
            <w:shd w:val="clear" w:color="auto" w:fill="FFFFFF"/>
            <w:vAlign w:val="center"/>
          </w:tcPr>
          <w:p w14:paraId="466F5F7D">
            <w:pPr>
              <w:jc w:val="center"/>
              <w:rPr>
                <w:rFonts w:ascii="Times New Roman" w:hAnsi="Times New Roman" w:eastAsia="仿宋_GB2312" w:cs="Times New Roman"/>
                <w:color w:val="000000"/>
                <w:sz w:val="20"/>
                <w:szCs w:val="20"/>
              </w:rPr>
            </w:pPr>
          </w:p>
        </w:tc>
        <w:tc>
          <w:tcPr>
            <w:tcW w:w="634" w:type="dxa"/>
            <w:shd w:val="clear" w:color="auto" w:fill="FFFFFF"/>
            <w:vAlign w:val="center"/>
          </w:tcPr>
          <w:p w14:paraId="0D1AC87B">
            <w:pPr>
              <w:rPr>
                <w:rFonts w:ascii="Times New Roman" w:hAnsi="Times New Roman" w:eastAsia="仿宋_GB2312" w:cs="Times New Roman"/>
                <w:color w:val="000000"/>
                <w:sz w:val="20"/>
                <w:szCs w:val="20"/>
              </w:rPr>
            </w:pPr>
          </w:p>
        </w:tc>
        <w:tc>
          <w:tcPr>
            <w:tcW w:w="1871" w:type="dxa"/>
            <w:shd w:val="clear" w:color="auto" w:fill="FFFFFF"/>
            <w:vAlign w:val="center"/>
          </w:tcPr>
          <w:p w14:paraId="0BD4D1A2">
            <w:pPr>
              <w:rPr>
                <w:rFonts w:ascii="Times New Roman" w:hAnsi="Times New Roman" w:eastAsia="仿宋_GB2312" w:cs="Times New Roman"/>
                <w:color w:val="000000"/>
                <w:sz w:val="20"/>
                <w:szCs w:val="20"/>
              </w:rPr>
            </w:pPr>
          </w:p>
        </w:tc>
        <w:tc>
          <w:tcPr>
            <w:tcW w:w="721" w:type="dxa"/>
            <w:shd w:val="clear" w:color="auto" w:fill="FFFFFF"/>
            <w:vAlign w:val="center"/>
          </w:tcPr>
          <w:p w14:paraId="35CC0CB6">
            <w:pPr>
              <w:rPr>
                <w:rFonts w:ascii="Times New Roman" w:hAnsi="Times New Roman" w:eastAsia="仿宋_GB2312" w:cs="Times New Roman"/>
                <w:color w:val="000000"/>
                <w:sz w:val="20"/>
                <w:szCs w:val="20"/>
              </w:rPr>
            </w:pPr>
          </w:p>
        </w:tc>
        <w:tc>
          <w:tcPr>
            <w:tcW w:w="615" w:type="dxa"/>
            <w:shd w:val="clear" w:color="auto" w:fill="FFFFFF"/>
            <w:vAlign w:val="center"/>
          </w:tcPr>
          <w:p w14:paraId="38E19C7C">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19D6B6C6">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714E2287">
        <w:tblPrEx>
          <w:tblCellMar>
            <w:top w:w="15" w:type="dxa"/>
            <w:left w:w="15" w:type="dxa"/>
            <w:bottom w:w="15" w:type="dxa"/>
            <w:right w:w="15" w:type="dxa"/>
          </w:tblCellMar>
        </w:tblPrEx>
        <w:trPr>
          <w:trHeight w:val="266" w:hRule="atLeast"/>
          <w:jc w:val="center"/>
        </w:trPr>
        <w:tc>
          <w:tcPr>
            <w:tcW w:w="663" w:type="dxa"/>
            <w:shd w:val="clear" w:color="auto" w:fill="auto"/>
            <w:vAlign w:val="center"/>
          </w:tcPr>
          <w:p w14:paraId="66CB738A">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p>
        </w:tc>
        <w:tc>
          <w:tcPr>
            <w:tcW w:w="2349" w:type="dxa"/>
            <w:shd w:val="clear" w:color="auto" w:fill="auto"/>
            <w:vAlign w:val="center"/>
          </w:tcPr>
          <w:p w14:paraId="4BB6338B">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正定县就业服务中心</w:t>
            </w:r>
          </w:p>
        </w:tc>
        <w:tc>
          <w:tcPr>
            <w:tcW w:w="635" w:type="dxa"/>
            <w:shd w:val="clear" w:color="auto" w:fill="auto"/>
            <w:vAlign w:val="center"/>
          </w:tcPr>
          <w:p w14:paraId="58120952">
            <w:pPr>
              <w:rPr>
                <w:rFonts w:ascii="Times New Roman" w:hAnsi="Times New Roman" w:eastAsia="仿宋_GB2312" w:cs="Times New Roman"/>
                <w:color w:val="000000"/>
                <w:sz w:val="20"/>
                <w:szCs w:val="20"/>
              </w:rPr>
            </w:pPr>
          </w:p>
        </w:tc>
        <w:tc>
          <w:tcPr>
            <w:tcW w:w="634" w:type="dxa"/>
            <w:shd w:val="clear" w:color="auto" w:fill="auto"/>
            <w:vAlign w:val="center"/>
          </w:tcPr>
          <w:p w14:paraId="6DCCF849">
            <w:pPr>
              <w:rPr>
                <w:rFonts w:ascii="Times New Roman" w:hAnsi="Times New Roman" w:eastAsia="仿宋_GB2312" w:cs="Times New Roman"/>
                <w:color w:val="000000"/>
                <w:sz w:val="20"/>
                <w:szCs w:val="20"/>
              </w:rPr>
            </w:pPr>
          </w:p>
        </w:tc>
        <w:tc>
          <w:tcPr>
            <w:tcW w:w="1871" w:type="dxa"/>
            <w:shd w:val="clear" w:color="auto" w:fill="auto"/>
            <w:vAlign w:val="center"/>
          </w:tcPr>
          <w:p w14:paraId="3BA4F23D">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721" w:type="dxa"/>
            <w:shd w:val="clear" w:color="auto" w:fill="auto"/>
            <w:vAlign w:val="center"/>
          </w:tcPr>
          <w:p w14:paraId="50DEC42A">
            <w:pPr>
              <w:rPr>
                <w:rFonts w:ascii="Times New Roman" w:hAnsi="Times New Roman" w:eastAsia="仿宋_GB2312" w:cs="Times New Roman"/>
                <w:color w:val="000000"/>
                <w:sz w:val="20"/>
                <w:szCs w:val="20"/>
              </w:rPr>
            </w:pPr>
          </w:p>
        </w:tc>
        <w:tc>
          <w:tcPr>
            <w:tcW w:w="615" w:type="dxa"/>
            <w:shd w:val="clear" w:color="auto" w:fill="auto"/>
            <w:vAlign w:val="center"/>
          </w:tcPr>
          <w:p w14:paraId="42E9F469">
            <w:pPr>
              <w:rPr>
                <w:rFonts w:ascii="Times New Roman" w:hAnsi="Times New Roman" w:eastAsia="仿宋_GB2312" w:cs="Times New Roman"/>
                <w:color w:val="000000"/>
                <w:sz w:val="20"/>
                <w:szCs w:val="20"/>
              </w:rPr>
            </w:pPr>
          </w:p>
        </w:tc>
        <w:tc>
          <w:tcPr>
            <w:tcW w:w="3272" w:type="dxa"/>
            <w:gridSpan w:val="2"/>
            <w:shd w:val="clear" w:color="auto" w:fill="auto"/>
            <w:vAlign w:val="center"/>
          </w:tcPr>
          <w:p w14:paraId="21E788F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6E1C7832">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8B7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EF0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8A0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D7A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DB5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6A5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E5A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74B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416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3F78511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19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66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32B4">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188.32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33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85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49FD">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11.52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640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AA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D6EC">
            <w:pPr>
              <w:rPr>
                <w:rFonts w:ascii="Times New Roman" w:hAnsi="Times New Roman" w:eastAsia="仿宋_GB2312" w:cs="Times New Roman"/>
                <w:color w:val="000000"/>
                <w:sz w:val="20"/>
                <w:szCs w:val="20"/>
              </w:rPr>
            </w:pPr>
          </w:p>
        </w:tc>
      </w:tr>
      <w:tr w14:paraId="240255E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F28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2E2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148B">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59.39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9D2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30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8109">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2.39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CC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872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9A9C">
            <w:pPr>
              <w:rPr>
                <w:rFonts w:ascii="Times New Roman" w:hAnsi="Times New Roman" w:eastAsia="仿宋_GB2312" w:cs="Times New Roman"/>
                <w:color w:val="000000"/>
                <w:sz w:val="20"/>
                <w:szCs w:val="20"/>
              </w:rPr>
            </w:pPr>
          </w:p>
        </w:tc>
      </w:tr>
      <w:tr w14:paraId="68CB36A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55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11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07EB">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12.89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733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76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2347">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645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65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3D64">
            <w:pPr>
              <w:rPr>
                <w:rFonts w:ascii="Times New Roman" w:hAnsi="Times New Roman" w:eastAsia="仿宋_GB2312" w:cs="Times New Roman"/>
                <w:color w:val="000000"/>
                <w:sz w:val="20"/>
                <w:szCs w:val="20"/>
              </w:rPr>
            </w:pPr>
          </w:p>
        </w:tc>
      </w:tr>
      <w:tr w14:paraId="7682D67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16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8B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4B61">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0.59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ED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03B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2D47">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077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9AC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056B">
            <w:pPr>
              <w:rPr>
                <w:rFonts w:ascii="Times New Roman" w:hAnsi="Times New Roman" w:eastAsia="仿宋_GB2312" w:cs="Times New Roman"/>
                <w:color w:val="000000"/>
                <w:sz w:val="20"/>
                <w:szCs w:val="20"/>
              </w:rPr>
            </w:pPr>
          </w:p>
        </w:tc>
      </w:tr>
      <w:tr w14:paraId="088D27F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E5F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DE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4233">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5F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A2F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5327">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47D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9A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9F88">
            <w:pPr>
              <w:rPr>
                <w:rFonts w:ascii="Times New Roman" w:hAnsi="Times New Roman" w:eastAsia="仿宋_GB2312" w:cs="Times New Roman"/>
                <w:color w:val="000000"/>
                <w:sz w:val="20"/>
                <w:szCs w:val="20"/>
              </w:rPr>
            </w:pPr>
          </w:p>
        </w:tc>
      </w:tr>
      <w:tr w14:paraId="5490FD7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3F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4C3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661C">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73.48</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57E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F5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E1D5">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F8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A2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75E6">
            <w:pPr>
              <w:rPr>
                <w:rFonts w:ascii="Times New Roman" w:hAnsi="Times New Roman" w:eastAsia="仿宋_GB2312" w:cs="Times New Roman"/>
                <w:color w:val="000000"/>
                <w:sz w:val="20"/>
                <w:szCs w:val="20"/>
              </w:rPr>
            </w:pPr>
          </w:p>
        </w:tc>
      </w:tr>
      <w:tr w14:paraId="320B476D">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DD0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DF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5"/>
                <w:szCs w:val="15"/>
                <w:lang w:bidi="ar"/>
              </w:rPr>
              <w:t>机关事业单位基本养老保险缴费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73AE">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17.71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CA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9A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118D">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2.47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402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CB3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EE57">
            <w:pPr>
              <w:rPr>
                <w:rFonts w:ascii="Times New Roman" w:hAnsi="Times New Roman" w:eastAsia="仿宋_GB2312" w:cs="Times New Roman"/>
                <w:color w:val="000000"/>
                <w:sz w:val="20"/>
                <w:szCs w:val="20"/>
              </w:rPr>
            </w:pPr>
          </w:p>
        </w:tc>
      </w:tr>
      <w:tr w14:paraId="6FA3E7F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04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89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1BD0">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F0E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AA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CEA0">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851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D323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75BA">
            <w:pPr>
              <w:rPr>
                <w:rFonts w:ascii="Times New Roman" w:hAnsi="Times New Roman" w:eastAsia="仿宋_GB2312" w:cs="Times New Roman"/>
                <w:color w:val="000000"/>
                <w:sz w:val="20"/>
                <w:szCs w:val="20"/>
              </w:rPr>
            </w:pPr>
          </w:p>
        </w:tc>
      </w:tr>
      <w:tr w14:paraId="39DE52A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EA2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583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26D7">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5.21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C95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D35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BEA2">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DFE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1AB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0DA1">
            <w:pPr>
              <w:rPr>
                <w:rFonts w:ascii="Times New Roman" w:hAnsi="Times New Roman" w:eastAsia="仿宋_GB2312" w:cs="Times New Roman"/>
                <w:color w:val="000000"/>
                <w:sz w:val="20"/>
                <w:szCs w:val="20"/>
              </w:rPr>
            </w:pPr>
          </w:p>
        </w:tc>
      </w:tr>
      <w:tr w14:paraId="607961B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588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F2F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C521">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3.29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EE5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53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5BE0">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CEE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1D5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1765">
            <w:pPr>
              <w:rPr>
                <w:rFonts w:ascii="Times New Roman" w:hAnsi="Times New Roman" w:eastAsia="仿宋_GB2312" w:cs="Times New Roman"/>
                <w:color w:val="000000"/>
                <w:sz w:val="20"/>
                <w:szCs w:val="20"/>
              </w:rPr>
            </w:pPr>
          </w:p>
        </w:tc>
      </w:tr>
      <w:tr w14:paraId="2303844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44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0B0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87DF">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0.93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F4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099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8CFE">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66C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C4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85248">
            <w:pPr>
              <w:rPr>
                <w:rFonts w:ascii="Times New Roman" w:hAnsi="Times New Roman" w:eastAsia="仿宋_GB2312" w:cs="Times New Roman"/>
                <w:color w:val="000000"/>
                <w:sz w:val="20"/>
                <w:szCs w:val="20"/>
              </w:rPr>
            </w:pPr>
          </w:p>
        </w:tc>
      </w:tr>
      <w:tr w14:paraId="5AB905F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CC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E93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6B59">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14.83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D5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89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1049">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0.21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1F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D6F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3EF4">
            <w:pPr>
              <w:rPr>
                <w:rFonts w:ascii="Times New Roman" w:hAnsi="Times New Roman" w:eastAsia="仿宋_GB2312" w:cs="Times New Roman"/>
                <w:color w:val="000000"/>
                <w:sz w:val="20"/>
                <w:szCs w:val="20"/>
              </w:rPr>
            </w:pPr>
          </w:p>
        </w:tc>
      </w:tr>
      <w:tr w14:paraId="0FD4E20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FBC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87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EE1B">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A7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86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8C26">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F57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539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AD60">
            <w:pPr>
              <w:rPr>
                <w:rFonts w:ascii="Times New Roman" w:hAnsi="Times New Roman" w:eastAsia="仿宋_GB2312" w:cs="Times New Roman"/>
                <w:color w:val="000000"/>
                <w:sz w:val="20"/>
                <w:szCs w:val="20"/>
              </w:rPr>
            </w:pPr>
          </w:p>
        </w:tc>
      </w:tr>
      <w:tr w14:paraId="17B0394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D3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2D7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02F4">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8F4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6F9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CB3F">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35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C54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1F29">
            <w:pPr>
              <w:rPr>
                <w:rFonts w:ascii="Times New Roman" w:hAnsi="Times New Roman" w:eastAsia="仿宋_GB2312" w:cs="Times New Roman"/>
                <w:color w:val="000000"/>
                <w:sz w:val="20"/>
                <w:szCs w:val="20"/>
              </w:rPr>
            </w:pPr>
          </w:p>
        </w:tc>
      </w:tr>
      <w:tr w14:paraId="220BD63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EE8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C3A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AB07">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79.79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3E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83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9C9B">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38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2B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40A1">
            <w:pPr>
              <w:rPr>
                <w:rFonts w:ascii="Times New Roman" w:hAnsi="Times New Roman" w:eastAsia="仿宋_GB2312" w:cs="Times New Roman"/>
                <w:color w:val="000000"/>
                <w:sz w:val="20"/>
                <w:szCs w:val="20"/>
              </w:rPr>
            </w:pPr>
          </w:p>
        </w:tc>
      </w:tr>
      <w:tr w14:paraId="54CF114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D419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32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E478">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07F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B2F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7BE8">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6A7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1AF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6DEC">
            <w:pPr>
              <w:rPr>
                <w:rFonts w:ascii="Times New Roman" w:hAnsi="Times New Roman" w:eastAsia="仿宋_GB2312" w:cs="Times New Roman"/>
                <w:color w:val="000000"/>
                <w:sz w:val="20"/>
                <w:szCs w:val="20"/>
              </w:rPr>
            </w:pPr>
          </w:p>
        </w:tc>
      </w:tr>
      <w:tr w14:paraId="59953A4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BC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F9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B9E4">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69.11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F7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D5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B830">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95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8D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2988">
            <w:pPr>
              <w:rPr>
                <w:rFonts w:ascii="Times New Roman" w:hAnsi="Times New Roman" w:eastAsia="仿宋_GB2312" w:cs="Times New Roman"/>
                <w:color w:val="000000"/>
                <w:sz w:val="20"/>
                <w:szCs w:val="20"/>
              </w:rPr>
            </w:pPr>
          </w:p>
        </w:tc>
      </w:tr>
      <w:tr w14:paraId="4588A0C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FBE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FA4C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653B">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E4D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68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62E6">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ABB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D5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8C6B">
            <w:pPr>
              <w:rPr>
                <w:rFonts w:ascii="Times New Roman" w:hAnsi="Times New Roman" w:eastAsia="仿宋_GB2312" w:cs="Times New Roman"/>
                <w:color w:val="000000"/>
                <w:sz w:val="20"/>
                <w:szCs w:val="20"/>
              </w:rPr>
            </w:pPr>
          </w:p>
        </w:tc>
      </w:tr>
      <w:tr w14:paraId="29D5225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3C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F4B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B763">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AE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A0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56F3">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CE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215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D70B">
            <w:pPr>
              <w:rPr>
                <w:rFonts w:ascii="Times New Roman" w:hAnsi="Times New Roman" w:eastAsia="仿宋_GB2312" w:cs="Times New Roman"/>
                <w:color w:val="000000"/>
                <w:sz w:val="20"/>
                <w:szCs w:val="20"/>
              </w:rPr>
            </w:pPr>
          </w:p>
        </w:tc>
      </w:tr>
      <w:tr w14:paraId="3A394DE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027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C4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C975F">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30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D3C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2C4A">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A77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64C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917E">
            <w:pPr>
              <w:rPr>
                <w:rFonts w:ascii="Times New Roman" w:hAnsi="Times New Roman" w:eastAsia="仿宋_GB2312" w:cs="Times New Roman"/>
                <w:color w:val="000000"/>
                <w:sz w:val="20"/>
                <w:szCs w:val="20"/>
              </w:rPr>
            </w:pPr>
          </w:p>
        </w:tc>
      </w:tr>
      <w:tr w14:paraId="4715562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D2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5B9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C1EB">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19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AA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E6B3">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6BD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58F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9A2F">
            <w:pPr>
              <w:rPr>
                <w:rFonts w:ascii="Times New Roman" w:hAnsi="Times New Roman" w:eastAsia="仿宋_GB2312" w:cs="Times New Roman"/>
                <w:color w:val="000000"/>
                <w:sz w:val="20"/>
                <w:szCs w:val="20"/>
              </w:rPr>
            </w:pPr>
          </w:p>
        </w:tc>
      </w:tr>
      <w:tr w14:paraId="64EFD16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ECB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2E0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28F2">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02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F93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A52E">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1.07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FC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E3E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D47F">
            <w:pPr>
              <w:rPr>
                <w:rFonts w:ascii="Times New Roman" w:hAnsi="Times New Roman" w:eastAsia="仿宋_GB2312" w:cs="Times New Roman"/>
                <w:color w:val="000000"/>
                <w:sz w:val="20"/>
                <w:szCs w:val="20"/>
              </w:rPr>
            </w:pPr>
          </w:p>
        </w:tc>
      </w:tr>
      <w:tr w14:paraId="6A804688">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B3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A8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3AA7">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4F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345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6F17">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2.56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D73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CE4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663D">
            <w:pPr>
              <w:rPr>
                <w:rFonts w:ascii="Times New Roman" w:hAnsi="Times New Roman" w:eastAsia="仿宋_GB2312" w:cs="Times New Roman"/>
                <w:color w:val="000000"/>
                <w:sz w:val="20"/>
                <w:szCs w:val="20"/>
              </w:rPr>
            </w:pPr>
          </w:p>
        </w:tc>
      </w:tr>
      <w:tr w14:paraId="4231350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BE6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F3A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6704">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10.68</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AF4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23F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6C57">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1.14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18F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D1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AD3C">
            <w:pPr>
              <w:rPr>
                <w:rFonts w:ascii="Times New Roman" w:hAnsi="Times New Roman" w:eastAsia="仿宋_GB2312" w:cs="Times New Roman"/>
                <w:color w:val="000000"/>
                <w:sz w:val="20"/>
                <w:szCs w:val="20"/>
              </w:rPr>
            </w:pPr>
          </w:p>
        </w:tc>
      </w:tr>
      <w:tr w14:paraId="3B10978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EA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65E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7A84">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CF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0A4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51358">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1.68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503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F5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E96D">
            <w:pPr>
              <w:rPr>
                <w:rFonts w:ascii="Times New Roman" w:hAnsi="Times New Roman" w:eastAsia="仿宋_GB2312" w:cs="Times New Roman"/>
                <w:color w:val="000000"/>
                <w:sz w:val="20"/>
                <w:szCs w:val="20"/>
              </w:rPr>
            </w:pPr>
          </w:p>
        </w:tc>
      </w:tr>
      <w:tr w14:paraId="1400CD7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3D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21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8BEE">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05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5DF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7D44">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03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C8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A26A">
            <w:pPr>
              <w:rPr>
                <w:rFonts w:ascii="Times New Roman" w:hAnsi="Times New Roman" w:eastAsia="仿宋_GB2312" w:cs="Times New Roman"/>
                <w:color w:val="000000"/>
                <w:sz w:val="20"/>
                <w:szCs w:val="20"/>
              </w:rPr>
            </w:pPr>
          </w:p>
        </w:tc>
      </w:tr>
      <w:tr w14:paraId="7FEECCB8">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2A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17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DE3B">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0A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201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136C">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F914">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6BD1">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9ECF">
            <w:pPr>
              <w:rPr>
                <w:rFonts w:ascii="Times New Roman" w:hAnsi="Times New Roman" w:eastAsia="仿宋_GB2312" w:cs="Times New Roman"/>
                <w:color w:val="000000"/>
                <w:sz w:val="20"/>
                <w:szCs w:val="20"/>
              </w:rPr>
            </w:pPr>
          </w:p>
        </w:tc>
      </w:tr>
      <w:tr w14:paraId="18B4E242">
        <w:tblPrEx>
          <w:tblCellMar>
            <w:top w:w="15" w:type="dxa"/>
            <w:left w:w="15" w:type="dxa"/>
            <w:bottom w:w="15" w:type="dxa"/>
            <w:right w:w="15" w:type="dxa"/>
          </w:tblCellMar>
        </w:tblPrEx>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F7CC">
            <w:pPr>
              <w:rPr>
                <w:rFonts w:ascii="Times New Roman" w:hAnsi="Times New Roman" w:eastAsia="仿宋_GB2312" w:cs="Times New Roman"/>
                <w:color w:val="000000"/>
                <w:sz w:val="20"/>
                <w:szCs w:val="20"/>
              </w:rPr>
            </w:pPr>
          </w:p>
        </w:tc>
        <w:tc>
          <w:tcPr>
            <w:tcW w:w="2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AA7C">
            <w:pPr>
              <w:rPr>
                <w:rFonts w:ascii="Times New Roman" w:hAnsi="Times New Roman" w:eastAsia="仿宋_GB2312" w:cs="Times New Roman"/>
                <w:color w:val="000000"/>
                <w:sz w:val="20"/>
                <w:szCs w:val="20"/>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B487">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ED50">
            <w:pPr>
              <w:widowControl/>
              <w:jc w:val="left"/>
              <w:textAlignment w:val="center"/>
              <w:rPr>
                <w:rFonts w:ascii="Times New Roman" w:hAnsi="Times New Roman" w:eastAsia="仿宋_GB2312" w:cs="Times New Roman"/>
                <w:color w:val="000000"/>
                <w:sz w:val="20"/>
                <w:szCs w:val="20"/>
              </w:rPr>
            </w:pPr>
          </w:p>
        </w:tc>
        <w:tc>
          <w:tcPr>
            <w:tcW w:w="1871" w:type="dxa"/>
          </w:tcPr>
          <w:p w14:paraId="00FC5D79">
            <w:pPr>
              <w:widowControl/>
              <w:jc w:val="left"/>
              <w:textAlignment w:val="center"/>
              <w:rPr>
                <w:rFonts w:ascii="Times New Roman" w:hAnsi="Times New Roman" w:eastAsia="仿宋_GB2312" w:cs="Times New Roman"/>
                <w:color w:val="000000"/>
                <w:sz w:val="20"/>
                <w:szCs w:val="20"/>
              </w:rPr>
            </w:pP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6096">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2413">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9D10">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8EC5">
            <w:pPr>
              <w:rPr>
                <w:rFonts w:ascii="Times New Roman" w:hAnsi="Times New Roman" w:eastAsia="仿宋_GB2312" w:cs="Times New Roman"/>
                <w:color w:val="000000"/>
                <w:sz w:val="20"/>
                <w:szCs w:val="20"/>
              </w:rPr>
            </w:pPr>
          </w:p>
        </w:tc>
      </w:tr>
      <w:tr w14:paraId="2F42D476">
        <w:tblPrEx>
          <w:tblCellMar>
            <w:top w:w="15" w:type="dxa"/>
            <w:left w:w="15" w:type="dxa"/>
            <w:bottom w:w="15" w:type="dxa"/>
            <w:right w:w="15" w:type="dxa"/>
          </w:tblCellMar>
        </w:tblPrEx>
        <w:trPr>
          <w:trHeight w:val="343" w:hRule="atLeast"/>
          <w:jc w:val="center"/>
        </w:trPr>
        <w:tc>
          <w:tcPr>
            <w:tcW w:w="3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0613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2A6B">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268.11</w:t>
            </w:r>
          </w:p>
        </w:tc>
        <w:tc>
          <w:tcPr>
            <w:tcW w:w="63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F257B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018D">
            <w:pPr>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11.52</w:t>
            </w:r>
          </w:p>
        </w:tc>
      </w:tr>
    </w:tbl>
    <w:p w14:paraId="2D237BC8">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553"/>
        <w:gridCol w:w="3125"/>
        <w:gridCol w:w="719"/>
        <w:gridCol w:w="1080"/>
        <w:gridCol w:w="1080"/>
        <w:gridCol w:w="1080"/>
        <w:gridCol w:w="1081"/>
        <w:gridCol w:w="1077"/>
      </w:tblGrid>
      <w:tr w14:paraId="424FD8E6">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543845B7">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2F06E1CE">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265CCBEF">
            <w:pPr>
              <w:jc w:val="center"/>
              <w:rPr>
                <w:rFonts w:ascii="Times New Roman" w:hAnsi="Times New Roman" w:eastAsia="仿宋_GB2312" w:cs="Times New Roman"/>
                <w:color w:val="000000"/>
                <w:sz w:val="20"/>
                <w:szCs w:val="20"/>
              </w:rPr>
            </w:pPr>
          </w:p>
        </w:tc>
        <w:tc>
          <w:tcPr>
            <w:tcW w:w="553" w:type="dxa"/>
            <w:shd w:val="clear" w:color="auto" w:fill="FFFFFF"/>
            <w:vAlign w:val="center"/>
          </w:tcPr>
          <w:p w14:paraId="32FEF846">
            <w:pPr>
              <w:jc w:val="center"/>
              <w:rPr>
                <w:rFonts w:ascii="Times New Roman" w:hAnsi="Times New Roman" w:eastAsia="仿宋_GB2312" w:cs="Times New Roman"/>
                <w:color w:val="000000"/>
                <w:sz w:val="20"/>
                <w:szCs w:val="20"/>
              </w:rPr>
            </w:pPr>
          </w:p>
        </w:tc>
        <w:tc>
          <w:tcPr>
            <w:tcW w:w="3125" w:type="dxa"/>
            <w:shd w:val="clear" w:color="auto" w:fill="FFFFFF"/>
            <w:vAlign w:val="center"/>
          </w:tcPr>
          <w:p w14:paraId="4ED75B5D">
            <w:pPr>
              <w:jc w:val="center"/>
              <w:rPr>
                <w:rFonts w:ascii="Times New Roman" w:hAnsi="Times New Roman" w:eastAsia="仿宋_GB2312" w:cs="Times New Roman"/>
                <w:color w:val="000000"/>
                <w:sz w:val="20"/>
                <w:szCs w:val="20"/>
              </w:rPr>
            </w:pPr>
          </w:p>
        </w:tc>
        <w:tc>
          <w:tcPr>
            <w:tcW w:w="719" w:type="dxa"/>
            <w:shd w:val="clear" w:color="auto" w:fill="auto"/>
            <w:vAlign w:val="bottom"/>
          </w:tcPr>
          <w:p w14:paraId="4E093004">
            <w:pPr>
              <w:rPr>
                <w:rFonts w:ascii="Times New Roman" w:hAnsi="Times New Roman" w:eastAsia="仿宋_GB2312" w:cs="Times New Roman"/>
                <w:color w:val="000000"/>
                <w:sz w:val="24"/>
              </w:rPr>
            </w:pPr>
          </w:p>
        </w:tc>
        <w:tc>
          <w:tcPr>
            <w:tcW w:w="1080" w:type="dxa"/>
            <w:shd w:val="clear" w:color="auto" w:fill="auto"/>
            <w:vAlign w:val="bottom"/>
          </w:tcPr>
          <w:p w14:paraId="0A541FA5">
            <w:pPr>
              <w:rPr>
                <w:rFonts w:ascii="Times New Roman" w:hAnsi="Times New Roman" w:eastAsia="仿宋_GB2312" w:cs="Times New Roman"/>
                <w:color w:val="000000"/>
                <w:sz w:val="24"/>
              </w:rPr>
            </w:pPr>
          </w:p>
        </w:tc>
        <w:tc>
          <w:tcPr>
            <w:tcW w:w="1080" w:type="dxa"/>
            <w:shd w:val="clear" w:color="auto" w:fill="auto"/>
            <w:vAlign w:val="bottom"/>
          </w:tcPr>
          <w:p w14:paraId="290F8AB2">
            <w:pPr>
              <w:rPr>
                <w:rFonts w:ascii="Times New Roman" w:hAnsi="Times New Roman" w:eastAsia="仿宋_GB2312" w:cs="Times New Roman"/>
                <w:color w:val="000000"/>
                <w:sz w:val="24"/>
              </w:rPr>
            </w:pPr>
          </w:p>
        </w:tc>
        <w:tc>
          <w:tcPr>
            <w:tcW w:w="1080" w:type="dxa"/>
            <w:shd w:val="clear" w:color="auto" w:fill="auto"/>
            <w:vAlign w:val="bottom"/>
          </w:tcPr>
          <w:p w14:paraId="6F19F0A0">
            <w:pPr>
              <w:rPr>
                <w:rFonts w:ascii="Times New Roman" w:hAnsi="Times New Roman" w:eastAsia="仿宋_GB2312" w:cs="Times New Roman"/>
                <w:color w:val="000000"/>
                <w:sz w:val="24"/>
              </w:rPr>
            </w:pPr>
          </w:p>
        </w:tc>
        <w:tc>
          <w:tcPr>
            <w:tcW w:w="1081" w:type="dxa"/>
            <w:shd w:val="clear" w:color="auto" w:fill="auto"/>
            <w:vAlign w:val="bottom"/>
          </w:tcPr>
          <w:p w14:paraId="2A3A6F5F">
            <w:pPr>
              <w:rPr>
                <w:rFonts w:ascii="Times New Roman" w:hAnsi="Times New Roman" w:eastAsia="仿宋_GB2312" w:cs="Times New Roman"/>
                <w:color w:val="000000"/>
                <w:sz w:val="24"/>
              </w:rPr>
            </w:pPr>
          </w:p>
        </w:tc>
        <w:tc>
          <w:tcPr>
            <w:tcW w:w="1077" w:type="dxa"/>
            <w:shd w:val="clear" w:color="auto" w:fill="FFFFFF"/>
            <w:vAlign w:val="center"/>
          </w:tcPr>
          <w:p w14:paraId="4F07B8D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7FE00785">
        <w:tblPrEx>
          <w:tblCellMar>
            <w:top w:w="15" w:type="dxa"/>
            <w:left w:w="15" w:type="dxa"/>
            <w:bottom w:w="15" w:type="dxa"/>
            <w:right w:w="15" w:type="dxa"/>
          </w:tblCellMar>
        </w:tblPrEx>
        <w:trPr>
          <w:trHeight w:val="301" w:hRule="atLeast"/>
          <w:jc w:val="center"/>
        </w:trPr>
        <w:tc>
          <w:tcPr>
            <w:tcW w:w="555" w:type="dxa"/>
            <w:shd w:val="clear" w:color="auto" w:fill="FFFFFF"/>
            <w:vAlign w:val="center"/>
          </w:tcPr>
          <w:p w14:paraId="2DC0D9E2">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p>
        </w:tc>
        <w:tc>
          <w:tcPr>
            <w:tcW w:w="3678" w:type="dxa"/>
            <w:gridSpan w:val="2"/>
            <w:shd w:val="clear" w:color="auto" w:fill="FFFFFF"/>
            <w:vAlign w:val="center"/>
          </w:tcPr>
          <w:p w14:paraId="132D9A31">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正定县就业服务中心</w:t>
            </w:r>
          </w:p>
        </w:tc>
        <w:tc>
          <w:tcPr>
            <w:tcW w:w="719" w:type="dxa"/>
            <w:shd w:val="clear" w:color="auto" w:fill="FFFFFF"/>
            <w:vAlign w:val="center"/>
          </w:tcPr>
          <w:p w14:paraId="08F52207">
            <w:pPr>
              <w:rPr>
                <w:rFonts w:ascii="Times New Roman" w:hAnsi="Times New Roman" w:eastAsia="仿宋_GB2312" w:cs="Times New Roman"/>
                <w:color w:val="000000"/>
                <w:sz w:val="20"/>
                <w:szCs w:val="20"/>
              </w:rPr>
            </w:pPr>
          </w:p>
        </w:tc>
        <w:tc>
          <w:tcPr>
            <w:tcW w:w="1080" w:type="dxa"/>
            <w:shd w:val="clear" w:color="auto" w:fill="FFFFFF"/>
            <w:vAlign w:val="center"/>
          </w:tcPr>
          <w:p w14:paraId="5461085A">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14:paraId="26A0159F">
            <w:pPr>
              <w:rPr>
                <w:rFonts w:ascii="Times New Roman" w:hAnsi="Times New Roman" w:eastAsia="仿宋_GB2312" w:cs="Times New Roman"/>
                <w:color w:val="000000"/>
                <w:sz w:val="20"/>
                <w:szCs w:val="20"/>
              </w:rPr>
            </w:pPr>
          </w:p>
        </w:tc>
        <w:tc>
          <w:tcPr>
            <w:tcW w:w="1080" w:type="dxa"/>
            <w:shd w:val="clear" w:color="auto" w:fill="FFFFFF"/>
            <w:vAlign w:val="center"/>
          </w:tcPr>
          <w:p w14:paraId="6D57FAB3">
            <w:pPr>
              <w:rPr>
                <w:rFonts w:ascii="Times New Roman" w:hAnsi="Times New Roman" w:eastAsia="仿宋_GB2312" w:cs="Times New Roman"/>
                <w:color w:val="000000"/>
                <w:sz w:val="20"/>
                <w:szCs w:val="20"/>
              </w:rPr>
            </w:pPr>
          </w:p>
        </w:tc>
        <w:tc>
          <w:tcPr>
            <w:tcW w:w="1081" w:type="dxa"/>
            <w:shd w:val="clear" w:color="auto" w:fill="FFFFFF"/>
            <w:vAlign w:val="center"/>
          </w:tcPr>
          <w:p w14:paraId="163B1A9B">
            <w:pPr>
              <w:rPr>
                <w:rFonts w:ascii="Times New Roman" w:hAnsi="Times New Roman" w:eastAsia="仿宋_GB2312" w:cs="Times New Roman"/>
                <w:color w:val="000000"/>
                <w:sz w:val="20"/>
                <w:szCs w:val="20"/>
              </w:rPr>
            </w:pPr>
          </w:p>
        </w:tc>
        <w:tc>
          <w:tcPr>
            <w:tcW w:w="1077" w:type="dxa"/>
            <w:shd w:val="clear" w:color="auto" w:fill="FFFFFF"/>
            <w:vAlign w:val="center"/>
          </w:tcPr>
          <w:p w14:paraId="5ED50D3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7F28214">
        <w:tblPrEx>
          <w:tblCellMar>
            <w:top w:w="15" w:type="dxa"/>
            <w:left w:w="15" w:type="dxa"/>
            <w:bottom w:w="15" w:type="dxa"/>
            <w:right w:w="15" w:type="dxa"/>
          </w:tblCellMar>
        </w:tblPrEx>
        <w:trPr>
          <w:trHeight w:val="405" w:hRule="atLeast"/>
          <w:jc w:val="center"/>
        </w:trPr>
        <w:tc>
          <w:tcPr>
            <w:tcW w:w="4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D1C3E">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 xml:space="preserve">项    </w:t>
            </w:r>
            <w:r>
              <w:rPr>
                <w:rStyle w:val="22"/>
                <w:rFonts w:hint="default" w:ascii="Times New Roman" w:hAnsi="Times New Roman" w:eastAsia="仿宋_GB2312" w:cs="Times New Roman"/>
                <w:b/>
                <w:bCs/>
                <w:sz w:val="20"/>
                <w:szCs w:val="20"/>
                <w:lang w:bidi="ar"/>
              </w:rPr>
              <w:t>目</w:t>
            </w: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D2646">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260D1">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7B2D25">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BFA4F">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年末结转和结余</w:t>
            </w:r>
          </w:p>
        </w:tc>
      </w:tr>
      <w:tr w14:paraId="30F5B574">
        <w:tblPrEx>
          <w:tblCellMar>
            <w:top w:w="15" w:type="dxa"/>
            <w:left w:w="15" w:type="dxa"/>
            <w:bottom w:w="15" w:type="dxa"/>
            <w:right w:w="15" w:type="dxa"/>
          </w:tblCellMar>
        </w:tblPrEx>
        <w:trPr>
          <w:trHeight w:val="540" w:hRule="atLeast"/>
          <w:jc w:val="center"/>
        </w:trPr>
        <w:tc>
          <w:tcPr>
            <w:tcW w:w="1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45BFC">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科目代码</w:t>
            </w:r>
          </w:p>
        </w:tc>
        <w:tc>
          <w:tcPr>
            <w:tcW w:w="3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DEAED">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科目名称</w:t>
            </w: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17D73">
            <w:pPr>
              <w:jc w:val="center"/>
              <w:rPr>
                <w:rFonts w:ascii="Times New Roman" w:hAnsi="Times New Roman" w:eastAsia="仿宋_GB2312" w:cs="Times New Roman"/>
                <w:b/>
                <w:bCs/>
                <w:color w:val="000000"/>
                <w:sz w:val="20"/>
                <w:szCs w:val="20"/>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73EE6">
            <w:pPr>
              <w:jc w:val="center"/>
              <w:rPr>
                <w:rFonts w:ascii="Times New Roman" w:hAnsi="Times New Roman" w:eastAsia="仿宋_GB2312" w:cs="Times New Roman"/>
                <w:b/>
                <w:bCs/>
                <w:color w:val="000000"/>
                <w:sz w:val="20"/>
                <w:szCs w:val="20"/>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8E074">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709E9">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3541A">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F9348">
            <w:pPr>
              <w:jc w:val="center"/>
              <w:rPr>
                <w:rFonts w:ascii="Times New Roman" w:hAnsi="Times New Roman" w:eastAsia="仿宋_GB2312" w:cs="Times New Roman"/>
                <w:b/>
                <w:bCs/>
                <w:color w:val="000000"/>
                <w:sz w:val="20"/>
                <w:szCs w:val="20"/>
              </w:rPr>
            </w:pPr>
          </w:p>
        </w:tc>
      </w:tr>
      <w:tr w14:paraId="52ADDF7F">
        <w:tblPrEx>
          <w:tblCellMar>
            <w:top w:w="15" w:type="dxa"/>
            <w:left w:w="15" w:type="dxa"/>
            <w:bottom w:w="15" w:type="dxa"/>
            <w:right w:w="15" w:type="dxa"/>
          </w:tblCellMar>
        </w:tblPrEx>
        <w:trPr>
          <w:trHeight w:val="360"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6A6B">
            <w:pPr>
              <w:jc w:val="center"/>
              <w:rPr>
                <w:rFonts w:ascii="Times New Roman" w:hAnsi="Times New Roman" w:eastAsia="仿宋_GB2312" w:cs="Times New Roman"/>
                <w:color w:val="000000"/>
                <w:sz w:val="20"/>
                <w:szCs w:val="20"/>
              </w:rPr>
            </w:pPr>
          </w:p>
        </w:tc>
        <w:tc>
          <w:tcPr>
            <w:tcW w:w="3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36C51">
            <w:pPr>
              <w:jc w:val="center"/>
              <w:rPr>
                <w:rFonts w:ascii="Times New Roman" w:hAnsi="Times New Roman" w:eastAsia="仿宋_GB2312" w:cs="Times New Roman"/>
                <w:color w:val="000000"/>
                <w:sz w:val="20"/>
                <w:szCs w:val="20"/>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66ECF">
            <w:pPr>
              <w:jc w:val="center"/>
              <w:rPr>
                <w:rFonts w:ascii="Times New Roman" w:hAnsi="Times New Roman" w:eastAsia="仿宋_GB2312" w:cs="Times New Roman"/>
                <w:color w:val="000000"/>
                <w:sz w:val="20"/>
                <w:szCs w:val="20"/>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DA08D">
            <w:pPr>
              <w:jc w:val="center"/>
              <w:rPr>
                <w:rFonts w:ascii="Times New Roman" w:hAnsi="Times New Roman" w:eastAsia="仿宋_GB2312" w:cs="Times New Roman"/>
                <w:color w:val="000000"/>
                <w:sz w:val="20"/>
                <w:szCs w:val="20"/>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EC97E">
            <w:pPr>
              <w:jc w:val="center"/>
              <w:rPr>
                <w:rFonts w:ascii="Times New Roman" w:hAnsi="Times New Roman" w:eastAsia="仿宋_GB2312" w:cs="Times New Roman"/>
                <w:color w:val="000000"/>
                <w:sz w:val="20"/>
                <w:szCs w:val="20"/>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46DB9">
            <w:pPr>
              <w:jc w:val="center"/>
              <w:rPr>
                <w:rFonts w:ascii="Times New Roman" w:hAnsi="Times New Roman" w:eastAsia="仿宋_GB2312" w:cs="Times New Roman"/>
                <w:color w:val="000000"/>
                <w:sz w:val="20"/>
                <w:szCs w:val="20"/>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1D979">
            <w:pPr>
              <w:jc w:val="center"/>
              <w:rPr>
                <w:rFonts w:ascii="Times New Roman" w:hAnsi="Times New Roman" w:eastAsia="仿宋_GB2312" w:cs="Times New Roman"/>
                <w:color w:val="000000"/>
                <w:sz w:val="20"/>
                <w:szCs w:val="20"/>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9DCD1">
            <w:pPr>
              <w:jc w:val="center"/>
              <w:rPr>
                <w:rFonts w:ascii="Times New Roman" w:hAnsi="Times New Roman" w:eastAsia="仿宋_GB2312" w:cs="Times New Roman"/>
                <w:color w:val="000000"/>
                <w:sz w:val="20"/>
                <w:szCs w:val="20"/>
              </w:rPr>
            </w:pPr>
          </w:p>
        </w:tc>
      </w:tr>
      <w:tr w14:paraId="66C33254">
        <w:tblPrEx>
          <w:tblCellMar>
            <w:top w:w="15" w:type="dxa"/>
            <w:left w:w="15" w:type="dxa"/>
            <w:bottom w:w="15" w:type="dxa"/>
            <w:right w:w="15" w:type="dxa"/>
          </w:tblCellMar>
        </w:tblPrEx>
        <w:trPr>
          <w:trHeight w:val="312"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FCF6A">
            <w:pPr>
              <w:jc w:val="center"/>
              <w:rPr>
                <w:rFonts w:ascii="Times New Roman" w:hAnsi="Times New Roman" w:eastAsia="仿宋_GB2312" w:cs="Times New Roman"/>
                <w:color w:val="000000"/>
                <w:sz w:val="20"/>
                <w:szCs w:val="20"/>
              </w:rPr>
            </w:pPr>
          </w:p>
        </w:tc>
        <w:tc>
          <w:tcPr>
            <w:tcW w:w="3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B359B">
            <w:pPr>
              <w:jc w:val="center"/>
              <w:rPr>
                <w:rFonts w:ascii="Times New Roman" w:hAnsi="Times New Roman" w:eastAsia="仿宋_GB2312" w:cs="Times New Roman"/>
                <w:color w:val="000000"/>
                <w:sz w:val="20"/>
                <w:szCs w:val="20"/>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AD6E9">
            <w:pPr>
              <w:jc w:val="center"/>
              <w:rPr>
                <w:rFonts w:ascii="Times New Roman" w:hAnsi="Times New Roman" w:eastAsia="仿宋_GB2312" w:cs="Times New Roman"/>
                <w:color w:val="000000"/>
                <w:sz w:val="20"/>
                <w:szCs w:val="20"/>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349BD">
            <w:pPr>
              <w:jc w:val="center"/>
              <w:rPr>
                <w:rFonts w:ascii="Times New Roman" w:hAnsi="Times New Roman" w:eastAsia="仿宋_GB2312" w:cs="Times New Roman"/>
                <w:color w:val="000000"/>
                <w:sz w:val="20"/>
                <w:szCs w:val="20"/>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4090E">
            <w:pPr>
              <w:jc w:val="center"/>
              <w:rPr>
                <w:rFonts w:ascii="Times New Roman" w:hAnsi="Times New Roman" w:eastAsia="仿宋_GB2312" w:cs="Times New Roman"/>
                <w:color w:val="000000"/>
                <w:sz w:val="20"/>
                <w:szCs w:val="20"/>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80CD5">
            <w:pPr>
              <w:jc w:val="center"/>
              <w:rPr>
                <w:rFonts w:ascii="Times New Roman" w:hAnsi="Times New Roman" w:eastAsia="仿宋_GB2312" w:cs="Times New Roman"/>
                <w:color w:val="000000"/>
                <w:sz w:val="20"/>
                <w:szCs w:val="20"/>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DD3A9">
            <w:pPr>
              <w:jc w:val="center"/>
              <w:rPr>
                <w:rFonts w:ascii="Times New Roman" w:hAnsi="Times New Roman" w:eastAsia="仿宋_GB2312" w:cs="Times New Roman"/>
                <w:color w:val="000000"/>
                <w:sz w:val="20"/>
                <w:szCs w:val="20"/>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3B811">
            <w:pPr>
              <w:jc w:val="center"/>
              <w:rPr>
                <w:rFonts w:ascii="Times New Roman" w:hAnsi="Times New Roman" w:eastAsia="仿宋_GB2312" w:cs="Times New Roman"/>
                <w:color w:val="000000"/>
                <w:sz w:val="20"/>
                <w:szCs w:val="20"/>
              </w:rPr>
            </w:pPr>
          </w:p>
        </w:tc>
      </w:tr>
      <w:tr w14:paraId="2E8B488E">
        <w:trPr>
          <w:trHeight w:val="450" w:hRule="atLeast"/>
          <w:jc w:val="center"/>
        </w:trPr>
        <w:tc>
          <w:tcPr>
            <w:tcW w:w="4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FC88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栏次</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FC5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D16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61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317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4E0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A2C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6</w:t>
            </w:r>
          </w:p>
        </w:tc>
      </w:tr>
      <w:tr w14:paraId="116EE06D">
        <w:tblPrEx>
          <w:tblCellMar>
            <w:top w:w="15" w:type="dxa"/>
            <w:left w:w="15" w:type="dxa"/>
            <w:bottom w:w="15" w:type="dxa"/>
            <w:right w:w="15" w:type="dxa"/>
          </w:tblCellMar>
        </w:tblPrEx>
        <w:trPr>
          <w:trHeight w:val="450" w:hRule="atLeast"/>
          <w:jc w:val="center"/>
        </w:trPr>
        <w:tc>
          <w:tcPr>
            <w:tcW w:w="4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7240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合计</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27FF">
            <w:pPr>
              <w:jc w:val="cente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32E7">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A0EF">
            <w:pPr>
              <w:jc w:val="cente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73CD">
            <w:pPr>
              <w:jc w:val="center"/>
              <w:rPr>
                <w:rFonts w:ascii="Times New Roman" w:hAnsi="Times New Roman" w:eastAsia="仿宋_GB2312" w:cs="Times New Roman"/>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03A8">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32A5">
            <w:pPr>
              <w:jc w:val="center"/>
              <w:rPr>
                <w:rFonts w:ascii="Times New Roman" w:hAnsi="Times New Roman" w:eastAsia="仿宋_GB2312" w:cs="Times New Roman"/>
                <w:color w:val="000000"/>
                <w:sz w:val="20"/>
                <w:szCs w:val="20"/>
              </w:rPr>
            </w:pPr>
          </w:p>
        </w:tc>
      </w:tr>
      <w:tr w14:paraId="2875544A">
        <w:tblPrEx>
          <w:tblCellMar>
            <w:top w:w="15" w:type="dxa"/>
            <w:left w:w="15" w:type="dxa"/>
            <w:bottom w:w="15" w:type="dxa"/>
            <w:right w:w="15" w:type="dxa"/>
          </w:tblCellMar>
        </w:tblPrEx>
        <w:trPr>
          <w:trHeight w:val="450" w:hRule="atLeast"/>
          <w:jc w:val="center"/>
        </w:trPr>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5C035">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212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D2DA2">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城乡社区支出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4D6A">
            <w:pP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5F12">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10B4">
            <w:pPr>
              <w:jc w:val="cente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C916">
            <w:pPr>
              <w:jc w:val="center"/>
              <w:rPr>
                <w:rFonts w:ascii="Times New Roman" w:hAnsi="Times New Roman" w:eastAsia="仿宋_GB2312" w:cs="Times New Roman"/>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A2F0">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6242">
            <w:pPr>
              <w:jc w:val="center"/>
              <w:rPr>
                <w:rFonts w:ascii="Times New Roman" w:hAnsi="Times New Roman" w:eastAsia="仿宋_GB2312" w:cs="Times New Roman"/>
                <w:color w:val="000000"/>
                <w:sz w:val="20"/>
                <w:szCs w:val="20"/>
              </w:rPr>
            </w:pPr>
          </w:p>
        </w:tc>
      </w:tr>
      <w:tr w14:paraId="31171975">
        <w:tblPrEx>
          <w:tblCellMar>
            <w:top w:w="15" w:type="dxa"/>
            <w:left w:w="15" w:type="dxa"/>
            <w:bottom w:w="15" w:type="dxa"/>
            <w:right w:w="15" w:type="dxa"/>
          </w:tblCellMar>
        </w:tblPrEx>
        <w:trPr>
          <w:trHeight w:val="450" w:hRule="atLeast"/>
          <w:jc w:val="center"/>
        </w:trPr>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4EE91">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21208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7CF4">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国有土地使用权出让收入安排的支出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0D41">
            <w:pP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C219">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03AE">
            <w:pPr>
              <w:jc w:val="cente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D519">
            <w:pPr>
              <w:jc w:val="center"/>
              <w:rPr>
                <w:rFonts w:ascii="Times New Roman" w:hAnsi="Times New Roman" w:eastAsia="仿宋_GB2312" w:cs="Times New Roman"/>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13A9">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F59D">
            <w:pPr>
              <w:jc w:val="center"/>
              <w:rPr>
                <w:rFonts w:ascii="Times New Roman" w:hAnsi="Times New Roman" w:eastAsia="仿宋_GB2312" w:cs="Times New Roman"/>
                <w:color w:val="000000"/>
                <w:sz w:val="20"/>
                <w:szCs w:val="20"/>
              </w:rPr>
            </w:pPr>
          </w:p>
        </w:tc>
      </w:tr>
      <w:tr w14:paraId="0E7A968B">
        <w:tblPrEx>
          <w:tblCellMar>
            <w:top w:w="15" w:type="dxa"/>
            <w:left w:w="15" w:type="dxa"/>
            <w:bottom w:w="15" w:type="dxa"/>
            <w:right w:w="15" w:type="dxa"/>
          </w:tblCellMar>
        </w:tblPrEx>
        <w:trPr>
          <w:trHeight w:val="450" w:hRule="atLeast"/>
          <w:jc w:val="center"/>
        </w:trPr>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4594B">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2120803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9804">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城市建设支出</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7D17">
            <w:pP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4B3E">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DEC1">
            <w:pPr>
              <w:jc w:val="center"/>
              <w:rPr>
                <w:rFonts w:ascii="Times New Roman" w:hAnsi="Times New Roman" w:eastAsia="仿宋_GB2312" w:cs="Times New Roman"/>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6640">
            <w:pPr>
              <w:jc w:val="center"/>
              <w:rPr>
                <w:rFonts w:ascii="Times New Roman" w:hAnsi="Times New Roman" w:eastAsia="仿宋_GB2312" w:cs="Times New Roman"/>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57FF">
            <w:pPr>
              <w:jc w:val="cente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10FE">
            <w:pPr>
              <w:jc w:val="center"/>
              <w:rPr>
                <w:rFonts w:ascii="Times New Roman" w:hAnsi="Times New Roman" w:eastAsia="仿宋_GB2312" w:cs="Times New Roman"/>
                <w:color w:val="000000"/>
                <w:sz w:val="20"/>
                <w:szCs w:val="20"/>
              </w:rPr>
            </w:pPr>
          </w:p>
        </w:tc>
      </w:tr>
      <w:tr w14:paraId="16FA1149">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6DA60153">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本年度政府性基金预算财政拨款收入、支出及结转和结余情况。</w:t>
            </w:r>
          </w:p>
          <w:p w14:paraId="2CF2018A">
            <w:pPr>
              <w:widowControl/>
              <w:jc w:val="left"/>
              <w:textAlignment w:val="center"/>
              <w:rPr>
                <w:rFonts w:ascii="Times New Roman" w:hAnsi="Times New Roman" w:eastAsia="仿宋_GB2312" w:cs="Times New Roman"/>
                <w:color w:val="000000"/>
                <w:sz w:val="24"/>
              </w:rPr>
            </w:pPr>
          </w:p>
        </w:tc>
      </w:tr>
    </w:tbl>
    <w:p w14:paraId="408F312C">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6310B69D">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539F8A29">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590FD1F3">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7D5C2BB4">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7E0347BA">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07AC9083">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43542D4F">
            <w:pPr>
              <w:rPr>
                <w:rFonts w:ascii="Times New Roman" w:hAnsi="Times New Roman" w:eastAsia="仿宋_GB2312" w:cs="Times New Roman"/>
                <w:color w:val="000000"/>
                <w:sz w:val="20"/>
                <w:szCs w:val="20"/>
              </w:rPr>
            </w:pPr>
          </w:p>
        </w:tc>
        <w:tc>
          <w:tcPr>
            <w:tcW w:w="1036" w:type="dxa"/>
            <w:shd w:val="clear" w:color="auto" w:fill="FFFFFF"/>
            <w:vAlign w:val="center"/>
          </w:tcPr>
          <w:p w14:paraId="32211509">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54A56CC3">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7C91D1BC">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5491F9E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995" w:type="dxa"/>
            <w:gridSpan w:val="2"/>
            <w:shd w:val="clear" w:color="auto" w:fill="FFFFFF"/>
            <w:vAlign w:val="center"/>
          </w:tcPr>
          <w:p w14:paraId="7BF9AC3C">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3D812E2E">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133AB160">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36" w:type="dxa"/>
            <w:shd w:val="clear" w:color="auto" w:fill="FFFFFF"/>
            <w:vAlign w:val="center"/>
          </w:tcPr>
          <w:p w14:paraId="442E366B">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65FFC91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5767540B">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8F13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2F12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2B92D7A0">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EE0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D96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9F6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E89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25A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16AAE4D5">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76957">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1F1EB">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9AA12">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F57EA">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BF848">
            <w:pPr>
              <w:jc w:val="center"/>
              <w:rPr>
                <w:rFonts w:ascii="Times New Roman" w:hAnsi="Times New Roman" w:eastAsia="仿宋_GB2312" w:cs="Times New Roman"/>
                <w:color w:val="000000"/>
                <w:sz w:val="24"/>
              </w:rPr>
            </w:pPr>
          </w:p>
        </w:tc>
      </w:tr>
      <w:tr w14:paraId="08E5F6E3">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DD347">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AFC16">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24270">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E7D1">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E456D">
            <w:pPr>
              <w:jc w:val="center"/>
              <w:rPr>
                <w:rFonts w:ascii="Times New Roman" w:hAnsi="Times New Roman" w:eastAsia="仿宋_GB2312" w:cs="Times New Roman"/>
                <w:color w:val="000000"/>
                <w:sz w:val="24"/>
              </w:rPr>
            </w:pPr>
          </w:p>
        </w:tc>
      </w:tr>
      <w:tr w14:paraId="375A4B40">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1AA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0A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A0C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35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1A0B16B5">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537F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AE66">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C441D5">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7BAF">
            <w:pPr>
              <w:jc w:val="center"/>
              <w:rPr>
                <w:rFonts w:ascii="Times New Roman" w:hAnsi="Times New Roman" w:eastAsia="仿宋_GB2312" w:cs="Times New Roman"/>
                <w:color w:val="000000"/>
                <w:sz w:val="22"/>
              </w:rPr>
            </w:pPr>
          </w:p>
        </w:tc>
      </w:tr>
      <w:tr w14:paraId="51C7AFD6">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E7C50">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B7C06">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1A5D">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CFA0B7">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88B9">
            <w:pPr>
              <w:rPr>
                <w:rFonts w:ascii="Times New Roman" w:hAnsi="Times New Roman" w:eastAsia="仿宋_GB2312" w:cs="Times New Roman"/>
                <w:color w:val="000000"/>
                <w:sz w:val="24"/>
              </w:rPr>
            </w:pPr>
          </w:p>
        </w:tc>
      </w:tr>
      <w:tr w14:paraId="3E6C002C">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33BDE757">
            <w:pP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w:t>
            </w:r>
            <w:r>
              <w:rPr>
                <w:rFonts w:hint="eastAsia" w:ascii="Times New Roman" w:hAnsi="Times New Roman" w:eastAsia="仿宋_GB2312" w:cs="Times New Roman"/>
                <w:color w:val="000000"/>
                <w:kern w:val="0"/>
                <w:sz w:val="24"/>
                <w:szCs w:val="24"/>
                <w:lang w:val="en-US" w:eastAsia="zh-CN" w:bidi="ar"/>
              </w:rPr>
              <w:t>本单位本年度无相关收支情况，按要求空表列示。</w:t>
            </w:r>
          </w:p>
        </w:tc>
      </w:tr>
    </w:tbl>
    <w:p w14:paraId="49D1A2E4">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14:paraId="21E50F07">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2431E3B1">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14:paraId="5CE684E9">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42107047">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07EE06C2">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64B7C72E">
            <w:pPr>
              <w:jc w:val="center"/>
              <w:rPr>
                <w:rFonts w:ascii="Times New Roman" w:hAnsi="Times New Roman" w:eastAsia="仿宋_GB2312" w:cs="Times New Roman"/>
                <w:color w:val="000000"/>
                <w:sz w:val="24"/>
              </w:rPr>
            </w:pPr>
          </w:p>
        </w:tc>
        <w:tc>
          <w:tcPr>
            <w:tcW w:w="1055" w:type="dxa"/>
            <w:gridSpan w:val="2"/>
            <w:shd w:val="clear" w:color="auto" w:fill="auto"/>
            <w:vAlign w:val="center"/>
          </w:tcPr>
          <w:p w14:paraId="6702F3FB">
            <w:pPr>
              <w:rPr>
                <w:rFonts w:ascii="Times New Roman" w:hAnsi="Times New Roman" w:eastAsia="仿宋_GB2312" w:cs="Times New Roman"/>
                <w:color w:val="000000"/>
                <w:sz w:val="24"/>
              </w:rPr>
            </w:pPr>
          </w:p>
        </w:tc>
        <w:tc>
          <w:tcPr>
            <w:tcW w:w="1056" w:type="dxa"/>
            <w:shd w:val="clear" w:color="auto" w:fill="auto"/>
            <w:vAlign w:val="center"/>
          </w:tcPr>
          <w:p w14:paraId="7113416E">
            <w:pPr>
              <w:rPr>
                <w:rFonts w:ascii="Times New Roman" w:hAnsi="Times New Roman" w:eastAsia="仿宋_GB2312" w:cs="Times New Roman"/>
                <w:color w:val="000000"/>
                <w:sz w:val="24"/>
              </w:rPr>
            </w:pPr>
          </w:p>
        </w:tc>
        <w:tc>
          <w:tcPr>
            <w:tcW w:w="240" w:type="dxa"/>
            <w:shd w:val="clear" w:color="auto" w:fill="auto"/>
            <w:vAlign w:val="center"/>
          </w:tcPr>
          <w:p w14:paraId="122D36DB">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71D5BF3F">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17642F82">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14:paraId="5F44F5C4">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72D054BC">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0B13221F">
            <w:pPr>
              <w:rPr>
                <w:rFonts w:ascii="Times New Roman" w:hAnsi="Times New Roman" w:eastAsia="仿宋_GB2312" w:cs="Times New Roman"/>
                <w:color w:val="000000"/>
                <w:sz w:val="24"/>
              </w:rPr>
            </w:pPr>
          </w:p>
        </w:tc>
        <w:tc>
          <w:tcPr>
            <w:tcW w:w="240" w:type="dxa"/>
            <w:shd w:val="clear" w:color="auto" w:fill="FFFFFF"/>
            <w:vAlign w:val="center"/>
          </w:tcPr>
          <w:p w14:paraId="6F0FB859">
            <w:pPr>
              <w:widowControl/>
              <w:jc w:val="right"/>
              <w:textAlignment w:val="center"/>
              <w:rPr>
                <w:rFonts w:ascii="Times New Roman" w:hAnsi="Times New Roman" w:eastAsia="仿宋_GB2312" w:cs="Times New Roman"/>
                <w:color w:val="000000"/>
                <w:sz w:val="20"/>
                <w:szCs w:val="20"/>
              </w:rPr>
            </w:pPr>
          </w:p>
        </w:tc>
      </w:tr>
      <w:tr w14:paraId="75920F0B">
        <w:tblPrEx>
          <w:tblCellMar>
            <w:top w:w="15" w:type="dxa"/>
            <w:left w:w="15" w:type="dxa"/>
            <w:bottom w:w="15" w:type="dxa"/>
            <w:right w:w="15" w:type="dxa"/>
          </w:tblCellMar>
        </w:tblPrEx>
        <w:trPr>
          <w:gridAfter w:val="1"/>
          <w:wAfter w:w="1767" w:type="dxa"/>
          <w:trHeight w:val="301" w:hRule="atLeast"/>
        </w:trPr>
        <w:tc>
          <w:tcPr>
            <w:tcW w:w="1191" w:type="dxa"/>
            <w:gridSpan w:val="2"/>
            <w:shd w:val="clear" w:color="auto" w:fill="FFFFFF"/>
            <w:vAlign w:val="center"/>
          </w:tcPr>
          <w:p w14:paraId="527AC63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1068" w:type="dxa"/>
            <w:gridSpan w:val="2"/>
            <w:shd w:val="clear" w:color="auto" w:fill="FFFFFF"/>
            <w:vAlign w:val="center"/>
          </w:tcPr>
          <w:p w14:paraId="15B7D989">
            <w:pPr>
              <w:jc w:val="center"/>
              <w:rPr>
                <w:rFonts w:ascii="Times New Roman" w:hAnsi="Times New Roman" w:eastAsia="仿宋_GB2312" w:cs="Times New Roman"/>
                <w:color w:val="000000"/>
                <w:sz w:val="20"/>
                <w:szCs w:val="20"/>
              </w:rPr>
            </w:pPr>
          </w:p>
        </w:tc>
        <w:tc>
          <w:tcPr>
            <w:tcW w:w="1055" w:type="dxa"/>
            <w:gridSpan w:val="3"/>
            <w:shd w:val="clear" w:color="auto" w:fill="FFFFFF"/>
            <w:vAlign w:val="center"/>
          </w:tcPr>
          <w:p w14:paraId="0D16CA6E">
            <w:pPr>
              <w:jc w:val="center"/>
              <w:rPr>
                <w:rFonts w:ascii="Times New Roman" w:hAnsi="Times New Roman" w:eastAsia="仿宋_GB2312" w:cs="Times New Roman"/>
                <w:color w:val="000000"/>
                <w:sz w:val="20"/>
                <w:szCs w:val="20"/>
              </w:rPr>
            </w:pPr>
          </w:p>
        </w:tc>
        <w:tc>
          <w:tcPr>
            <w:tcW w:w="1055" w:type="dxa"/>
            <w:gridSpan w:val="2"/>
            <w:shd w:val="clear" w:color="auto" w:fill="FFFFFF"/>
            <w:vAlign w:val="center"/>
          </w:tcPr>
          <w:p w14:paraId="4194C41A">
            <w:pPr>
              <w:jc w:val="right"/>
              <w:rPr>
                <w:rFonts w:ascii="Times New Roman" w:hAnsi="Times New Roman" w:eastAsia="仿宋_GB2312" w:cs="Times New Roman"/>
                <w:color w:val="000000"/>
                <w:sz w:val="20"/>
                <w:szCs w:val="20"/>
              </w:rPr>
            </w:pPr>
          </w:p>
        </w:tc>
        <w:tc>
          <w:tcPr>
            <w:tcW w:w="1056" w:type="dxa"/>
            <w:shd w:val="clear" w:color="auto" w:fill="FFFFFF"/>
            <w:vAlign w:val="center"/>
          </w:tcPr>
          <w:p w14:paraId="32B1313A">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40" w:type="dxa"/>
            <w:shd w:val="clear" w:color="auto" w:fill="FFFFFF"/>
            <w:vAlign w:val="center"/>
          </w:tcPr>
          <w:p w14:paraId="1AF3A812">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14:paraId="4D9FAF65">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14:paraId="11613976">
            <w:pPr>
              <w:widowControl/>
              <w:jc w:val="right"/>
              <w:textAlignment w:val="center"/>
              <w:rPr>
                <w:rFonts w:ascii="Times New Roman" w:hAnsi="Times New Roman" w:eastAsia="仿宋_GB2312" w:cs="Times New Roman"/>
                <w:color w:val="000000"/>
                <w:sz w:val="20"/>
                <w:szCs w:val="20"/>
              </w:rPr>
            </w:pPr>
          </w:p>
        </w:tc>
      </w:tr>
      <w:tr w14:paraId="6BB09FD6">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C9291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10A44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214742F4">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601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431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0E3B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76B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0E7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963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47B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BBA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B840C38">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CADEC">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80114">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E6D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BC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99E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52C63">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5FDA8">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3BDC7">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56E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9D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3934C">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14:paraId="299972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4EA88">
            <w:pPr>
              <w:jc w:val="center"/>
              <w:rPr>
                <w:rFonts w:ascii="Times New Roman" w:hAnsi="Times New Roman" w:eastAsia="仿宋_GB2312" w:cs="Times New Roman"/>
                <w:b/>
                <w:bCs/>
                <w:color w:val="000000"/>
                <w:sz w:val="22"/>
              </w:rPr>
            </w:pPr>
          </w:p>
        </w:tc>
      </w:tr>
      <w:tr w14:paraId="29851399">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99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089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1B1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DF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DC8C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088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D2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6A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20E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D0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E00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3E3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46C41C0">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24B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5CFC4">
            <w:pPr>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1014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E452">
            <w:pPr>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6AF7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D001B">
            <w:pPr>
              <w:rPr>
                <w:rFonts w:ascii="Times New Roman" w:hAnsi="Times New Roman" w:eastAsia="仿宋_GB2312" w:cs="Times New Roman"/>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0B2B">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BB76">
            <w:pPr>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A7EC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5466">
            <w:pPr>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AFA6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5C3EA">
            <w:pPr>
              <w:rPr>
                <w:rFonts w:ascii="Times New Roman" w:hAnsi="Times New Roman" w:eastAsia="仿宋_GB2312" w:cs="Times New Roman"/>
                <w:color w:val="000000"/>
                <w:sz w:val="22"/>
              </w:rPr>
            </w:pPr>
          </w:p>
        </w:tc>
      </w:tr>
      <w:tr w14:paraId="48219F0C">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687E7C72">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本年度财政拨款“三公”经费支出预决算情况。其中，预算数为“三公”经费全年预算数，反映按规定程序调整后的预算数；决算数是包括当年财政拨款和以前年度结转资金安排的实际支出。</w:t>
            </w:r>
          </w:p>
        </w:tc>
      </w:tr>
    </w:tbl>
    <w:p w14:paraId="3B621B86">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4FB75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8EADC6">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878A88">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FBA44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04D280">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B22EBC7">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78065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B99CFC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15A7BD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6976E5">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35077A5">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2025年度部门决算情况说明</w:t>
      </w:r>
    </w:p>
    <w:p w14:paraId="56C5C0A9">
      <w:pPr>
        <w:rPr>
          <w:rFonts w:ascii="Times New Roman" w:hAnsi="Times New Roman" w:eastAsia="黑体" w:cs="Times New Roman"/>
          <w:sz w:val="32"/>
          <w:szCs w:val="32"/>
        </w:rPr>
      </w:pPr>
    </w:p>
    <w:p w14:paraId="7987B51B">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394DE0F8">
      <w:pPr>
        <w:adjustRightInd w:val="0"/>
        <w:snapToGrid w:val="0"/>
        <w:spacing w:line="580" w:lineRule="exact"/>
        <w:ind w:firstLine="640" w:firstLineChars="200"/>
        <w:rPr>
          <w:rFonts w:hint="eastAsia" w:ascii="Times New Roman" w:eastAsia="仿宋_GB2312"/>
          <w:b w:val="0"/>
          <w:sz w:val="32"/>
          <w:szCs w:val="32"/>
          <w:lang w:eastAsia="zh-CN"/>
        </w:rPr>
      </w:pP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年度收、支总计（含结转和结余）均为</w:t>
      </w:r>
      <w:r>
        <w:rPr>
          <w:rFonts w:hint="eastAsia" w:ascii="Times New Roman" w:eastAsia="仿宋_GB2312"/>
          <w:b w:val="0"/>
          <w:sz w:val="32"/>
          <w:szCs w:val="32"/>
          <w:lang w:val="en-US" w:eastAsia="zh-CN"/>
        </w:rPr>
        <w:t>334.52</w:t>
      </w:r>
      <w:r>
        <w:rPr>
          <w:rFonts w:ascii="Times New Roman" w:eastAsia="仿宋_GB2312"/>
          <w:b w:val="0"/>
          <w:sz w:val="32"/>
          <w:szCs w:val="32"/>
        </w:rPr>
        <w:t>万元。与202</w:t>
      </w:r>
      <w:r>
        <w:rPr>
          <w:rFonts w:hint="eastAsia" w:ascii="Times New Roman" w:eastAsia="仿宋_GB2312"/>
          <w:b w:val="0"/>
          <w:sz w:val="32"/>
          <w:szCs w:val="32"/>
          <w:lang w:val="en-US" w:eastAsia="zh-CN"/>
        </w:rPr>
        <w:t>4</w:t>
      </w:r>
      <w:r>
        <w:rPr>
          <w:rFonts w:ascii="Times New Roman" w:eastAsia="仿宋_GB2312"/>
          <w:b w:val="0"/>
          <w:sz w:val="32"/>
          <w:szCs w:val="32"/>
        </w:rPr>
        <w:t>年度决算相比，收支各</w:t>
      </w:r>
      <w:r>
        <w:rPr>
          <w:rFonts w:hint="eastAsia" w:ascii="Times New Roman" w:eastAsia="仿宋_GB2312"/>
          <w:b w:val="0"/>
          <w:sz w:val="32"/>
          <w:szCs w:val="32"/>
          <w:lang w:eastAsia="zh-CN"/>
        </w:rPr>
        <w:t>增加</w:t>
      </w:r>
      <w:r>
        <w:rPr>
          <w:rFonts w:hint="eastAsia" w:ascii="Times New Roman" w:eastAsia="仿宋_GB2312"/>
          <w:b w:val="0"/>
          <w:sz w:val="32"/>
          <w:szCs w:val="32"/>
          <w:lang w:val="en-US" w:eastAsia="zh-CN"/>
        </w:rPr>
        <w:t>1.53</w:t>
      </w:r>
      <w:r>
        <w:rPr>
          <w:rFonts w:ascii="Times New Roman" w:eastAsia="仿宋_GB2312"/>
          <w:b w:val="0"/>
          <w:sz w:val="32"/>
          <w:szCs w:val="32"/>
        </w:rPr>
        <w:t>万元，</w:t>
      </w:r>
      <w:r>
        <w:rPr>
          <w:rFonts w:hint="eastAsia" w:ascii="Times New Roman" w:eastAsia="仿宋_GB2312"/>
          <w:b w:val="0"/>
          <w:sz w:val="32"/>
          <w:szCs w:val="32"/>
          <w:lang w:eastAsia="zh-CN"/>
        </w:rPr>
        <w:t>增加</w:t>
      </w:r>
      <w:r>
        <w:rPr>
          <w:rFonts w:hint="eastAsia" w:ascii="Times New Roman" w:eastAsia="仿宋_GB2312"/>
          <w:b w:val="0"/>
          <w:sz w:val="32"/>
          <w:szCs w:val="32"/>
          <w:lang w:val="en-US" w:eastAsia="zh-CN"/>
        </w:rPr>
        <w:t>0.5</w:t>
      </w:r>
      <w:r>
        <w:rPr>
          <w:rFonts w:ascii="Times New Roman" w:eastAsia="仿宋_GB2312"/>
          <w:b w:val="0"/>
          <w:sz w:val="32"/>
          <w:szCs w:val="32"/>
        </w:rPr>
        <w:t>%，主要原因是</w:t>
      </w:r>
      <w:r>
        <w:rPr>
          <w:rFonts w:hint="eastAsia" w:ascii="Times New Roman" w:eastAsia="仿宋_GB2312"/>
          <w:b w:val="0"/>
          <w:sz w:val="32"/>
          <w:szCs w:val="32"/>
          <w:lang w:eastAsia="zh-CN"/>
        </w:rPr>
        <w:t>项目支出增加，小额担保贷款支出增加。</w:t>
      </w:r>
    </w:p>
    <w:p w14:paraId="2D60462D">
      <w:pPr>
        <w:adjustRightInd w:val="0"/>
        <w:snapToGrid w:val="0"/>
        <w:spacing w:line="580" w:lineRule="exact"/>
        <w:ind w:firstLine="640" w:firstLineChars="200"/>
        <w:rPr>
          <w:rFonts w:hint="eastAsia" w:ascii="Times New Roman" w:eastAsia="仿宋_GB2312"/>
          <w:b w:val="0"/>
          <w:sz w:val="32"/>
          <w:szCs w:val="32"/>
          <w:lang w:eastAsia="zh-CN"/>
        </w:rPr>
      </w:pPr>
    </w:p>
    <w:p w14:paraId="4CCAB24A">
      <w:pPr>
        <w:adjustRightInd w:val="0"/>
        <w:snapToGrid w:val="0"/>
        <w:spacing w:line="580" w:lineRule="exact"/>
        <w:ind w:firstLine="640" w:firstLineChars="200"/>
        <w:rPr>
          <w:rFonts w:ascii="Times New Roman" w:hAnsi="Times New Roman" w:eastAsia="黑体" w:cs="Times New Roman"/>
          <w:sz w:val="32"/>
          <w:szCs w:val="32"/>
        </w:rPr>
      </w:pPr>
    </w:p>
    <w:p w14:paraId="5951CE78">
      <w:pPr>
        <w:adjustRightInd w:val="0"/>
        <w:snapToGrid w:val="0"/>
        <w:spacing w:line="580" w:lineRule="exact"/>
        <w:ind w:firstLine="640" w:firstLineChars="200"/>
        <w:rPr>
          <w:rFonts w:ascii="Times New Roman" w:hAnsi="Times New Roman" w:eastAsia="黑体" w:cs="Times New Roman"/>
          <w:sz w:val="32"/>
          <w:szCs w:val="32"/>
        </w:rPr>
      </w:pPr>
      <w:r>
        <w:rPr>
          <w:rFonts w:ascii="仿宋_GB2312" w:hAnsi="Times New Roman" w:eastAsia="仿宋_GB2312" w:cs="DengXian-Regular"/>
          <w:sz w:val="32"/>
          <w:szCs w:val="32"/>
          <w:highlight w:val="yellow"/>
        </w:rPr>
        <w:pict>
          <v:shape id="_x0000_s1029" o:spid="_x0000_s1029" o:spt="75" type="#_x0000_t75" style="position:absolute;left:0pt;margin-left:83.8pt;margin-top:-39.65pt;height:214.2pt;width:347.7pt;z-index:251662336;mso-width-relative:page;mso-height-relative:page;" o:ole="t" filled="f" o:preferrelative="t" stroked="f" coordsize="21600,21600">
            <v:path/>
            <v:fill on="f" focussize="0,0"/>
            <v:stroke on="f"/>
            <v:imagedata r:id="rId12" o:title=""/>
            <o:lock v:ext="edit" aspectratio="t"/>
          </v:shape>
          <o:OLEObject Type="Embed" ProgID="Excel.Chart.8" ShapeID="_x0000_s1029" DrawAspect="Content" ObjectID="_1468075725" r:id="rId11">
            <o:LockedField>false</o:LockedField>
          </o:OLEObject>
        </w:pict>
      </w:r>
    </w:p>
    <w:p w14:paraId="62B8B790">
      <w:pPr>
        <w:adjustRightInd w:val="0"/>
        <w:snapToGrid w:val="0"/>
        <w:spacing w:line="580" w:lineRule="exact"/>
        <w:ind w:firstLine="640" w:firstLineChars="200"/>
        <w:rPr>
          <w:rFonts w:ascii="Times New Roman" w:hAnsi="Times New Roman" w:eastAsia="黑体" w:cs="Times New Roman"/>
          <w:sz w:val="32"/>
          <w:szCs w:val="32"/>
        </w:rPr>
      </w:pPr>
    </w:p>
    <w:p w14:paraId="2B3E3803">
      <w:pPr>
        <w:adjustRightInd w:val="0"/>
        <w:snapToGrid w:val="0"/>
        <w:spacing w:line="580" w:lineRule="exact"/>
        <w:ind w:firstLine="640" w:firstLineChars="200"/>
        <w:rPr>
          <w:rFonts w:ascii="Times New Roman" w:hAnsi="Times New Roman" w:eastAsia="黑体" w:cs="Times New Roman"/>
          <w:sz w:val="32"/>
          <w:szCs w:val="32"/>
        </w:rPr>
      </w:pPr>
    </w:p>
    <w:p w14:paraId="2D7A11C3">
      <w:pPr>
        <w:adjustRightInd w:val="0"/>
        <w:snapToGrid w:val="0"/>
        <w:spacing w:line="580" w:lineRule="exact"/>
        <w:ind w:firstLine="640" w:firstLineChars="200"/>
        <w:rPr>
          <w:rFonts w:ascii="Times New Roman" w:hAnsi="Times New Roman" w:eastAsia="黑体" w:cs="Times New Roman"/>
          <w:sz w:val="32"/>
          <w:szCs w:val="32"/>
        </w:rPr>
      </w:pPr>
    </w:p>
    <w:p w14:paraId="157A93C4">
      <w:pPr>
        <w:adjustRightInd w:val="0"/>
        <w:snapToGrid w:val="0"/>
        <w:spacing w:line="580" w:lineRule="exact"/>
        <w:ind w:firstLine="640" w:firstLineChars="200"/>
        <w:rPr>
          <w:rFonts w:ascii="Times New Roman" w:hAnsi="Times New Roman" w:eastAsia="黑体" w:cs="Times New Roman"/>
          <w:sz w:val="32"/>
          <w:szCs w:val="32"/>
        </w:rPr>
      </w:pPr>
    </w:p>
    <w:p w14:paraId="1941C2A1">
      <w:pPr>
        <w:adjustRightInd w:val="0"/>
        <w:snapToGrid w:val="0"/>
        <w:spacing w:line="580" w:lineRule="exact"/>
        <w:rPr>
          <w:rFonts w:ascii="Times New Roman" w:hAnsi="Times New Roman" w:eastAsia="黑体" w:cs="Times New Roman"/>
          <w:sz w:val="32"/>
          <w:szCs w:val="32"/>
        </w:rPr>
      </w:pPr>
    </w:p>
    <w:p w14:paraId="06E2B8F5">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1A577018">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本年收入</w:t>
      </w:r>
      <w:r>
        <w:rPr>
          <w:rFonts w:ascii="Times New Roman" w:eastAsia="仿宋_GB2312"/>
          <w:b w:val="0"/>
          <w:sz w:val="32"/>
          <w:szCs w:val="32"/>
        </w:rPr>
        <w:t>合计</w:t>
      </w:r>
      <w:r>
        <w:rPr>
          <w:rFonts w:hint="eastAsia" w:ascii="Times New Roman" w:eastAsia="仿宋_GB2312"/>
          <w:b w:val="0"/>
          <w:sz w:val="32"/>
          <w:szCs w:val="32"/>
          <w:lang w:val="en-US" w:eastAsia="zh-CN"/>
        </w:rPr>
        <w:t>334.52</w:t>
      </w:r>
      <w:r>
        <w:rPr>
          <w:rFonts w:ascii="Times New Roman" w:eastAsia="仿宋_GB2312"/>
          <w:b w:val="0"/>
          <w:sz w:val="32"/>
          <w:szCs w:val="32"/>
        </w:rPr>
        <w:t>万元，其中：</w:t>
      </w:r>
      <w:r>
        <w:rPr>
          <w:rFonts w:hint="eastAsia" w:ascii="Times New Roman" w:eastAsia="仿宋_GB2312"/>
          <w:b w:val="0"/>
          <w:sz w:val="32"/>
          <w:szCs w:val="32"/>
          <w:lang w:eastAsia="zh-CN"/>
        </w:rPr>
        <w:t>财政拨款收入占</w:t>
      </w:r>
      <w:r>
        <w:rPr>
          <w:rFonts w:hint="eastAsia" w:ascii="Times New Roman" w:eastAsia="仿宋_GB2312"/>
          <w:b w:val="0"/>
          <w:sz w:val="32"/>
          <w:szCs w:val="32"/>
          <w:lang w:val="en-US" w:eastAsia="zh-CN"/>
        </w:rPr>
        <w:t>100%，</w:t>
      </w:r>
      <w:r>
        <w:rPr>
          <w:rFonts w:ascii="Times New Roman" w:eastAsia="仿宋_GB2312"/>
          <w:b w:val="0"/>
          <w:sz w:val="32"/>
          <w:szCs w:val="32"/>
        </w:rPr>
        <w:t>上缴上级支出0.00万元，占0.0%；经营支出0.00万元，占0.0%；对附属单位补助支出0.00万元，占0.0%。</w:t>
      </w:r>
    </w:p>
    <w:p w14:paraId="5C176766">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kern w:val="2"/>
          <w:sz w:val="32"/>
          <w:szCs w:val="32"/>
          <w:highlight w:val="yellow"/>
          <w:lang w:val="zh-CN"/>
        </w:rPr>
        <w:drawing>
          <wp:anchor distT="0" distB="0" distL="114300" distR="114300" simplePos="0" relativeHeight="251663360" behindDoc="0" locked="0" layoutInCell="1" allowOverlap="1">
            <wp:simplePos x="0" y="0"/>
            <wp:positionH relativeFrom="column">
              <wp:posOffset>692150</wp:posOffset>
            </wp:positionH>
            <wp:positionV relativeFrom="paragraph">
              <wp:posOffset>558165</wp:posOffset>
            </wp:positionV>
            <wp:extent cx="4424045" cy="2632075"/>
            <wp:effectExtent l="4445" t="4445" r="10160" b="1143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267D6A90">
      <w:pPr>
        <w:autoSpaceDE w:val="0"/>
        <w:autoSpaceDN w:val="0"/>
        <w:adjustRightInd w:val="0"/>
        <w:spacing w:line="580" w:lineRule="exact"/>
        <w:jc w:val="left"/>
        <w:rPr>
          <w:rFonts w:ascii="Times New Roman" w:hAnsi="Times New Roman" w:eastAsia="仿宋_GB2312" w:cs="Times New Roman"/>
          <w:sz w:val="32"/>
          <w:szCs w:val="32"/>
        </w:rPr>
      </w:pPr>
    </w:p>
    <w:p w14:paraId="6D9931CE">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32AFDB9E">
      <w:pPr>
        <w:widowControl/>
        <w:spacing w:before="0" w:beforeLines="0" w:beforeAutospacing="0" w:after="0" w:afterLines="0" w:afterAutospacing="0" w:line="360" w:lineRule="auto"/>
        <w:ind w:firstLine="640" w:firstLineChars="200"/>
        <w:jc w:val="left"/>
        <w:rPr>
          <w:rFonts w:ascii="Times New Roman" w:hAnsi="Times New Roman" w:eastAsia="仿宋_GB2312" w:cs="Times New Roman"/>
          <w:sz w:val="32"/>
          <w:szCs w:val="32"/>
        </w:rPr>
      </w:pP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年度本年支出合计</w:t>
      </w:r>
      <w:r>
        <w:rPr>
          <w:rFonts w:hint="eastAsia" w:ascii="Times New Roman" w:eastAsia="仿宋_GB2312"/>
          <w:b w:val="0"/>
          <w:sz w:val="32"/>
          <w:szCs w:val="32"/>
          <w:lang w:val="en-US" w:eastAsia="zh-CN"/>
        </w:rPr>
        <w:t>334.52</w:t>
      </w:r>
      <w:r>
        <w:rPr>
          <w:rFonts w:ascii="Times New Roman" w:eastAsia="仿宋_GB2312"/>
          <w:b w:val="0"/>
          <w:sz w:val="32"/>
          <w:szCs w:val="32"/>
        </w:rPr>
        <w:t>万元，其中：基本支出</w:t>
      </w:r>
      <w:r>
        <w:rPr>
          <w:rFonts w:hint="eastAsia" w:ascii="Times New Roman" w:eastAsia="仿宋_GB2312"/>
          <w:b w:val="0"/>
          <w:sz w:val="32"/>
          <w:szCs w:val="32"/>
          <w:lang w:val="en-US" w:eastAsia="zh-CN"/>
        </w:rPr>
        <w:t>279.63</w:t>
      </w:r>
      <w:r>
        <w:rPr>
          <w:rFonts w:ascii="Times New Roman" w:eastAsia="仿宋_GB2312"/>
          <w:b w:val="0"/>
          <w:sz w:val="32"/>
          <w:szCs w:val="32"/>
        </w:rPr>
        <w:t>万元，占</w:t>
      </w:r>
      <w:r>
        <w:rPr>
          <w:rFonts w:hint="eastAsia" w:ascii="Times New Roman" w:eastAsia="仿宋_GB2312"/>
          <w:b w:val="0"/>
          <w:sz w:val="32"/>
          <w:szCs w:val="32"/>
          <w:lang w:val="en-US" w:eastAsia="zh-CN"/>
        </w:rPr>
        <w:t>83.6</w:t>
      </w:r>
      <w:r>
        <w:rPr>
          <w:rFonts w:ascii="Times New Roman" w:eastAsia="仿宋_GB2312"/>
          <w:b w:val="0"/>
          <w:sz w:val="32"/>
          <w:szCs w:val="32"/>
        </w:rPr>
        <w:t>%；项目支出</w:t>
      </w:r>
      <w:r>
        <w:rPr>
          <w:rFonts w:hint="eastAsia" w:ascii="Times New Roman" w:eastAsia="仿宋_GB2312"/>
          <w:b w:val="0"/>
          <w:sz w:val="32"/>
          <w:szCs w:val="32"/>
          <w:lang w:val="en-US" w:eastAsia="zh-CN"/>
        </w:rPr>
        <w:t>54.89</w:t>
      </w:r>
      <w:r>
        <w:rPr>
          <w:rFonts w:ascii="Times New Roman" w:eastAsia="仿宋_GB2312"/>
          <w:b w:val="0"/>
          <w:sz w:val="32"/>
          <w:szCs w:val="32"/>
        </w:rPr>
        <w:t>万元，占</w:t>
      </w:r>
      <w:r>
        <w:rPr>
          <w:rFonts w:hint="eastAsia" w:ascii="Times New Roman" w:eastAsia="仿宋_GB2312"/>
          <w:b w:val="0"/>
          <w:sz w:val="32"/>
          <w:szCs w:val="32"/>
          <w:lang w:val="en-US" w:eastAsia="zh-CN"/>
        </w:rPr>
        <w:t>16.4</w:t>
      </w:r>
      <w:r>
        <w:rPr>
          <w:rFonts w:ascii="Times New Roman" w:eastAsia="仿宋_GB2312"/>
          <w:b w:val="0"/>
          <w:sz w:val="32"/>
          <w:szCs w:val="32"/>
        </w:rPr>
        <w:t>%；上缴上级支出0.00万元，占0.0%；经营支出0.00万元，占0.0%；对附属单位补助支出0.00万元，占0.0%。</w:t>
      </w:r>
    </w:p>
    <w:p w14:paraId="03D0CF79">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drawing>
          <wp:anchor distT="0" distB="0" distL="114300" distR="114300" simplePos="0" relativeHeight="251664384" behindDoc="0" locked="0" layoutInCell="1" allowOverlap="1">
            <wp:simplePos x="0" y="0"/>
            <wp:positionH relativeFrom="column">
              <wp:posOffset>1064260</wp:posOffset>
            </wp:positionH>
            <wp:positionV relativeFrom="paragraph">
              <wp:posOffset>233680</wp:posOffset>
            </wp:positionV>
            <wp:extent cx="3533140" cy="2369820"/>
            <wp:effectExtent l="4445" t="5080" r="5715" b="635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975DD9D">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p>
    <w:p w14:paraId="7F3F4F89">
      <w:pPr>
        <w:autoSpaceDE w:val="0"/>
        <w:autoSpaceDN w:val="0"/>
        <w:adjustRightInd w:val="0"/>
        <w:spacing w:line="580" w:lineRule="exact"/>
        <w:jc w:val="left"/>
        <w:rPr>
          <w:rFonts w:ascii="Times New Roman" w:hAnsi="Times New Roman" w:eastAsia="仿宋_GB2312" w:cs="Times New Roman"/>
          <w:sz w:val="32"/>
          <w:szCs w:val="32"/>
        </w:rPr>
      </w:pPr>
    </w:p>
    <w:p w14:paraId="781DA037">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p>
    <w:p w14:paraId="63BC61AA">
      <w:pPr>
        <w:autoSpaceDE w:val="0"/>
        <w:autoSpaceDN w:val="0"/>
        <w:adjustRightInd w:val="0"/>
        <w:spacing w:line="580" w:lineRule="exact"/>
        <w:jc w:val="left"/>
        <w:rPr>
          <w:rFonts w:ascii="Times New Roman" w:hAnsi="Times New Roman" w:eastAsia="仿宋_GB2312" w:cs="Times New Roman"/>
          <w:sz w:val="32"/>
          <w:szCs w:val="32"/>
        </w:rPr>
      </w:pPr>
    </w:p>
    <w:p w14:paraId="3B50760A">
      <w:pPr>
        <w:spacing w:line="580" w:lineRule="exact"/>
        <w:ind w:firstLine="640" w:firstLineChars="200"/>
        <w:outlineLvl w:val="1"/>
        <w:rPr>
          <w:rFonts w:ascii="Times New Roman" w:hAnsi="Times New Roman" w:eastAsia="黑体" w:cs="Times New Roman"/>
          <w:sz w:val="32"/>
          <w:szCs w:val="32"/>
        </w:rPr>
      </w:pPr>
    </w:p>
    <w:p w14:paraId="775EF46A">
      <w:pPr>
        <w:spacing w:line="580" w:lineRule="exact"/>
        <w:ind w:firstLine="640" w:firstLineChars="200"/>
        <w:outlineLvl w:val="1"/>
        <w:rPr>
          <w:rFonts w:ascii="Times New Roman" w:hAnsi="Times New Roman" w:eastAsia="黑体" w:cs="Times New Roman"/>
          <w:sz w:val="32"/>
          <w:szCs w:val="32"/>
        </w:rPr>
      </w:pPr>
    </w:p>
    <w:p w14:paraId="66FA1914">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57CCD5D3">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14:paraId="14C24BDD">
      <w:pPr>
        <w:widowControl/>
        <w:spacing w:before="0" w:beforeLines="0" w:beforeAutospacing="0" w:after="0" w:afterLines="0" w:afterAutospacing="0" w:line="360" w:lineRule="auto"/>
        <w:ind w:firstLine="640" w:firstLineChars="200"/>
        <w:jc w:val="left"/>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2025年度财政拨款收、支总计（含结转和结余）均为</w:t>
      </w:r>
      <w:r>
        <w:rPr>
          <w:rFonts w:hint="eastAsia" w:ascii="Times New Roman" w:hAnsi="Times New Roman" w:eastAsia="仿宋_GB2312" w:cs="Times New Roman"/>
          <w:sz w:val="32"/>
          <w:szCs w:val="32"/>
          <w:lang w:val="en-US" w:eastAsia="zh-CN"/>
        </w:rPr>
        <w:t>334.52</w:t>
      </w:r>
      <w:r>
        <w:rPr>
          <w:rFonts w:ascii="Times New Roman" w:hAnsi="Times New Roman" w:eastAsia="仿宋_GB2312" w:cs="Times New Roman"/>
          <w:sz w:val="32"/>
          <w:szCs w:val="32"/>
        </w:rPr>
        <w:t>万元。与2024年度相比，财政拨款收支各</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0.45</w:t>
      </w:r>
      <w:r>
        <w:rPr>
          <w:rFonts w:ascii="Times New Roman" w:hAnsi="Times New Roman" w:eastAsia="仿宋_GB2312" w:cs="Times New Roman"/>
          <w:sz w:val="32"/>
          <w:szCs w:val="32"/>
        </w:rPr>
        <w:t>%，</w:t>
      </w:r>
      <w:r>
        <w:rPr>
          <w:rFonts w:ascii="Times New Roman" w:eastAsia="仿宋_GB2312"/>
          <w:b w:val="0"/>
          <w:sz w:val="32"/>
          <w:szCs w:val="32"/>
        </w:rPr>
        <w:t>主要原因是</w:t>
      </w:r>
      <w:r>
        <w:rPr>
          <w:rFonts w:hint="eastAsia" w:ascii="Times New Roman" w:eastAsia="仿宋_GB2312"/>
          <w:b w:val="0"/>
          <w:sz w:val="32"/>
          <w:szCs w:val="32"/>
          <w:lang w:eastAsia="zh-CN"/>
        </w:rPr>
        <w:t>项目支出中的小额担保贷款资金支出较上年增加</w:t>
      </w:r>
      <w:r>
        <w:rPr>
          <w:rFonts w:ascii="Times New Roman" w:eastAsia="仿宋_GB2312"/>
          <w:b w:val="0"/>
          <w:sz w:val="32"/>
          <w:szCs w:val="32"/>
        </w:rPr>
        <w:t>。</w:t>
      </w:r>
    </w:p>
    <w:p w14:paraId="358F741B">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本部门2025年度财政拨款本年收入</w:t>
      </w:r>
      <w:r>
        <w:rPr>
          <w:rFonts w:hint="eastAsia" w:ascii="Times New Roman" w:hAnsi="Times New Roman" w:eastAsia="仿宋_GB2312" w:cs="Times New Roman"/>
          <w:sz w:val="32"/>
          <w:szCs w:val="32"/>
          <w:lang w:val="en-US" w:eastAsia="zh-CN"/>
        </w:rPr>
        <w:t>334.52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比2024年度增加</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w:t>
      </w:r>
      <w:r>
        <w:rPr>
          <w:rFonts w:ascii="Times New Roman" w:eastAsia="仿宋_GB2312"/>
          <w:b w:val="0"/>
          <w:sz w:val="32"/>
          <w:szCs w:val="32"/>
        </w:rPr>
        <w:t>主要原因是</w:t>
      </w:r>
      <w:r>
        <w:rPr>
          <w:rFonts w:hint="eastAsia" w:ascii="Times New Roman" w:eastAsia="仿宋_GB2312"/>
          <w:b w:val="0"/>
          <w:sz w:val="32"/>
          <w:szCs w:val="32"/>
          <w:lang w:eastAsia="zh-CN"/>
        </w:rPr>
        <w:t>项目收入中的小额担保贷款资金收入较上年增加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334.52</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%，主要原因是</w:t>
      </w:r>
      <w:r>
        <w:rPr>
          <w:rFonts w:hint="eastAsia" w:ascii="Times New Roman" w:eastAsia="仿宋_GB2312"/>
          <w:b w:val="0"/>
          <w:sz w:val="32"/>
          <w:szCs w:val="32"/>
          <w:lang w:eastAsia="zh-CN"/>
        </w:rPr>
        <w:t>项目支出中的小额担保贷款资金支出较上年增加</w:t>
      </w:r>
      <w:r>
        <w:rPr>
          <w:rFonts w:ascii="Times New Roman" w:hAnsi="Times New Roman" w:eastAsia="仿宋_GB2312" w:cs="Times New Roman"/>
          <w:sz w:val="32"/>
          <w:szCs w:val="32"/>
        </w:rPr>
        <w:t>。具体情况如下：</w:t>
      </w:r>
    </w:p>
    <w:p w14:paraId="2014BBF0">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1.一般公共预算财政拨款本年收入</w:t>
      </w:r>
      <w:r>
        <w:rPr>
          <w:rFonts w:hint="eastAsia" w:ascii="Times New Roman" w:hAnsi="Times New Roman" w:eastAsia="仿宋_GB2312" w:cs="Times New Roman"/>
          <w:sz w:val="32"/>
          <w:szCs w:val="32"/>
          <w:highlight w:val="none"/>
          <w:lang w:val="en-US" w:eastAsia="zh-CN"/>
        </w:rPr>
        <w:t>325.84</w:t>
      </w:r>
      <w:r>
        <w:rPr>
          <w:rFonts w:ascii="Times New Roman" w:hAnsi="Times New Roman" w:eastAsia="仿宋_GB2312" w:cs="Times New Roman"/>
          <w:sz w:val="32"/>
          <w:szCs w:val="32"/>
          <w:highlight w:val="none"/>
        </w:rPr>
        <w:t>万元，比上年减少</w:t>
      </w:r>
      <w:r>
        <w:rPr>
          <w:rFonts w:hint="eastAsia" w:ascii="Times New Roman" w:hAnsi="Times New Roman" w:eastAsia="仿宋_GB2312" w:cs="Times New Roman"/>
          <w:sz w:val="32"/>
          <w:szCs w:val="32"/>
          <w:highlight w:val="none"/>
          <w:lang w:val="en-US" w:eastAsia="zh-CN"/>
        </w:rPr>
        <w:t>7.15</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rPr>
        <w:t>降低</w:t>
      </w:r>
      <w:r>
        <w:rPr>
          <w:rFonts w:hint="eastAsia" w:ascii="Times New Roman" w:hAnsi="Times New Roman" w:eastAsia="仿宋_GB2312" w:cs="Times New Roman"/>
          <w:sz w:val="32"/>
          <w:szCs w:val="32"/>
          <w:highlight w:val="none"/>
          <w:lang w:val="en-US" w:eastAsia="zh-CN"/>
        </w:rPr>
        <w:t>2.2</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val="en-US" w:eastAsia="zh-CN"/>
        </w:rPr>
        <w:t>2025年度2人在职转退休，人员经费收入减少，</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325.84</w:t>
      </w:r>
      <w:r>
        <w:rPr>
          <w:rFonts w:ascii="Times New Roman" w:hAnsi="Times New Roman" w:eastAsia="仿宋_GB2312" w:cs="Times New Roman"/>
          <w:sz w:val="32"/>
          <w:szCs w:val="32"/>
          <w:highlight w:val="none"/>
        </w:rPr>
        <w:t>万元，比上年减少</w:t>
      </w:r>
      <w:r>
        <w:rPr>
          <w:rFonts w:hint="eastAsia" w:ascii="Times New Roman" w:hAnsi="Times New Roman" w:eastAsia="仿宋_GB2312" w:cs="Times New Roman"/>
          <w:sz w:val="32"/>
          <w:szCs w:val="32"/>
          <w:highlight w:val="none"/>
          <w:lang w:val="en-US" w:eastAsia="zh-CN"/>
        </w:rPr>
        <w:t>7.15</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val="en-US" w:eastAsia="zh-CN"/>
        </w:rPr>
        <w:t>2025年度2人在职转退休，人员经费支出减少</w:t>
      </w:r>
      <w:r>
        <w:rPr>
          <w:rFonts w:ascii="Times New Roman" w:hAnsi="Times New Roman" w:eastAsia="仿宋_GB2312" w:cs="Times New Roman"/>
          <w:sz w:val="32"/>
          <w:szCs w:val="32"/>
          <w:highlight w:val="none"/>
        </w:rPr>
        <w:t>。</w:t>
      </w:r>
    </w:p>
    <w:p w14:paraId="2A2B80F5">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2.政府性基金预算财政拨款本年收入</w:t>
      </w:r>
      <w:r>
        <w:rPr>
          <w:rFonts w:hint="eastAsia" w:ascii="Times New Roman" w:hAnsi="Times New Roman" w:eastAsia="仿宋_GB2312" w:cs="Times New Roman"/>
          <w:sz w:val="32"/>
          <w:szCs w:val="32"/>
          <w:highlight w:val="none"/>
          <w:lang w:val="en-US" w:eastAsia="zh-CN"/>
        </w:rPr>
        <w:t>8.68</w:t>
      </w:r>
      <w:r>
        <w:rPr>
          <w:rFonts w:ascii="Times New Roman" w:hAnsi="Times New Roman" w:eastAsia="仿宋_GB2312" w:cs="Times New Roman"/>
          <w:sz w:val="32"/>
          <w:szCs w:val="32"/>
          <w:highlight w:val="none"/>
        </w:rPr>
        <w:t>万元，比上年增加</w:t>
      </w:r>
      <w:r>
        <w:rPr>
          <w:rFonts w:hint="eastAsia" w:ascii="Times New Roman" w:hAnsi="Times New Roman" w:eastAsia="仿宋_GB2312" w:cs="Times New Roman"/>
          <w:sz w:val="32"/>
          <w:szCs w:val="32"/>
          <w:highlight w:val="none"/>
          <w:lang w:val="en-US" w:eastAsia="zh-CN"/>
        </w:rPr>
        <w:t>8.68</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此项收入为本年度新增项目收入，上年度无此项收入</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8.68</w:t>
      </w:r>
      <w:r>
        <w:rPr>
          <w:rFonts w:ascii="Times New Roman" w:hAnsi="Times New Roman" w:eastAsia="仿宋_GB2312" w:cs="Times New Roman"/>
          <w:sz w:val="32"/>
          <w:szCs w:val="32"/>
          <w:highlight w:val="none"/>
        </w:rPr>
        <w:t>万元，比上年增加</w:t>
      </w:r>
      <w:r>
        <w:rPr>
          <w:rFonts w:hint="eastAsia" w:ascii="Times New Roman" w:hAnsi="Times New Roman" w:eastAsia="仿宋_GB2312" w:cs="Times New Roman"/>
          <w:sz w:val="32"/>
          <w:szCs w:val="32"/>
          <w:highlight w:val="none"/>
          <w:lang w:val="en-US" w:eastAsia="zh-CN"/>
        </w:rPr>
        <w:t>8.68</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本年度新增项目支出，上年度无此项支出</w:t>
      </w:r>
      <w:r>
        <w:rPr>
          <w:rFonts w:ascii="Times New Roman" w:hAnsi="Times New Roman" w:eastAsia="仿宋_GB2312" w:cs="Times New Roman"/>
          <w:sz w:val="32"/>
          <w:szCs w:val="32"/>
          <w:highlight w:val="none"/>
        </w:rPr>
        <w:t>。</w:t>
      </w:r>
    </w:p>
    <w:p w14:paraId="52DC506A">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kern w:val="2"/>
          <w:sz w:val="32"/>
          <w:szCs w:val="32"/>
          <w:highlight w:val="none"/>
          <w:lang w:val="zh-CN"/>
        </w:rPr>
      </w:pPr>
      <w:r>
        <w:rPr>
          <w:rFonts w:ascii="Times New Roman" w:hAnsi="Times New Roman" w:eastAsia="仿宋_GB2312" w:cs="Times New Roman"/>
          <w:sz w:val="32"/>
          <w:szCs w:val="32"/>
          <w:highlight w:val="none"/>
        </w:rPr>
        <w:t>3.国有资本经营预算财政拨款本年收入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万元，比上年增加（减少）</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万元，增长（降低）</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kern w:val="2"/>
          <w:sz w:val="32"/>
          <w:szCs w:val="32"/>
          <w:highlight w:val="none"/>
          <w:lang w:val="zh-CN"/>
        </w:rPr>
        <w:t>本单位无相关费用收入</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万元，比上年增加（减少）</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万元，增长（降低）</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kern w:val="2"/>
          <w:sz w:val="32"/>
          <w:szCs w:val="32"/>
          <w:highlight w:val="none"/>
          <w:lang w:val="zh-CN"/>
        </w:rPr>
        <w:t>本单位无相关费用支出</w:t>
      </w:r>
      <w:r>
        <w:rPr>
          <w:rFonts w:hint="default" w:ascii="Times New Roman" w:hAnsi="Times New Roman" w:eastAsia="仿宋_GB2312" w:cs="Times New Roman"/>
          <w:kern w:val="2"/>
          <w:sz w:val="32"/>
          <w:szCs w:val="32"/>
          <w:highlight w:val="none"/>
          <w:lang w:val="zh-CN"/>
        </w:rPr>
        <w:t>。</w:t>
      </w:r>
    </w:p>
    <w:p w14:paraId="38BBCCBA">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kern w:val="2"/>
          <w:sz w:val="32"/>
          <w:szCs w:val="32"/>
          <w:highlight w:val="none"/>
          <w:lang w:val="zh-CN"/>
        </w:rPr>
      </w:pPr>
      <w:r>
        <w:rPr>
          <w:rFonts w:ascii="Times New Roman" w:hAnsi="Times New Roman" w:eastAsia="仿宋_GB2312"/>
          <w:sz w:val="32"/>
          <w:szCs w:val="32"/>
        </w:rPr>
        <w:drawing>
          <wp:inline distT="0" distB="0" distL="114300" distR="114300">
            <wp:extent cx="5146675" cy="2254250"/>
            <wp:effectExtent l="4445" t="4445" r="11430" b="8255"/>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E6C5028">
      <w:pPr>
        <w:snapToGrid w:val="0"/>
        <w:spacing w:line="580" w:lineRule="exact"/>
        <w:ind w:firstLine="321" w:firstLineChars="100"/>
        <w:rPr>
          <w:rFonts w:ascii="Times New Roman" w:hAnsi="Times New Roman" w:eastAsia="仿宋_GB2312" w:cs="Times New Roman"/>
          <w:b/>
          <w:bCs/>
          <w:sz w:val="32"/>
          <w:szCs w:val="32"/>
          <w:highlight w:val="none"/>
        </w:rPr>
      </w:pPr>
      <w:r>
        <w:rPr>
          <w:rFonts w:ascii="Times New Roman" w:hAnsi="Times New Roman" w:eastAsia="楷体_GB2312" w:cs="Times New Roman"/>
          <w:b/>
          <w:bCs/>
          <w:sz w:val="32"/>
          <w:szCs w:val="32"/>
          <w:highlight w:val="none"/>
        </w:rPr>
        <w:t>（二）财政拨款收支与年初预算数对比情况</w:t>
      </w:r>
    </w:p>
    <w:p w14:paraId="367FE05E">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本部门2025年度财政拨款本年收入</w:t>
      </w:r>
      <w:r>
        <w:rPr>
          <w:rFonts w:hint="eastAsia" w:ascii="Times New Roman" w:hAnsi="Times New Roman" w:eastAsia="仿宋_GB2312" w:cs="Times New Roman"/>
          <w:sz w:val="32"/>
          <w:szCs w:val="32"/>
          <w:highlight w:val="none"/>
          <w:lang w:val="en-US" w:eastAsia="zh-CN"/>
        </w:rPr>
        <w:t>334.52</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69.5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比年初预算减少</w:t>
      </w:r>
      <w:r>
        <w:rPr>
          <w:rFonts w:hint="eastAsia" w:ascii="Times New Roman" w:hAnsi="Times New Roman" w:eastAsia="仿宋_GB2312" w:cs="Times New Roman"/>
          <w:sz w:val="32"/>
          <w:szCs w:val="32"/>
          <w:highlight w:val="none"/>
          <w:lang w:val="en-US" w:eastAsia="zh-CN"/>
        </w:rPr>
        <w:t>146.98</w:t>
      </w:r>
      <w:r>
        <w:rPr>
          <w:rFonts w:ascii="Times New Roman" w:hAnsi="Times New Roman" w:eastAsia="仿宋_GB2312" w:cs="Times New Roman"/>
          <w:sz w:val="32"/>
          <w:szCs w:val="32"/>
          <w:highlight w:val="none"/>
        </w:rPr>
        <w:t>万元，决算数小于预算数主要原因是</w:t>
      </w:r>
      <w:r>
        <w:rPr>
          <w:rFonts w:hint="eastAsia" w:ascii="Times New Roman" w:hAnsi="Times New Roman" w:eastAsia="仿宋_GB2312" w:cs="Times New Roman"/>
          <w:sz w:val="32"/>
          <w:szCs w:val="32"/>
          <w:highlight w:val="none"/>
          <w:lang w:eastAsia="zh-CN"/>
        </w:rPr>
        <w:t>部分项目支出进度未达预期，以及</w:t>
      </w:r>
      <w:r>
        <w:rPr>
          <w:rFonts w:hint="eastAsia" w:ascii="Times New Roman" w:hAnsi="Times New Roman" w:eastAsia="仿宋_GB2312" w:cs="Times New Roman"/>
          <w:sz w:val="32"/>
          <w:szCs w:val="32"/>
          <w:highlight w:val="none"/>
          <w:lang w:val="en-US" w:eastAsia="zh-CN"/>
        </w:rPr>
        <w:t>2名在职人员转退休导致人员经费预期未完全执行</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334.52</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79.93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w:t>
      </w:r>
      <w:r>
        <w:rPr>
          <w:rFonts w:hint="eastAsia" w:ascii="Times New Roman" w:hAnsi="Times New Roman" w:eastAsia="仿宋_GB2312" w:cs="Times New Roman"/>
          <w:sz w:val="32"/>
          <w:szCs w:val="32"/>
          <w:highlight w:val="none"/>
          <w:lang w:eastAsia="zh-CN"/>
        </w:rPr>
        <w:t>减少</w:t>
      </w:r>
      <w:r>
        <w:rPr>
          <w:rFonts w:hint="eastAsia" w:ascii="Times New Roman" w:hAnsi="Times New Roman" w:eastAsia="仿宋_GB2312" w:cs="Times New Roman"/>
          <w:sz w:val="32"/>
          <w:szCs w:val="32"/>
          <w:highlight w:val="none"/>
          <w:lang w:val="en-US" w:eastAsia="zh-CN"/>
        </w:rPr>
        <w:t>146.98</w:t>
      </w:r>
      <w:r>
        <w:rPr>
          <w:rFonts w:ascii="Times New Roman" w:hAnsi="Times New Roman" w:eastAsia="仿宋_GB2312" w:cs="Times New Roman"/>
          <w:sz w:val="32"/>
          <w:szCs w:val="32"/>
          <w:highlight w:val="none"/>
        </w:rPr>
        <w:t>万元，决算数小于预算数主要原因是</w:t>
      </w:r>
      <w:r>
        <w:rPr>
          <w:rFonts w:hint="eastAsia" w:ascii="Times New Roman" w:hAnsi="Times New Roman" w:eastAsia="仿宋_GB2312" w:cs="Times New Roman"/>
          <w:sz w:val="32"/>
          <w:szCs w:val="32"/>
          <w:highlight w:val="none"/>
          <w:lang w:eastAsia="zh-CN"/>
        </w:rPr>
        <w:t>部分项目支出进度未达预期，以及</w:t>
      </w:r>
      <w:r>
        <w:rPr>
          <w:rFonts w:hint="eastAsia" w:ascii="Times New Roman" w:hAnsi="Times New Roman" w:eastAsia="仿宋_GB2312" w:cs="Times New Roman"/>
          <w:sz w:val="32"/>
          <w:szCs w:val="32"/>
          <w:highlight w:val="none"/>
          <w:lang w:val="en-US" w:eastAsia="zh-CN"/>
        </w:rPr>
        <w:t>2名在职人员转退休导致人员经费预期未完全执行</w:t>
      </w:r>
      <w:r>
        <w:rPr>
          <w:rFonts w:ascii="Times New Roman" w:hAnsi="Times New Roman" w:eastAsia="仿宋_GB2312" w:cs="Times New Roman"/>
          <w:sz w:val="32"/>
          <w:szCs w:val="32"/>
          <w:highlight w:val="none"/>
        </w:rPr>
        <w:t>。具体情况如下：</w:t>
      </w:r>
    </w:p>
    <w:p w14:paraId="115016C4">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1.一般公共预算财政拨款本年收入完成年初预算</w:t>
      </w:r>
      <w:r>
        <w:rPr>
          <w:rFonts w:hint="eastAsia" w:ascii="Times New Roman" w:hAnsi="Times New Roman" w:eastAsia="仿宋_GB2312" w:cs="Times New Roman"/>
          <w:sz w:val="32"/>
          <w:szCs w:val="32"/>
          <w:highlight w:val="none"/>
          <w:lang w:val="en-US" w:eastAsia="zh-CN"/>
        </w:rPr>
        <w:t>67.67</w:t>
      </w:r>
      <w:r>
        <w:rPr>
          <w:rFonts w:ascii="Times New Roman" w:hAnsi="Times New Roman" w:eastAsia="仿宋_GB2312" w:cs="Times New Roman"/>
          <w:sz w:val="32"/>
          <w:szCs w:val="32"/>
          <w:highlight w:val="none"/>
        </w:rPr>
        <w:t>%，比年初预算减少</w:t>
      </w:r>
      <w:r>
        <w:rPr>
          <w:rFonts w:hint="eastAsia" w:ascii="Times New Roman" w:hAnsi="Times New Roman" w:eastAsia="仿宋_GB2312" w:cs="Times New Roman"/>
          <w:sz w:val="32"/>
          <w:szCs w:val="32"/>
          <w:highlight w:val="none"/>
          <w:lang w:val="en-US" w:eastAsia="zh-CN"/>
        </w:rPr>
        <w:t>155.66</w:t>
      </w:r>
      <w:r>
        <w:rPr>
          <w:rFonts w:ascii="Times New Roman" w:hAnsi="Times New Roman" w:eastAsia="仿宋_GB2312" w:cs="Times New Roman"/>
          <w:sz w:val="32"/>
          <w:szCs w:val="32"/>
          <w:highlight w:val="none"/>
        </w:rPr>
        <w:t>万元，主要原因是</w:t>
      </w:r>
      <w:r>
        <w:rPr>
          <w:rFonts w:hint="eastAsia" w:ascii="Times New Roman" w:hAnsi="Times New Roman" w:eastAsia="仿宋_GB2312" w:cs="Times New Roman"/>
          <w:sz w:val="32"/>
          <w:szCs w:val="32"/>
          <w:highlight w:val="none"/>
          <w:lang w:eastAsia="zh-CN"/>
        </w:rPr>
        <w:t>预算编制时预估偏高，实际执行中人员经费因退休自然减少，且部分项目未全部实施</w:t>
      </w:r>
      <w:r>
        <w:rPr>
          <w:rFonts w:ascii="Times New Roman" w:hAnsi="Times New Roman" w:eastAsia="仿宋_GB2312" w:cs="Times New Roman"/>
          <w:sz w:val="32"/>
          <w:szCs w:val="32"/>
          <w:highlight w:val="none"/>
        </w:rPr>
        <w:t>；支出完成年初预算</w:t>
      </w:r>
      <w:r>
        <w:rPr>
          <w:rFonts w:hint="eastAsia" w:ascii="Times New Roman" w:hAnsi="Times New Roman" w:eastAsia="仿宋_GB2312" w:cs="Times New Roman"/>
          <w:sz w:val="32"/>
          <w:szCs w:val="32"/>
          <w:highlight w:val="none"/>
          <w:lang w:val="en-US" w:eastAsia="zh-CN"/>
        </w:rPr>
        <w:t>67.67</w:t>
      </w:r>
      <w:r>
        <w:rPr>
          <w:rFonts w:ascii="Times New Roman" w:hAnsi="Times New Roman" w:eastAsia="仿宋_GB2312" w:cs="Times New Roman"/>
          <w:sz w:val="32"/>
          <w:szCs w:val="32"/>
          <w:highlight w:val="none"/>
        </w:rPr>
        <w:t>%，比年初预算减少</w:t>
      </w:r>
      <w:r>
        <w:rPr>
          <w:rFonts w:hint="eastAsia" w:ascii="Times New Roman" w:hAnsi="Times New Roman" w:eastAsia="仿宋_GB2312" w:cs="Times New Roman"/>
          <w:sz w:val="32"/>
          <w:szCs w:val="32"/>
          <w:highlight w:val="none"/>
          <w:lang w:val="en-US" w:eastAsia="zh-CN"/>
        </w:rPr>
        <w:t>155.66</w:t>
      </w:r>
      <w:r>
        <w:rPr>
          <w:rFonts w:ascii="Times New Roman" w:hAnsi="Times New Roman" w:eastAsia="仿宋_GB2312" w:cs="Times New Roman"/>
          <w:sz w:val="32"/>
          <w:szCs w:val="32"/>
          <w:highlight w:val="none"/>
        </w:rPr>
        <w:t>万元，主要原因是</w:t>
      </w:r>
      <w:r>
        <w:rPr>
          <w:rFonts w:hint="eastAsia" w:ascii="Times New Roman" w:hAnsi="Times New Roman" w:eastAsia="仿宋_GB2312" w:cs="Times New Roman"/>
          <w:sz w:val="32"/>
          <w:szCs w:val="32"/>
          <w:highlight w:val="none"/>
          <w:lang w:eastAsia="zh-CN"/>
        </w:rPr>
        <w:t>部分项目支出进度未达预期，项目支出减少，以及</w:t>
      </w:r>
      <w:r>
        <w:rPr>
          <w:rFonts w:hint="eastAsia" w:ascii="Times New Roman" w:hAnsi="Times New Roman" w:eastAsia="仿宋_GB2312" w:cs="Times New Roman"/>
          <w:sz w:val="32"/>
          <w:szCs w:val="32"/>
          <w:highlight w:val="none"/>
          <w:lang w:val="en-US" w:eastAsia="zh-CN"/>
        </w:rPr>
        <w:t>2名在职人员转退休导致人员经费预期未完全执行</w:t>
      </w:r>
      <w:r>
        <w:rPr>
          <w:rFonts w:ascii="Times New Roman" w:hAnsi="Times New Roman" w:eastAsia="仿宋_GB2312" w:cs="Times New Roman"/>
          <w:sz w:val="32"/>
          <w:szCs w:val="32"/>
          <w:highlight w:val="none"/>
        </w:rPr>
        <w:t>。</w:t>
      </w:r>
    </w:p>
    <w:p w14:paraId="1E2C68EB">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2.政府性基金预算财政拨款本年收入完成年初预算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%，比年初预算增加</w:t>
      </w:r>
      <w:r>
        <w:rPr>
          <w:rFonts w:hint="eastAsia" w:ascii="Times New Roman" w:hAnsi="Times New Roman" w:eastAsia="仿宋_GB2312" w:cs="Times New Roman"/>
          <w:sz w:val="32"/>
          <w:szCs w:val="32"/>
          <w:highlight w:val="none"/>
          <w:lang w:val="en-US" w:eastAsia="zh-CN"/>
        </w:rPr>
        <w:t>8.68</w:t>
      </w:r>
      <w:r>
        <w:rPr>
          <w:rFonts w:ascii="Times New Roman" w:hAnsi="Times New Roman" w:eastAsia="仿宋_GB2312" w:cs="Times New Roman"/>
          <w:sz w:val="32"/>
          <w:szCs w:val="32"/>
          <w:highlight w:val="none"/>
        </w:rPr>
        <w:t>万元，主要原因是</w:t>
      </w:r>
      <w:r>
        <w:rPr>
          <w:rFonts w:hint="eastAsia" w:ascii="Times New Roman" w:hAnsi="Times New Roman" w:eastAsia="仿宋_GB2312" w:cs="Times New Roman"/>
          <w:sz w:val="32"/>
          <w:szCs w:val="32"/>
          <w:highlight w:val="none"/>
          <w:lang w:eastAsia="zh-CN"/>
        </w:rPr>
        <w:t>此项收入为本年度新增的清偿化解拖欠企业账款项目，年初未纳入预算</w:t>
      </w:r>
      <w:r>
        <w:rPr>
          <w:rFonts w:ascii="Times New Roman" w:hAnsi="Times New Roman" w:eastAsia="仿宋_GB2312" w:cs="Times New Roman"/>
          <w:sz w:val="32"/>
          <w:szCs w:val="32"/>
          <w:highlight w:val="none"/>
        </w:rPr>
        <w:t>；支出完成年初预算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%，比年初预算增加</w:t>
      </w:r>
      <w:r>
        <w:rPr>
          <w:rFonts w:hint="eastAsia" w:ascii="Times New Roman" w:hAnsi="Times New Roman" w:eastAsia="仿宋_GB2312" w:cs="Times New Roman"/>
          <w:sz w:val="32"/>
          <w:szCs w:val="32"/>
          <w:highlight w:val="none"/>
          <w:lang w:val="en-US" w:eastAsia="zh-CN"/>
        </w:rPr>
        <w:t>8.68</w:t>
      </w:r>
      <w:r>
        <w:rPr>
          <w:rFonts w:ascii="Times New Roman" w:hAnsi="Times New Roman" w:eastAsia="仿宋_GB2312" w:cs="Times New Roman"/>
          <w:sz w:val="32"/>
          <w:szCs w:val="32"/>
          <w:highlight w:val="none"/>
        </w:rPr>
        <w:t>万元，主要原因是</w:t>
      </w:r>
      <w:r>
        <w:rPr>
          <w:rFonts w:hint="eastAsia" w:ascii="Times New Roman" w:hAnsi="Times New Roman" w:eastAsia="仿宋_GB2312" w:cs="Times New Roman"/>
          <w:sz w:val="32"/>
          <w:szCs w:val="32"/>
          <w:highlight w:val="none"/>
          <w:lang w:eastAsia="zh-CN"/>
        </w:rPr>
        <w:t>本年度新增项目支出，主要用于清偿化解拖欠企业账款相关的工作</w:t>
      </w:r>
      <w:r>
        <w:rPr>
          <w:rFonts w:ascii="Times New Roman" w:hAnsi="Times New Roman" w:eastAsia="仿宋_GB2312" w:cs="Times New Roman"/>
          <w:sz w:val="32"/>
          <w:szCs w:val="32"/>
          <w:highlight w:val="none"/>
        </w:rPr>
        <w:t>。</w:t>
      </w:r>
    </w:p>
    <w:p w14:paraId="69C9FFD3">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3.国有资本经营预算财政拨款本年收入完成年初预算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%，比年初预算增加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万元，主要原因是</w:t>
      </w:r>
      <w:r>
        <w:rPr>
          <w:rFonts w:hint="eastAsia" w:ascii="Times New Roman" w:hAnsi="Times New Roman" w:eastAsia="仿宋_GB2312" w:cs="Times New Roman"/>
          <w:kern w:val="2"/>
          <w:sz w:val="32"/>
          <w:szCs w:val="32"/>
          <w:highlight w:val="none"/>
          <w:lang w:val="zh-CN"/>
        </w:rPr>
        <w:t>本单位无相关费用收入</w:t>
      </w:r>
      <w:r>
        <w:rPr>
          <w:rFonts w:ascii="Times New Roman" w:hAnsi="Times New Roman" w:eastAsia="仿宋_GB2312" w:cs="Times New Roman"/>
          <w:sz w:val="32"/>
          <w:szCs w:val="32"/>
          <w:highlight w:val="none"/>
        </w:rPr>
        <w:t>；支出完成年初预算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%，比年初预算增加（减少）</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万元，主要原因是</w:t>
      </w:r>
      <w:r>
        <w:rPr>
          <w:rFonts w:hint="eastAsia" w:ascii="Times New Roman" w:hAnsi="Times New Roman" w:eastAsia="仿宋_GB2312" w:cs="Times New Roman"/>
          <w:kern w:val="2"/>
          <w:sz w:val="32"/>
          <w:szCs w:val="32"/>
          <w:highlight w:val="none"/>
          <w:lang w:val="zh-CN"/>
        </w:rPr>
        <w:t>本单位无国有资本经营预算支出</w:t>
      </w:r>
      <w:r>
        <w:rPr>
          <w:rFonts w:ascii="Times New Roman" w:hAnsi="Times New Roman" w:eastAsia="仿宋_GB2312" w:cs="Times New Roman"/>
          <w:sz w:val="32"/>
          <w:szCs w:val="32"/>
          <w:highlight w:val="none"/>
        </w:rPr>
        <w:t>。</w:t>
      </w:r>
    </w:p>
    <w:p w14:paraId="0583A7A3">
      <w:pPr>
        <w:adjustRightInd w:val="0"/>
        <w:snapToGrid w:val="0"/>
        <w:spacing w:line="580" w:lineRule="exact"/>
        <w:ind w:firstLine="640" w:firstLineChars="200"/>
        <w:rPr>
          <w:rFonts w:ascii="Times New Roman" w:hAnsi="Times New Roman" w:eastAsia="仿宋_GB2312" w:cs="Times New Roman"/>
          <w:sz w:val="32"/>
          <w:szCs w:val="32"/>
          <w:highlight w:val="none"/>
        </w:rPr>
      </w:pPr>
    </w:p>
    <w:p w14:paraId="3B598B26">
      <w:pPr>
        <w:adjustRightInd w:val="0"/>
        <w:snapToGrid w:val="0"/>
        <w:spacing w:line="580" w:lineRule="exact"/>
        <w:ind w:firstLine="640" w:firstLineChars="200"/>
        <w:rPr>
          <w:rFonts w:ascii="Times New Roman" w:hAnsi="Times New Roman" w:eastAsia="仿宋_GB2312" w:cs="Times New Roman"/>
          <w:sz w:val="32"/>
          <w:szCs w:val="32"/>
          <w:highlight w:val="none"/>
        </w:rPr>
      </w:pPr>
    </w:p>
    <w:p w14:paraId="39A9FA5F">
      <w:pPr>
        <w:adjustRightInd w:val="0"/>
        <w:snapToGrid w:val="0"/>
        <w:spacing w:line="240" w:lineRule="auto"/>
        <w:ind w:firstLine="640" w:firstLineChars="200"/>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drawing>
          <wp:inline distT="0" distB="0" distL="114300" distR="114300">
            <wp:extent cx="5031105" cy="2743835"/>
            <wp:effectExtent l="0" t="0" r="17145" b="18415"/>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16"/>
                    <a:stretch>
                      <a:fillRect/>
                    </a:stretch>
                  </pic:blipFill>
                  <pic:spPr>
                    <a:xfrm>
                      <a:off x="0" y="0"/>
                      <a:ext cx="5031105" cy="2743835"/>
                    </a:xfrm>
                    <a:prstGeom prst="rect">
                      <a:avLst/>
                    </a:prstGeom>
                  </pic:spPr>
                </pic:pic>
              </a:graphicData>
            </a:graphic>
          </wp:inline>
        </w:drawing>
      </w:r>
    </w:p>
    <w:p w14:paraId="17A7D789">
      <w:pPr>
        <w:adjustRightInd w:val="0"/>
        <w:snapToGrid w:val="0"/>
        <w:spacing w:line="580" w:lineRule="exact"/>
        <w:rPr>
          <w:rFonts w:ascii="Times New Roman" w:hAnsi="Times New Roman" w:eastAsia="仿宋_GB2312" w:cs="Times New Roman"/>
          <w:sz w:val="32"/>
          <w:szCs w:val="32"/>
          <w:highlight w:val="none"/>
        </w:rPr>
      </w:pPr>
    </w:p>
    <w:p w14:paraId="45329EC0">
      <w:pPr>
        <w:adjustRightInd w:val="0"/>
        <w:snapToGrid w:val="0"/>
        <w:spacing w:line="580" w:lineRule="exact"/>
        <w:ind w:left="420"/>
        <w:rPr>
          <w:rFonts w:ascii="Times New Roman" w:hAnsi="Times New Roman" w:eastAsia="楷体_GB2312" w:cs="Times New Roman"/>
          <w:b/>
          <w:bCs/>
          <w:sz w:val="32"/>
          <w:szCs w:val="32"/>
          <w:highlight w:val="none"/>
        </w:rPr>
      </w:pPr>
      <w:r>
        <w:rPr>
          <w:rFonts w:hint="eastAsia" w:ascii="Times New Roman" w:hAnsi="Times New Roman" w:eastAsia="楷体_GB2312" w:cs="Times New Roman"/>
          <w:b/>
          <w:bCs/>
          <w:sz w:val="32"/>
          <w:szCs w:val="32"/>
          <w:highlight w:val="none"/>
        </w:rPr>
        <w:t>（三）</w:t>
      </w:r>
      <w:r>
        <w:rPr>
          <w:rFonts w:ascii="Times New Roman" w:hAnsi="Times New Roman" w:eastAsia="楷体_GB2312" w:cs="Times New Roman"/>
          <w:b/>
          <w:bCs/>
          <w:sz w:val="32"/>
          <w:szCs w:val="32"/>
          <w:highlight w:val="none"/>
        </w:rPr>
        <w:t>财政拨款支出决算结构情况</w:t>
      </w:r>
    </w:p>
    <w:p w14:paraId="474AC048">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2025年度财政拨款支出</w:t>
      </w:r>
      <w:r>
        <w:rPr>
          <w:rFonts w:hint="eastAsia" w:ascii="Times New Roman" w:hAnsi="Times New Roman" w:eastAsia="仿宋_GB2312" w:cs="Times New Roman"/>
          <w:sz w:val="32"/>
          <w:szCs w:val="32"/>
          <w:highlight w:val="none"/>
          <w:lang w:val="en-US" w:eastAsia="zh-CN"/>
        </w:rPr>
        <w:t>334.52</w:t>
      </w:r>
      <w:r>
        <w:rPr>
          <w:rFonts w:ascii="Times New Roman" w:hAnsi="Times New Roman" w:eastAsia="仿宋_GB2312" w:cs="Times New Roman"/>
          <w:sz w:val="32"/>
          <w:szCs w:val="32"/>
          <w:highlight w:val="none"/>
        </w:rPr>
        <w:t>万元，主要用于以下方面</w:t>
      </w:r>
      <w:r>
        <w:rPr>
          <w:rFonts w:hint="eastAsia" w:ascii="Times New Roman" w:hAnsi="Times New Roman" w:eastAsia="仿宋_GB2312" w:cs="Times New Roman"/>
          <w:sz w:val="32"/>
          <w:szCs w:val="32"/>
          <w:highlight w:val="none"/>
          <w:lang w:eastAsia="zh-CN"/>
        </w:rPr>
        <w:t>：</w:t>
      </w:r>
    </w:p>
    <w:p w14:paraId="3C0BBD1C">
      <w:pPr>
        <w:adjustRightInd w:val="0"/>
        <w:snapToGrid w:val="0"/>
        <w:spacing w:line="580" w:lineRule="exact"/>
        <w:ind w:firstLine="640" w:firstLineChars="200"/>
        <w:rPr>
          <w:rFonts w:ascii="Times New Roman" w:hAnsi="Times New Roman" w:eastAsia="仿宋_GB2312" w:cs="Times New Roman"/>
          <w:b w:val="0"/>
          <w:bCs/>
          <w:sz w:val="32"/>
          <w:szCs w:val="32"/>
          <w:highlight w:val="none"/>
        </w:rPr>
      </w:pPr>
      <w:r>
        <w:rPr>
          <w:rFonts w:ascii="Times New Roman" w:hAnsi="Times New Roman" w:eastAsia="仿宋_GB2312" w:cs="Times New Roman"/>
          <w:b w:val="0"/>
          <w:bCs/>
          <w:sz w:val="32"/>
          <w:szCs w:val="32"/>
          <w:highlight w:val="none"/>
        </w:rPr>
        <w:t>一般公共预算财政拨款支出</w:t>
      </w:r>
      <w:r>
        <w:rPr>
          <w:rFonts w:hint="eastAsia" w:ascii="Times New Roman" w:hAnsi="Times New Roman" w:eastAsia="仿宋_GB2312" w:cs="Times New Roman"/>
          <w:b w:val="0"/>
          <w:bCs/>
          <w:sz w:val="32"/>
          <w:szCs w:val="32"/>
          <w:highlight w:val="none"/>
          <w:lang w:val="en-US" w:eastAsia="zh-CN"/>
        </w:rPr>
        <w:t>具体构成如下</w:t>
      </w:r>
      <w:r>
        <w:rPr>
          <w:rFonts w:hint="eastAsia" w:ascii="Times New Roman" w:hAnsi="Times New Roman" w:eastAsia="仿宋_GB2312" w:cs="Times New Roman"/>
          <w:b w:val="0"/>
          <w:bCs/>
          <w:sz w:val="32"/>
          <w:szCs w:val="32"/>
          <w:highlight w:val="none"/>
        </w:rPr>
        <w:t>：</w:t>
      </w:r>
    </w:p>
    <w:p w14:paraId="0A9CD6BD">
      <w:pPr>
        <w:adjustRightInd w:val="0"/>
        <w:snapToGrid w:val="0"/>
        <w:spacing w:line="580" w:lineRule="exact"/>
        <w:ind w:firstLine="640" w:firstLineChars="200"/>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rPr>
        <w:t>社会保障和就业（类）支出</w:t>
      </w:r>
      <w:r>
        <w:rPr>
          <w:rFonts w:hint="eastAsia" w:ascii="仿宋_GB2312" w:hAnsi="仿宋_GB2312" w:eastAsia="仿宋_GB2312" w:cs="仿宋_GB2312"/>
          <w:b w:val="0"/>
          <w:bCs/>
          <w:color w:val="auto"/>
          <w:sz w:val="32"/>
          <w:szCs w:val="32"/>
          <w:highlight w:val="none"/>
          <w:lang w:val="en-US" w:eastAsia="zh-CN"/>
        </w:rPr>
        <w:t>270.59</w:t>
      </w:r>
      <w:r>
        <w:rPr>
          <w:rFonts w:hint="eastAsia" w:ascii="仿宋_GB2312" w:hAnsi="仿宋_GB2312" w:eastAsia="仿宋_GB2312" w:cs="仿宋_GB2312"/>
          <w:b w:val="0"/>
          <w:bCs/>
          <w:color w:val="auto"/>
          <w:sz w:val="32"/>
          <w:szCs w:val="32"/>
          <w:highlight w:val="none"/>
        </w:rPr>
        <w:t>万元，占</w:t>
      </w:r>
      <w:r>
        <w:rPr>
          <w:rFonts w:hint="eastAsia" w:ascii="仿宋_GB2312" w:hAnsi="仿宋_GB2312" w:eastAsia="仿宋_GB2312" w:cs="仿宋_GB2312"/>
          <w:b w:val="0"/>
          <w:bCs/>
          <w:color w:val="auto"/>
          <w:sz w:val="32"/>
          <w:szCs w:val="32"/>
          <w:highlight w:val="none"/>
          <w:lang w:val="en-US" w:eastAsia="zh-CN"/>
        </w:rPr>
        <w:t>80.9</w:t>
      </w:r>
      <w:r>
        <w:rPr>
          <w:rFonts w:hint="eastAsia" w:ascii="仿宋_GB2312" w:hAnsi="仿宋_GB2312" w:eastAsia="仿宋_GB2312" w:cs="仿宋_GB2312"/>
          <w:b w:val="0"/>
          <w:bCs/>
          <w:color w:val="auto"/>
          <w:sz w:val="32"/>
          <w:szCs w:val="32"/>
          <w:highlight w:val="none"/>
        </w:rPr>
        <w:t>%；主要用于</w:t>
      </w:r>
      <w:r>
        <w:rPr>
          <w:rFonts w:hint="eastAsia" w:ascii="仿宋_GB2312" w:hAnsi="仿宋_GB2312" w:eastAsia="仿宋_GB2312" w:cs="仿宋_GB2312"/>
          <w:b w:val="0"/>
          <w:bCs/>
          <w:color w:val="auto"/>
          <w:sz w:val="32"/>
          <w:szCs w:val="32"/>
          <w:highlight w:val="none"/>
          <w:lang w:eastAsia="zh-CN"/>
        </w:rPr>
        <w:t>人员经费支出和</w:t>
      </w:r>
      <w:r>
        <w:rPr>
          <w:rFonts w:hint="eastAsia" w:ascii="仿宋_GB2312" w:hAnsi="仿宋_GB2312" w:eastAsia="仿宋_GB2312" w:cs="仿宋_GB2312"/>
          <w:b w:val="0"/>
          <w:bCs/>
          <w:color w:val="auto"/>
          <w:sz w:val="32"/>
          <w:szCs w:val="32"/>
          <w:highlight w:val="none"/>
        </w:rPr>
        <w:t>社会保险财政补贴</w:t>
      </w:r>
      <w:r>
        <w:rPr>
          <w:rFonts w:hint="eastAsia" w:ascii="仿宋_GB2312" w:hAnsi="仿宋_GB2312" w:eastAsia="仿宋_GB2312" w:cs="仿宋_GB2312"/>
          <w:b w:val="0"/>
          <w:bCs/>
          <w:color w:val="auto"/>
          <w:sz w:val="32"/>
          <w:szCs w:val="32"/>
          <w:highlight w:val="none"/>
          <w:lang w:eastAsia="zh-CN"/>
        </w:rPr>
        <w:t>支出</w:t>
      </w:r>
      <w:r>
        <w:rPr>
          <w:rFonts w:hint="eastAsia" w:ascii="仿宋_GB2312" w:hAnsi="仿宋_GB2312" w:eastAsia="仿宋_GB2312" w:cs="仿宋_GB2312"/>
          <w:b w:val="0"/>
          <w:bCs/>
          <w:color w:val="auto"/>
          <w:sz w:val="32"/>
          <w:szCs w:val="32"/>
          <w:highlight w:val="none"/>
        </w:rPr>
        <w:t>，卫生健康支出</w:t>
      </w:r>
      <w:r>
        <w:rPr>
          <w:rFonts w:hint="eastAsia" w:ascii="仿宋_GB2312" w:hAnsi="仿宋_GB2312" w:eastAsia="仿宋_GB2312" w:cs="仿宋_GB2312"/>
          <w:b w:val="0"/>
          <w:bCs/>
          <w:color w:val="auto"/>
          <w:sz w:val="32"/>
          <w:szCs w:val="32"/>
          <w:highlight w:val="none"/>
          <w:lang w:val="en-US" w:eastAsia="zh-CN"/>
        </w:rPr>
        <w:t>8.5</w:t>
      </w:r>
      <w:r>
        <w:rPr>
          <w:rFonts w:hint="eastAsia" w:ascii="仿宋_GB2312" w:hAnsi="仿宋_GB2312" w:eastAsia="仿宋_GB2312" w:cs="仿宋_GB2312"/>
          <w:b w:val="0"/>
          <w:bCs/>
          <w:color w:val="auto"/>
          <w:sz w:val="32"/>
          <w:szCs w:val="32"/>
          <w:highlight w:val="none"/>
        </w:rPr>
        <w:t>万元，占</w:t>
      </w:r>
      <w:r>
        <w:rPr>
          <w:rFonts w:hint="eastAsia" w:ascii="仿宋_GB2312" w:hAnsi="仿宋_GB2312" w:eastAsia="仿宋_GB2312" w:cs="仿宋_GB2312"/>
          <w:b w:val="0"/>
          <w:bCs/>
          <w:color w:val="auto"/>
          <w:sz w:val="32"/>
          <w:szCs w:val="32"/>
          <w:highlight w:val="none"/>
          <w:lang w:val="en-US" w:eastAsia="zh-CN"/>
        </w:rPr>
        <w:t>2.5</w:t>
      </w:r>
      <w:r>
        <w:rPr>
          <w:rFonts w:hint="eastAsia" w:ascii="仿宋_GB2312" w:hAnsi="仿宋_GB2312" w:eastAsia="仿宋_GB2312" w:cs="仿宋_GB2312"/>
          <w:b w:val="0"/>
          <w:bCs/>
          <w:color w:val="auto"/>
          <w:sz w:val="32"/>
          <w:szCs w:val="32"/>
          <w:highlight w:val="none"/>
        </w:rPr>
        <w:t>%，主要用于</w:t>
      </w:r>
      <w:r>
        <w:rPr>
          <w:rFonts w:hint="eastAsia" w:ascii="仿宋_GB2312" w:hAnsi="仿宋_GB2312" w:eastAsia="仿宋_GB2312" w:cs="仿宋_GB2312"/>
          <w:b w:val="0"/>
          <w:bCs/>
          <w:color w:val="auto"/>
          <w:sz w:val="32"/>
          <w:szCs w:val="32"/>
          <w:highlight w:val="none"/>
          <w:lang w:eastAsia="zh-CN"/>
        </w:rPr>
        <w:t>职工基本医疗保险缴费及公务员医疗补助</w:t>
      </w:r>
      <w:r>
        <w:rPr>
          <w:rFonts w:hint="eastAsia" w:ascii="仿宋_GB2312" w:hAnsi="仿宋_GB2312" w:eastAsia="仿宋_GB2312" w:cs="仿宋_GB2312"/>
          <w:b w:val="0"/>
          <w:bCs/>
          <w:color w:val="auto"/>
          <w:sz w:val="32"/>
          <w:szCs w:val="32"/>
          <w:highlight w:val="none"/>
        </w:rPr>
        <w:t>支出，住房保障（类）支出</w:t>
      </w:r>
      <w:r>
        <w:rPr>
          <w:rFonts w:hint="eastAsia" w:ascii="仿宋_GB2312" w:hAnsi="仿宋_GB2312" w:eastAsia="仿宋_GB2312" w:cs="仿宋_GB2312"/>
          <w:b w:val="0"/>
          <w:bCs/>
          <w:color w:val="auto"/>
          <w:sz w:val="32"/>
          <w:szCs w:val="32"/>
          <w:highlight w:val="none"/>
          <w:lang w:val="en-US" w:eastAsia="zh-CN"/>
        </w:rPr>
        <w:t>14.83</w:t>
      </w:r>
      <w:r>
        <w:rPr>
          <w:rFonts w:hint="eastAsia" w:ascii="仿宋_GB2312" w:hAnsi="仿宋_GB2312" w:eastAsia="仿宋_GB2312" w:cs="仿宋_GB2312"/>
          <w:b w:val="0"/>
          <w:bCs/>
          <w:color w:val="auto"/>
          <w:sz w:val="32"/>
          <w:szCs w:val="32"/>
          <w:highlight w:val="none"/>
        </w:rPr>
        <w:t>万元，占</w:t>
      </w:r>
      <w:r>
        <w:rPr>
          <w:rFonts w:hint="eastAsia" w:ascii="仿宋_GB2312" w:hAnsi="仿宋_GB2312" w:eastAsia="仿宋_GB2312" w:cs="仿宋_GB2312"/>
          <w:b w:val="0"/>
          <w:bCs/>
          <w:color w:val="auto"/>
          <w:sz w:val="32"/>
          <w:szCs w:val="32"/>
          <w:highlight w:val="none"/>
          <w:lang w:val="en-US" w:eastAsia="zh-CN"/>
        </w:rPr>
        <w:t>4.4</w:t>
      </w:r>
      <w:r>
        <w:rPr>
          <w:rFonts w:hint="eastAsia" w:ascii="仿宋_GB2312" w:hAnsi="仿宋_GB2312" w:eastAsia="仿宋_GB2312" w:cs="仿宋_GB2312"/>
          <w:b w:val="0"/>
          <w:bCs/>
          <w:color w:val="auto"/>
          <w:sz w:val="32"/>
          <w:szCs w:val="32"/>
          <w:highlight w:val="none"/>
        </w:rPr>
        <w:t>%，主要用于</w:t>
      </w:r>
      <w:r>
        <w:rPr>
          <w:rFonts w:hint="eastAsia" w:ascii="仿宋_GB2312" w:hAnsi="仿宋_GB2312" w:eastAsia="仿宋_GB2312" w:cs="仿宋_GB2312"/>
          <w:b w:val="0"/>
          <w:bCs/>
          <w:color w:val="auto"/>
          <w:sz w:val="32"/>
          <w:szCs w:val="32"/>
          <w:highlight w:val="none"/>
          <w:lang w:eastAsia="zh-CN"/>
        </w:rPr>
        <w:t>职工</w:t>
      </w:r>
      <w:r>
        <w:rPr>
          <w:rFonts w:hint="eastAsia" w:ascii="仿宋_GB2312" w:hAnsi="仿宋_GB2312" w:eastAsia="仿宋_GB2312" w:cs="仿宋_GB2312"/>
          <w:b w:val="0"/>
          <w:bCs/>
          <w:color w:val="auto"/>
          <w:sz w:val="32"/>
          <w:szCs w:val="32"/>
          <w:highlight w:val="none"/>
        </w:rPr>
        <w:t>住房公积金缴费支出。</w:t>
      </w:r>
      <w:r>
        <w:rPr>
          <w:rFonts w:hint="eastAsia" w:ascii="仿宋_GB2312" w:hAnsi="仿宋_GB2312" w:eastAsia="仿宋_GB2312" w:cs="仿宋_GB2312"/>
          <w:b w:val="0"/>
          <w:bCs/>
          <w:color w:val="auto"/>
          <w:sz w:val="32"/>
          <w:szCs w:val="32"/>
          <w:highlight w:val="none"/>
          <w:lang w:eastAsia="zh-CN"/>
        </w:rPr>
        <w:t>项目支出</w:t>
      </w:r>
      <w:r>
        <w:rPr>
          <w:rFonts w:hint="eastAsia" w:ascii="仿宋_GB2312" w:hAnsi="仿宋_GB2312" w:eastAsia="仿宋_GB2312" w:cs="仿宋_GB2312"/>
          <w:b w:val="0"/>
          <w:bCs/>
          <w:color w:val="auto"/>
          <w:sz w:val="32"/>
          <w:szCs w:val="32"/>
          <w:highlight w:val="none"/>
          <w:lang w:val="en-US" w:eastAsia="zh-CN"/>
        </w:rPr>
        <w:t>31.92万元，占9.5%，主要用于小额担保贷款贴息资金支出。</w:t>
      </w:r>
    </w:p>
    <w:p w14:paraId="1D0C3A77">
      <w:pPr>
        <w:adjustRightInd w:val="0"/>
        <w:snapToGrid w:val="0"/>
        <w:spacing w:line="580" w:lineRule="exact"/>
        <w:ind w:firstLine="640" w:firstLineChars="200"/>
        <w:rPr>
          <w:rFonts w:ascii="Times New Roman" w:hAnsi="Times New Roman" w:eastAsia="仿宋_GB2312" w:cs="Times New Roman"/>
          <w:b w:val="0"/>
          <w:bCs/>
          <w:sz w:val="32"/>
          <w:szCs w:val="32"/>
          <w:highlight w:val="none"/>
        </w:rPr>
      </w:pPr>
      <w:r>
        <w:rPr>
          <w:rFonts w:hint="eastAsia" w:ascii="Times New Roman" w:hAnsi="Times New Roman" w:eastAsia="仿宋_GB2312" w:cs="Times New Roman"/>
          <w:b w:val="0"/>
          <w:bCs/>
          <w:sz w:val="32"/>
          <w:szCs w:val="32"/>
          <w:highlight w:val="none"/>
        </w:rPr>
        <w:t>政府性基金预算财政拨款支出：</w:t>
      </w:r>
      <w:r>
        <w:rPr>
          <w:rFonts w:hint="eastAsia" w:ascii="Times New Roman" w:hAnsi="Times New Roman" w:eastAsia="仿宋_GB2312" w:cs="Times New Roman"/>
          <w:b w:val="0"/>
          <w:bCs/>
          <w:sz w:val="32"/>
          <w:szCs w:val="32"/>
          <w:highlight w:val="none"/>
          <w:lang w:eastAsia="zh-CN"/>
        </w:rPr>
        <w:t>城乡社区（类）支出</w:t>
      </w:r>
      <w:r>
        <w:rPr>
          <w:rFonts w:hint="eastAsia" w:ascii="Times New Roman" w:hAnsi="Times New Roman" w:eastAsia="仿宋_GB2312" w:cs="Times New Roman"/>
          <w:b w:val="0"/>
          <w:bCs/>
          <w:sz w:val="32"/>
          <w:szCs w:val="32"/>
          <w:highlight w:val="none"/>
          <w:lang w:val="en-US" w:eastAsia="zh-CN"/>
        </w:rPr>
        <w:t>8.68万元，占2.6%，主要用于本年度</w:t>
      </w:r>
      <w:r>
        <w:rPr>
          <w:rFonts w:hint="eastAsia" w:ascii="Times New Roman" w:hAnsi="Times New Roman" w:eastAsia="仿宋_GB2312" w:cs="Times New Roman"/>
          <w:b w:val="0"/>
          <w:bCs/>
          <w:sz w:val="32"/>
          <w:szCs w:val="32"/>
          <w:highlight w:val="none"/>
          <w:lang w:eastAsia="zh-CN"/>
        </w:rPr>
        <w:t>新增项目支出，清偿化解拖欠企业账款支出</w:t>
      </w:r>
      <w:r>
        <w:rPr>
          <w:rFonts w:ascii="Times New Roman" w:hAnsi="Times New Roman" w:eastAsia="仿宋_GB2312" w:cs="Times New Roman"/>
          <w:b w:val="0"/>
          <w:bCs/>
          <w:sz w:val="32"/>
          <w:szCs w:val="32"/>
          <w:highlight w:val="none"/>
        </w:rPr>
        <w:t>。</w:t>
      </w:r>
    </w:p>
    <w:p w14:paraId="154348D9">
      <w:pPr>
        <w:adjustRightInd w:val="0"/>
        <w:snapToGrid w:val="0"/>
        <w:spacing w:line="580" w:lineRule="exact"/>
        <w:ind w:firstLine="640" w:firstLineChars="200"/>
        <w:rPr>
          <w:rFonts w:ascii="Times New Roman" w:hAnsi="Times New Roman" w:eastAsia="仿宋_GB2312" w:cs="Times New Roman"/>
          <w:b w:val="0"/>
          <w:bCs/>
          <w:color w:val="FF0000"/>
          <w:sz w:val="32"/>
          <w:szCs w:val="32"/>
          <w:highlight w:val="none"/>
        </w:rPr>
      </w:pPr>
      <w:r>
        <w:rPr>
          <w:rFonts w:hint="eastAsia" w:ascii="Times New Roman" w:hAnsi="Times New Roman" w:eastAsia="仿宋_GB2312" w:cs="Times New Roman"/>
          <w:b w:val="0"/>
          <w:bCs/>
          <w:sz w:val="32"/>
          <w:szCs w:val="32"/>
          <w:highlight w:val="none"/>
        </w:rPr>
        <w:t>国有资本经营预算财政拨款支出：</w:t>
      </w:r>
      <w:r>
        <w:rPr>
          <w:rFonts w:hint="eastAsia" w:ascii="Times New Roman" w:hAnsi="Times New Roman" w:eastAsia="仿宋_GB2312" w:cs="Times New Roman"/>
          <w:b w:val="0"/>
          <w:bCs/>
          <w:sz w:val="32"/>
          <w:szCs w:val="32"/>
          <w:highlight w:val="none"/>
          <w:lang w:eastAsia="zh-CN"/>
        </w:rPr>
        <w:t>本单位无国有资本经营预算财政拨款支出</w:t>
      </w:r>
      <w:r>
        <w:rPr>
          <w:rFonts w:hint="eastAsia" w:ascii="Times New Roman" w:hAnsi="Times New Roman" w:eastAsia="仿宋_GB2312" w:cs="Times New Roman"/>
          <w:b w:val="0"/>
          <w:bCs/>
          <w:sz w:val="32"/>
          <w:szCs w:val="32"/>
          <w:highlight w:val="none"/>
        </w:rPr>
        <w:t>。</w:t>
      </w:r>
    </w:p>
    <w:p w14:paraId="559A254B">
      <w:pPr>
        <w:adjustRightInd w:val="0"/>
        <w:snapToGrid w:val="0"/>
        <w:spacing w:line="580" w:lineRule="exact"/>
        <w:ind w:left="420" w:left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（四）一般公共预算财政拨款基本支出决算情况说明</w:t>
      </w:r>
    </w:p>
    <w:p w14:paraId="1CCF6216">
      <w:pPr>
        <w:widowControl/>
        <w:spacing w:before="0" w:beforeLines="0" w:beforeAutospacing="0" w:after="0" w:afterLines="0" w:afterAutospacing="0" w:line="360" w:lineRule="auto"/>
        <w:ind w:firstLine="960" w:firstLineChars="300"/>
        <w:jc w:val="left"/>
        <w:rPr>
          <w:rFonts w:ascii="Times New Roman" w:eastAsia="仿宋_GB2312"/>
          <w:sz w:val="32"/>
          <w:szCs w:val="32"/>
          <w:highlight w:val="none"/>
        </w:rPr>
      </w:pPr>
      <w:r>
        <w:rPr>
          <w:rFonts w:ascii="Times New Roman" w:eastAsia="仿宋_GB2312"/>
          <w:b w:val="0"/>
          <w:sz w:val="32"/>
          <w:szCs w:val="32"/>
          <w:highlight w:val="none"/>
        </w:rPr>
        <w:t>202</w:t>
      </w:r>
      <w:r>
        <w:rPr>
          <w:rFonts w:hint="eastAsia" w:ascii="Times New Roman" w:eastAsia="仿宋_GB2312"/>
          <w:b w:val="0"/>
          <w:sz w:val="32"/>
          <w:szCs w:val="32"/>
          <w:highlight w:val="none"/>
          <w:lang w:val="en-US" w:eastAsia="zh-CN"/>
        </w:rPr>
        <w:t>5</w:t>
      </w:r>
      <w:r>
        <w:rPr>
          <w:rFonts w:ascii="Times New Roman" w:eastAsia="仿宋_GB2312"/>
          <w:b w:val="0"/>
          <w:sz w:val="32"/>
          <w:szCs w:val="32"/>
          <w:highlight w:val="none"/>
        </w:rPr>
        <w:t>年度财政拨款基本支出</w:t>
      </w:r>
      <w:r>
        <w:rPr>
          <w:rFonts w:hint="eastAsia" w:ascii="Times New Roman" w:eastAsia="仿宋_GB2312"/>
          <w:b w:val="0"/>
          <w:sz w:val="32"/>
          <w:szCs w:val="32"/>
          <w:highlight w:val="none"/>
          <w:lang w:val="en-US" w:eastAsia="zh-CN"/>
        </w:rPr>
        <w:t>279.63</w:t>
      </w:r>
      <w:r>
        <w:rPr>
          <w:rFonts w:ascii="Times New Roman" w:eastAsia="仿宋_GB2312"/>
          <w:b w:val="0"/>
          <w:sz w:val="32"/>
          <w:szCs w:val="32"/>
          <w:highlight w:val="none"/>
        </w:rPr>
        <w:t>万元，其中：</w:t>
      </w:r>
    </w:p>
    <w:p w14:paraId="4D3A954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319" w:leftChars="152" w:right="0" w:firstLine="640" w:firstLineChars="200"/>
        <w:jc w:val="left"/>
        <w:textAlignment w:val="auto"/>
        <w:rPr>
          <w:rFonts w:hint="default" w:ascii="Times New Roman" w:hAnsi="Times New Roman" w:eastAsia="仿宋_GB2312" w:cs="Times New Roman"/>
          <w:sz w:val="32"/>
          <w:szCs w:val="32"/>
          <w:highlight w:val="none"/>
        </w:rPr>
      </w:pPr>
      <w:r>
        <w:rPr>
          <w:rFonts w:ascii="Times New Roman" w:eastAsia="仿宋_GB2312"/>
          <w:b w:val="0"/>
          <w:sz w:val="32"/>
          <w:szCs w:val="32"/>
          <w:highlight w:val="none"/>
        </w:rPr>
        <w:t>人员经费</w:t>
      </w:r>
      <w:r>
        <w:rPr>
          <w:rFonts w:hint="eastAsia" w:ascii="Times New Roman" w:eastAsia="仿宋_GB2312"/>
          <w:b w:val="0"/>
          <w:sz w:val="32"/>
          <w:szCs w:val="32"/>
          <w:highlight w:val="none"/>
          <w:lang w:val="en-US" w:eastAsia="zh-CN"/>
        </w:rPr>
        <w:t>268.11</w:t>
      </w:r>
      <w:r>
        <w:rPr>
          <w:rFonts w:ascii="Times New Roman" w:eastAsia="仿宋_GB2312"/>
          <w:b w:val="0"/>
          <w:sz w:val="32"/>
          <w:szCs w:val="32"/>
          <w:highlight w:val="none"/>
        </w:rPr>
        <w:t>万元，</w:t>
      </w:r>
      <w:r>
        <w:rPr>
          <w:rFonts w:hint="default" w:ascii="Times New Roman" w:hAnsi="Times New Roman" w:eastAsia="仿宋_GB2312" w:cs="Times New Roman"/>
          <w:color w:val="auto"/>
          <w:kern w:val="2"/>
          <w:sz w:val="32"/>
          <w:szCs w:val="32"/>
          <w:highlight w:val="none"/>
          <w:lang w:val="zh-CN" w:eastAsia="zh-CN" w:bidi="ar-SA"/>
        </w:rPr>
        <w:t>主要包括基本工资、津贴补贴、奖金、绩效工资、机关事业部门基本养老保险缴费、职业年金缴费、职工基本医疗保险缴费、公务员医疗补助缴费、住房公积金、其他社会保障缴费、其他工资福利支出、退休费</w:t>
      </w:r>
      <w:r>
        <w:rPr>
          <w:rFonts w:hint="eastAsia"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生活补助、奖励金、其他对</w:t>
      </w:r>
      <w:r>
        <w:rPr>
          <w:rFonts w:hint="default" w:ascii="Times New Roman" w:hAnsi="Times New Roman" w:eastAsia="仿宋_GB2312" w:cs="Times New Roman"/>
          <w:i w:val="0"/>
          <w:iCs w:val="0"/>
          <w:caps w:val="0"/>
          <w:color w:val="333333"/>
          <w:spacing w:val="0"/>
          <w:sz w:val="33"/>
          <w:szCs w:val="33"/>
          <w:highlight w:val="none"/>
          <w:shd w:val="clear" w:fill="FFFFFF"/>
        </w:rPr>
        <w:t>个人和家庭</w:t>
      </w:r>
      <w:r>
        <w:rPr>
          <w:rFonts w:hint="default" w:ascii="Times New Roman" w:hAnsi="Times New Roman" w:eastAsia="仿宋_GB2312" w:cs="Times New Roman"/>
          <w:color w:val="auto"/>
          <w:kern w:val="2"/>
          <w:sz w:val="32"/>
          <w:szCs w:val="32"/>
          <w:highlight w:val="none"/>
          <w:lang w:val="zh-CN" w:eastAsia="zh-CN" w:bidi="ar-SA"/>
        </w:rPr>
        <w:t>的补助支出。</w:t>
      </w:r>
    </w:p>
    <w:p w14:paraId="7EBFB70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319" w:leftChars="152" w:right="0" w:firstLine="640" w:firstLineChars="200"/>
        <w:jc w:val="left"/>
        <w:rPr>
          <w:rFonts w:ascii="Times New Roman" w:hAnsi="Times New Roman" w:eastAsia="仿宋_GB2312" w:cs="Times New Roman"/>
          <w:sz w:val="32"/>
          <w:szCs w:val="32"/>
          <w:highlight w:val="none"/>
        </w:rPr>
      </w:pPr>
      <w:r>
        <w:rPr>
          <w:rFonts w:ascii="Times New Roman" w:eastAsia="仿宋_GB2312"/>
          <w:b w:val="0"/>
          <w:sz w:val="32"/>
          <w:szCs w:val="32"/>
          <w:highlight w:val="none"/>
        </w:rPr>
        <w:t>公用经费</w:t>
      </w:r>
      <w:r>
        <w:rPr>
          <w:rFonts w:hint="eastAsia" w:ascii="Times New Roman" w:eastAsia="仿宋_GB2312"/>
          <w:b w:val="0"/>
          <w:sz w:val="32"/>
          <w:szCs w:val="32"/>
          <w:highlight w:val="none"/>
          <w:lang w:val="en-US" w:eastAsia="zh-CN"/>
        </w:rPr>
        <w:t>11.52</w:t>
      </w:r>
      <w:r>
        <w:rPr>
          <w:rFonts w:ascii="Times New Roman" w:eastAsia="仿宋_GB2312"/>
          <w:b w:val="0"/>
          <w:sz w:val="32"/>
          <w:szCs w:val="32"/>
          <w:highlight w:val="none"/>
        </w:rPr>
        <w:t>万元，</w:t>
      </w:r>
      <w:r>
        <w:rPr>
          <w:rFonts w:hint="default" w:ascii="Times New Roman" w:hAnsi="Times New Roman" w:eastAsia="仿宋_GB2312" w:cs="Times New Roman"/>
          <w:color w:val="auto"/>
          <w:kern w:val="2"/>
          <w:sz w:val="32"/>
          <w:szCs w:val="32"/>
          <w:highlight w:val="none"/>
          <w:lang w:val="zh-CN" w:eastAsia="zh-CN" w:bidi="ar-SA"/>
        </w:rPr>
        <w:t>主要包括办公费、印刷费、邮电费、维修（护）费、工会经费、福利费、公务用车运行维护费、其他交通费用</w:t>
      </w:r>
      <w:r>
        <w:rPr>
          <w:rFonts w:hint="eastAsia" w:ascii="Times New Roman" w:hAnsi="Times New Roman" w:eastAsia="仿宋_GB2312" w:cs="Times New Roman"/>
          <w:color w:val="auto"/>
          <w:kern w:val="2"/>
          <w:sz w:val="32"/>
          <w:szCs w:val="32"/>
          <w:highlight w:val="none"/>
          <w:lang w:val="zh-CN" w:eastAsia="zh-CN" w:bidi="ar-SA"/>
        </w:rPr>
        <w:t>支出。</w:t>
      </w:r>
    </w:p>
    <w:p w14:paraId="1F1A9AEE">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五、财政拨款“三公” 经费支出决算情况说明</w:t>
      </w:r>
    </w:p>
    <w:p w14:paraId="5D23DD06">
      <w:pPr>
        <w:adjustRightInd w:val="0"/>
        <w:snapToGrid w:val="0"/>
        <w:spacing w:line="580" w:lineRule="exact"/>
        <w:ind w:firstLine="643"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（一）“三公”经费财政拨款支出决算总体情况说明</w:t>
      </w:r>
    </w:p>
    <w:p w14:paraId="7DFBA24F">
      <w:pPr>
        <w:widowControl/>
        <w:spacing w:before="0" w:beforeLines="0" w:beforeAutospacing="0" w:after="0" w:afterLines="0" w:afterAutospacing="0" w:line="360" w:lineRule="auto"/>
        <w:ind w:firstLine="640" w:firstLineChars="200"/>
        <w:jc w:val="left"/>
        <w:rPr>
          <w:rFonts w:ascii="Times New Roman" w:hAnsi="Times New Roman" w:eastAsia="仿宋_GB2312" w:cs="Times New Roman"/>
          <w:sz w:val="32"/>
          <w:szCs w:val="32"/>
          <w:highlight w:val="none"/>
        </w:rPr>
      </w:pPr>
      <w:r>
        <w:rPr>
          <w:rFonts w:ascii="Times New Roman" w:eastAsia="仿宋_GB2312"/>
          <w:b w:val="0"/>
          <w:sz w:val="32"/>
          <w:szCs w:val="32"/>
          <w:highlight w:val="none"/>
        </w:rPr>
        <w:t>本单位2024年度“三公”经费财政拨款支出预算为1.14万元，支出决算为1.14万元，完成预算的100.0%，较预算减少0.00万元，降低0.0%，主要原因是</w:t>
      </w:r>
      <w:r>
        <w:rPr>
          <w:rFonts w:hint="eastAsia" w:ascii="Times New Roman" w:eastAsia="仿宋_GB2312"/>
          <w:b w:val="0"/>
          <w:sz w:val="32"/>
          <w:szCs w:val="32"/>
          <w:highlight w:val="none"/>
          <w:lang w:eastAsia="zh-CN"/>
        </w:rPr>
        <w:t>严格执行预算管理，严控公务用车运行维护支出，实际支出与预算持平</w:t>
      </w:r>
      <w:r>
        <w:rPr>
          <w:rFonts w:ascii="Times New Roman" w:eastAsia="仿宋_GB2312"/>
          <w:b w:val="0"/>
          <w:sz w:val="32"/>
          <w:szCs w:val="32"/>
          <w:highlight w:val="none"/>
        </w:rPr>
        <w:t>；较202</w:t>
      </w:r>
      <w:r>
        <w:rPr>
          <w:rFonts w:hint="eastAsia" w:ascii="Times New Roman" w:eastAsia="仿宋_GB2312"/>
          <w:b w:val="0"/>
          <w:sz w:val="32"/>
          <w:szCs w:val="32"/>
          <w:highlight w:val="none"/>
          <w:lang w:val="en-US" w:eastAsia="zh-CN"/>
        </w:rPr>
        <w:t>4</w:t>
      </w:r>
      <w:r>
        <w:rPr>
          <w:rFonts w:ascii="Times New Roman" w:eastAsia="仿宋_GB2312"/>
          <w:b w:val="0"/>
          <w:sz w:val="32"/>
          <w:szCs w:val="32"/>
          <w:highlight w:val="none"/>
        </w:rPr>
        <w:t>年度决算增加0.00万元，增长0.0%，主要原因是</w:t>
      </w:r>
      <w:r>
        <w:rPr>
          <w:rFonts w:hint="eastAsia" w:ascii="Times New Roman" w:eastAsia="仿宋_GB2312"/>
          <w:b w:val="0"/>
          <w:sz w:val="32"/>
          <w:szCs w:val="32"/>
          <w:highlight w:val="none"/>
          <w:lang w:eastAsia="zh-CN"/>
        </w:rPr>
        <w:t>严格执行预算管理，严控公务用车运行维护支出，实际支出与预算持平</w:t>
      </w:r>
      <w:r>
        <w:rPr>
          <w:rFonts w:ascii="Times New Roman" w:eastAsia="仿宋_GB2312"/>
          <w:b w:val="0"/>
          <w:sz w:val="32"/>
          <w:szCs w:val="32"/>
          <w:highlight w:val="none"/>
        </w:rPr>
        <w:t>。</w:t>
      </w:r>
    </w:p>
    <w:p w14:paraId="666FAD57">
      <w:pPr>
        <w:adjustRightInd w:val="0"/>
        <w:snapToGrid w:val="0"/>
        <w:spacing w:line="580" w:lineRule="exact"/>
        <w:ind w:firstLine="643" w:firstLineChars="200"/>
        <w:rPr>
          <w:rFonts w:ascii="Times New Roman" w:hAnsi="Times New Roman" w:eastAsia="楷体_GB2312" w:cs="Times New Roman"/>
          <w:b/>
          <w:bCs/>
          <w:sz w:val="32"/>
          <w:szCs w:val="32"/>
          <w:highlight w:val="none"/>
        </w:rPr>
      </w:pPr>
      <w:r>
        <w:rPr>
          <w:rFonts w:ascii="Times New Roman" w:hAnsi="Times New Roman" w:eastAsia="楷体_GB2312" w:cs="Times New Roman"/>
          <w:b/>
          <w:bCs/>
          <w:sz w:val="32"/>
          <w:szCs w:val="32"/>
          <w:highlight w:val="none"/>
        </w:rPr>
        <w:t>（二）“三公”经费财政拨款支出决算具体情况说明</w:t>
      </w:r>
    </w:p>
    <w:p w14:paraId="1896290D">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楷体_GB2312"/>
          <w:b/>
          <w:sz w:val="32"/>
          <w:szCs w:val="32"/>
          <w:highlight w:val="none"/>
        </w:rPr>
        <w:t>1.因公出国（境）费支出情况。</w:t>
      </w:r>
      <w:r>
        <w:rPr>
          <w:rFonts w:ascii="Times New Roman" w:eastAsia="仿宋_GB2312"/>
          <w:b w:val="0"/>
          <w:sz w:val="32"/>
          <w:szCs w:val="32"/>
          <w:highlight w:val="none"/>
        </w:rPr>
        <w:t>本单位202</w:t>
      </w:r>
      <w:r>
        <w:rPr>
          <w:rFonts w:hint="eastAsia" w:ascii="Times New Roman" w:eastAsia="仿宋_GB2312"/>
          <w:b w:val="0"/>
          <w:sz w:val="32"/>
          <w:szCs w:val="32"/>
          <w:highlight w:val="none"/>
          <w:lang w:val="en-US" w:eastAsia="zh-CN"/>
        </w:rPr>
        <w:t>5</w:t>
      </w:r>
      <w:r>
        <w:rPr>
          <w:rFonts w:ascii="Times New Roman" w:eastAsia="仿宋_GB2312"/>
          <w:b w:val="0"/>
          <w:sz w:val="32"/>
          <w:szCs w:val="32"/>
          <w:highlight w:val="none"/>
        </w:rPr>
        <w:t>年度因公出国（境）费支出预算为0.00万元,支出决算0.00万元。完成预算的0.0%。因公出国（境）费支出较预算增加0.00万元，增长0.0%,主要原因是</w:t>
      </w:r>
      <w:r>
        <w:rPr>
          <w:rFonts w:hint="eastAsia" w:ascii="Times New Roman" w:eastAsia="仿宋_GB2312"/>
          <w:b w:val="0"/>
          <w:sz w:val="32"/>
          <w:szCs w:val="32"/>
          <w:highlight w:val="none"/>
          <w:lang w:eastAsia="zh-CN"/>
        </w:rPr>
        <w:t>本单位无因公出国（境）计划，未发生相关支出</w:t>
      </w:r>
      <w:r>
        <w:rPr>
          <w:rFonts w:ascii="Times New Roman" w:eastAsia="仿宋_GB2312"/>
          <w:b w:val="0"/>
          <w:sz w:val="32"/>
          <w:szCs w:val="32"/>
          <w:highlight w:val="none"/>
        </w:rPr>
        <w:t>；较上年增加0.00万元，增长0.00%,主要原因是</w:t>
      </w:r>
      <w:r>
        <w:rPr>
          <w:rFonts w:hint="eastAsia" w:ascii="Times New Roman" w:eastAsia="仿宋_GB2312"/>
          <w:b w:val="0"/>
          <w:sz w:val="32"/>
          <w:szCs w:val="32"/>
          <w:highlight w:val="none"/>
          <w:lang w:eastAsia="zh-CN"/>
        </w:rPr>
        <w:t>本单位无因公出国（境）任务</w:t>
      </w:r>
      <w:r>
        <w:rPr>
          <w:rFonts w:ascii="Times New Roman" w:eastAsia="仿宋_GB2312"/>
          <w:b w:val="0"/>
          <w:sz w:val="32"/>
          <w:szCs w:val="32"/>
          <w:highlight w:val="none"/>
        </w:rPr>
        <w:t>。因公出国（境）团组0个、共0人、参加其他单位组织的因公出国（境）团组</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个、共</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人</w:t>
      </w:r>
      <w:r>
        <w:rPr>
          <w:rFonts w:hint="eastAsia" w:ascii="Times New Roman" w:eastAsia="仿宋_GB2312"/>
          <w:b w:val="0"/>
          <w:sz w:val="32"/>
          <w:szCs w:val="32"/>
          <w:highlight w:val="none"/>
          <w:lang w:val="en-US" w:eastAsia="zh-CN"/>
        </w:rPr>
        <w:t>/</w:t>
      </w:r>
      <w:r>
        <w:rPr>
          <w:rFonts w:ascii="Times New Roman" w:eastAsia="仿宋_GB2312"/>
          <w:b w:val="0"/>
          <w:sz w:val="32"/>
          <w:szCs w:val="32"/>
          <w:highlight w:val="none"/>
        </w:rPr>
        <w:t>无本</w:t>
      </w:r>
      <w:r>
        <w:rPr>
          <w:rFonts w:hint="eastAsia" w:ascii="Times New Roman" w:eastAsia="仿宋_GB2312"/>
          <w:b w:val="0"/>
          <w:sz w:val="32"/>
          <w:szCs w:val="32"/>
          <w:highlight w:val="none"/>
          <w:lang w:eastAsia="zh-CN"/>
        </w:rPr>
        <w:t>单位</w:t>
      </w:r>
      <w:r>
        <w:rPr>
          <w:rFonts w:ascii="Times New Roman" w:eastAsia="仿宋_GB2312"/>
          <w:b w:val="0"/>
          <w:sz w:val="32"/>
          <w:szCs w:val="32"/>
          <w:highlight w:val="none"/>
        </w:rPr>
        <w:t>组织的出国（境）团组。</w:t>
      </w:r>
    </w:p>
    <w:p w14:paraId="587798BB">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楷体_GB2312"/>
          <w:b/>
          <w:sz w:val="32"/>
          <w:szCs w:val="32"/>
          <w:highlight w:val="none"/>
        </w:rPr>
        <w:t>2.公务用车购置及运行维护费支出情况。</w:t>
      </w:r>
      <w:r>
        <w:rPr>
          <w:rFonts w:ascii="Times New Roman" w:eastAsia="仿宋_GB2312"/>
          <w:b w:val="0"/>
          <w:sz w:val="32"/>
          <w:szCs w:val="32"/>
          <w:highlight w:val="none"/>
        </w:rPr>
        <w:t>本单位202</w:t>
      </w:r>
      <w:r>
        <w:rPr>
          <w:rFonts w:hint="eastAsia" w:ascii="Times New Roman" w:eastAsia="仿宋_GB2312"/>
          <w:b w:val="0"/>
          <w:sz w:val="32"/>
          <w:szCs w:val="32"/>
          <w:highlight w:val="none"/>
          <w:lang w:val="en-US" w:eastAsia="zh-CN"/>
        </w:rPr>
        <w:t>5</w:t>
      </w:r>
      <w:r>
        <w:rPr>
          <w:rFonts w:ascii="Times New Roman" w:eastAsia="仿宋_GB2312"/>
          <w:b w:val="0"/>
          <w:sz w:val="32"/>
          <w:szCs w:val="32"/>
          <w:highlight w:val="none"/>
        </w:rPr>
        <w:t>年度公务用车购置及运行维护费预算为1.14万元，支出决算1.14万元，完成预算的100.0%,较预算减少0.00万元，降低0.0%,主要原因是</w:t>
      </w:r>
      <w:r>
        <w:rPr>
          <w:rFonts w:hint="eastAsia" w:ascii="Times New Roman" w:eastAsia="仿宋_GB2312"/>
          <w:b w:val="0"/>
          <w:sz w:val="32"/>
          <w:szCs w:val="32"/>
          <w:highlight w:val="none"/>
          <w:lang w:eastAsia="zh-CN"/>
        </w:rPr>
        <w:t>公车维护费用较上年持平</w:t>
      </w:r>
      <w:r>
        <w:rPr>
          <w:rFonts w:ascii="Times New Roman" w:eastAsia="仿宋_GB2312"/>
          <w:b w:val="0"/>
          <w:sz w:val="32"/>
          <w:szCs w:val="32"/>
          <w:highlight w:val="none"/>
        </w:rPr>
        <w:t>；较上年增加0.00万元，增长0.0%,主要原因是</w:t>
      </w:r>
      <w:r>
        <w:rPr>
          <w:rFonts w:hint="eastAsia" w:ascii="Times New Roman" w:eastAsia="仿宋_GB2312"/>
          <w:b w:val="0"/>
          <w:sz w:val="32"/>
          <w:szCs w:val="32"/>
          <w:highlight w:val="none"/>
          <w:lang w:eastAsia="zh-CN"/>
        </w:rPr>
        <w:t>严格执行预算管理，严控公务用车运行维护支出，实际支出与预算持平</w:t>
      </w:r>
      <w:r>
        <w:rPr>
          <w:rFonts w:ascii="Times New Roman" w:eastAsia="仿宋_GB2312"/>
          <w:b w:val="0"/>
          <w:sz w:val="32"/>
          <w:szCs w:val="32"/>
          <w:highlight w:val="none"/>
        </w:rPr>
        <w:t>。其中：</w:t>
      </w:r>
    </w:p>
    <w:p w14:paraId="065C6519">
      <w:pPr>
        <w:adjustRightInd w:val="0"/>
        <w:snapToGrid w:val="0"/>
        <w:spacing w:line="580" w:lineRule="exact"/>
        <w:ind w:firstLine="640" w:firstLineChars="200"/>
        <w:rPr>
          <w:rFonts w:hint="default" w:ascii="Times New Roman" w:hAnsi="Times New Roman" w:eastAsia="仿宋_GB2312" w:cs="Times New Roman"/>
          <w:b w:val="0"/>
          <w:bCs/>
          <w:color w:val="auto"/>
          <w:kern w:val="2"/>
          <w:sz w:val="32"/>
          <w:szCs w:val="32"/>
          <w:highlight w:val="none"/>
          <w:lang w:val="zh-CN" w:eastAsia="zh-CN" w:bidi="ar-SA"/>
        </w:rPr>
      </w:pPr>
      <w:r>
        <w:rPr>
          <w:rFonts w:ascii="Times New Roman" w:eastAsia="仿宋_GB2312"/>
          <w:b w:val="0"/>
          <w:bCs/>
          <w:sz w:val="32"/>
          <w:szCs w:val="32"/>
          <w:highlight w:val="none"/>
        </w:rPr>
        <w:t>公务用车购置费支出0.00万元：本单位202</w:t>
      </w:r>
      <w:r>
        <w:rPr>
          <w:rFonts w:hint="eastAsia" w:ascii="Times New Roman" w:eastAsia="仿宋_GB2312"/>
          <w:b w:val="0"/>
          <w:bCs/>
          <w:sz w:val="32"/>
          <w:szCs w:val="32"/>
          <w:highlight w:val="none"/>
          <w:lang w:val="en-US" w:eastAsia="zh-CN"/>
        </w:rPr>
        <w:t>5</w:t>
      </w:r>
      <w:r>
        <w:rPr>
          <w:rFonts w:ascii="Times New Roman" w:eastAsia="仿宋_GB2312"/>
          <w:b w:val="0"/>
          <w:bCs/>
          <w:sz w:val="32"/>
          <w:szCs w:val="32"/>
          <w:highlight w:val="none"/>
        </w:rPr>
        <w:t>年度公务用车</w:t>
      </w:r>
      <w:r>
        <w:rPr>
          <w:rFonts w:hint="default" w:ascii="Times New Roman" w:hAnsi="Times New Roman" w:eastAsia="仿宋_GB2312" w:cs="Times New Roman"/>
          <w:b w:val="0"/>
          <w:bCs/>
          <w:color w:val="auto"/>
          <w:kern w:val="2"/>
          <w:sz w:val="32"/>
          <w:szCs w:val="32"/>
          <w:highlight w:val="none"/>
          <w:lang w:val="zh-CN" w:eastAsia="zh-CN" w:bidi="ar-SA"/>
        </w:rPr>
        <w:t>购置量0辆，发生“公务用车购置”经费支出 0万元。公务用车购置费支出较预算</w:t>
      </w:r>
      <w:r>
        <w:rPr>
          <w:rFonts w:hint="eastAsia" w:ascii="Times New Roman" w:hAnsi="Times New Roman" w:eastAsia="仿宋_GB2312" w:cs="Times New Roman"/>
          <w:b w:val="0"/>
          <w:bCs/>
          <w:color w:val="auto"/>
          <w:kern w:val="2"/>
          <w:sz w:val="32"/>
          <w:szCs w:val="32"/>
          <w:highlight w:val="none"/>
          <w:lang w:val="zh-CN" w:eastAsia="zh-CN" w:bidi="ar-SA"/>
        </w:rPr>
        <w:t>持平</w:t>
      </w:r>
      <w:r>
        <w:rPr>
          <w:rFonts w:hint="default" w:ascii="Times New Roman" w:hAnsi="Times New Roman" w:eastAsia="仿宋_GB2312" w:cs="Times New Roman"/>
          <w:b w:val="0"/>
          <w:bCs/>
          <w:color w:val="auto"/>
          <w:kern w:val="2"/>
          <w:sz w:val="32"/>
          <w:szCs w:val="32"/>
          <w:highlight w:val="none"/>
          <w:lang w:val="zh-CN" w:eastAsia="zh-CN" w:bidi="ar-SA"/>
        </w:rPr>
        <w:t>，</w:t>
      </w:r>
      <w:r>
        <w:rPr>
          <w:rFonts w:hint="eastAsia" w:ascii="Times New Roman" w:hAnsi="Times New Roman" w:eastAsia="仿宋_GB2312" w:cs="Times New Roman"/>
          <w:b w:val="0"/>
          <w:bCs/>
          <w:color w:val="auto"/>
          <w:kern w:val="2"/>
          <w:sz w:val="32"/>
          <w:szCs w:val="32"/>
          <w:highlight w:val="none"/>
          <w:lang w:val="zh-CN" w:eastAsia="zh-CN" w:bidi="ar-SA"/>
        </w:rPr>
        <w:t>未发生公务用车购置经费支出。</w:t>
      </w:r>
    </w:p>
    <w:p w14:paraId="30A03CC4">
      <w:pPr>
        <w:widowControl/>
        <w:spacing w:before="0" w:beforeLines="0" w:beforeAutospacing="0" w:after="0" w:afterLines="0" w:afterAutospacing="0" w:line="360" w:lineRule="auto"/>
        <w:ind w:firstLine="640" w:firstLineChars="200"/>
        <w:jc w:val="left"/>
        <w:rPr>
          <w:rFonts w:hint="eastAsia" w:ascii="Times New Roman" w:eastAsia="仿宋_GB2312"/>
          <w:b w:val="0"/>
          <w:bCs/>
          <w:sz w:val="32"/>
          <w:szCs w:val="32"/>
          <w:highlight w:val="none"/>
          <w:lang w:eastAsia="zh-CN"/>
        </w:rPr>
      </w:pPr>
      <w:r>
        <w:rPr>
          <w:rFonts w:ascii="Times New Roman" w:eastAsia="仿宋_GB2312"/>
          <w:b w:val="0"/>
          <w:bCs/>
          <w:sz w:val="32"/>
          <w:szCs w:val="32"/>
          <w:highlight w:val="none"/>
        </w:rPr>
        <w:t>公务用车运行维护费支出1.14万元：本单位202</w:t>
      </w:r>
      <w:r>
        <w:rPr>
          <w:rFonts w:hint="eastAsia" w:ascii="Times New Roman" w:eastAsia="仿宋_GB2312"/>
          <w:b w:val="0"/>
          <w:bCs/>
          <w:sz w:val="32"/>
          <w:szCs w:val="32"/>
          <w:highlight w:val="none"/>
          <w:lang w:val="en-US" w:eastAsia="zh-CN"/>
        </w:rPr>
        <w:t>5</w:t>
      </w:r>
      <w:r>
        <w:rPr>
          <w:rFonts w:ascii="Times New Roman" w:eastAsia="仿宋_GB2312"/>
          <w:b w:val="0"/>
          <w:bCs/>
          <w:sz w:val="32"/>
          <w:szCs w:val="32"/>
          <w:highlight w:val="none"/>
        </w:rPr>
        <w:t>年度单位公务用车保有量1辆，发生运行维护费支出1.14万元。公车运行维护费支出较预算减少0.00万元，降低0.0%,主要原因是</w:t>
      </w:r>
      <w:r>
        <w:rPr>
          <w:rFonts w:hint="eastAsia" w:ascii="Times New Roman" w:eastAsia="仿宋_GB2312"/>
          <w:b w:val="0"/>
          <w:bCs/>
          <w:sz w:val="32"/>
          <w:szCs w:val="32"/>
          <w:highlight w:val="none"/>
          <w:lang w:eastAsia="zh-CN"/>
        </w:rPr>
        <w:t>严格执行预算管理，严控公务用车运行维护支出，实际支出与预算持平</w:t>
      </w:r>
      <w:r>
        <w:rPr>
          <w:rFonts w:ascii="Times New Roman" w:eastAsia="仿宋_GB2312"/>
          <w:b w:val="0"/>
          <w:bCs/>
          <w:sz w:val="32"/>
          <w:szCs w:val="32"/>
          <w:highlight w:val="none"/>
        </w:rPr>
        <w:t>；较上年增加0.00万元，增长0.0%，主要原因是</w:t>
      </w:r>
      <w:r>
        <w:rPr>
          <w:rFonts w:hint="eastAsia" w:ascii="Times New Roman" w:eastAsia="仿宋_GB2312"/>
          <w:b w:val="0"/>
          <w:bCs/>
          <w:sz w:val="32"/>
          <w:szCs w:val="32"/>
          <w:highlight w:val="none"/>
          <w:lang w:eastAsia="zh-CN"/>
        </w:rPr>
        <w:t>严格执行预算管理，严控公务用车运行维护支出，实际支出与预算持平。</w:t>
      </w:r>
    </w:p>
    <w:p w14:paraId="374D6072">
      <w:pPr>
        <w:widowControl/>
        <w:spacing w:before="0" w:beforeLines="0" w:beforeAutospacing="0" w:after="0" w:afterLines="0" w:afterAutospacing="0" w:line="360" w:lineRule="auto"/>
        <w:ind w:firstLine="643" w:firstLineChars="200"/>
        <w:jc w:val="left"/>
        <w:rPr>
          <w:rFonts w:ascii="Times New Roman" w:eastAsia="仿宋_GB2312"/>
          <w:sz w:val="32"/>
          <w:szCs w:val="32"/>
          <w:highlight w:val="none"/>
        </w:rPr>
      </w:pPr>
      <w:r>
        <w:rPr>
          <w:rFonts w:ascii="Times New Roman" w:eastAsia="楷体_GB2312"/>
          <w:b/>
          <w:sz w:val="32"/>
          <w:szCs w:val="32"/>
          <w:highlight w:val="none"/>
        </w:rPr>
        <w:t>3.公务接待费支出情况。</w:t>
      </w:r>
      <w:r>
        <w:rPr>
          <w:rFonts w:ascii="Times New Roman" w:eastAsia="仿宋_GB2312"/>
          <w:b w:val="0"/>
          <w:sz w:val="32"/>
          <w:szCs w:val="32"/>
          <w:highlight w:val="none"/>
        </w:rPr>
        <w:t>本单位202</w:t>
      </w:r>
      <w:r>
        <w:rPr>
          <w:rFonts w:hint="eastAsia" w:ascii="Times New Roman" w:eastAsia="仿宋_GB2312"/>
          <w:b w:val="0"/>
          <w:sz w:val="32"/>
          <w:szCs w:val="32"/>
          <w:highlight w:val="none"/>
          <w:lang w:val="en-US" w:eastAsia="zh-CN"/>
        </w:rPr>
        <w:t>5</w:t>
      </w:r>
      <w:r>
        <w:rPr>
          <w:rFonts w:ascii="Times New Roman" w:eastAsia="仿宋_GB2312"/>
          <w:b w:val="0"/>
          <w:sz w:val="32"/>
          <w:szCs w:val="32"/>
          <w:highlight w:val="none"/>
        </w:rPr>
        <w:t>年度公务接待费支出预算为0.00万元，支出决算0.00万元</w:t>
      </w:r>
      <w:r>
        <w:rPr>
          <w:rFonts w:hint="default" w:ascii="Times New Roman" w:hAnsi="Times New Roman" w:eastAsia="仿宋_GB2312" w:cs="Times New Roman"/>
          <w:color w:val="auto"/>
          <w:kern w:val="2"/>
          <w:sz w:val="32"/>
          <w:szCs w:val="32"/>
          <w:highlight w:val="none"/>
          <w:lang w:val="zh-CN" w:eastAsia="zh-CN" w:bidi="ar-SA"/>
        </w:rPr>
        <w:t>，完成预算的0%。公务接待费支出较预算</w:t>
      </w:r>
      <w:r>
        <w:rPr>
          <w:rFonts w:hint="eastAsia" w:ascii="Times New Roman" w:hAnsi="Times New Roman" w:eastAsia="仿宋_GB2312" w:cs="Times New Roman"/>
          <w:color w:val="auto"/>
          <w:kern w:val="2"/>
          <w:sz w:val="32"/>
          <w:szCs w:val="32"/>
          <w:highlight w:val="none"/>
          <w:lang w:val="zh-CN" w:eastAsia="zh-CN" w:bidi="ar-SA"/>
        </w:rPr>
        <w:t>持平，</w:t>
      </w:r>
      <w:r>
        <w:rPr>
          <w:rFonts w:hint="eastAsia" w:ascii="仿宋_GB2312" w:hAnsi="仿宋_GB2312" w:eastAsia="仿宋_GB2312" w:cs="仿宋_GB2312"/>
          <w:sz w:val="32"/>
          <w:szCs w:val="32"/>
          <w:highlight w:val="none"/>
        </w:rPr>
        <w:t>本年度共发生公务接待0批次、0人次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auto"/>
          <w:sz w:val="32"/>
          <w:szCs w:val="32"/>
          <w:highlight w:val="none"/>
        </w:rPr>
        <w:t>未发生</w:t>
      </w:r>
      <w:r>
        <w:rPr>
          <w:rFonts w:hint="eastAsia" w:ascii="仿宋_GB2312" w:hAnsi="仿宋_GB2312" w:eastAsia="仿宋_GB2312" w:cs="仿宋_GB2312"/>
          <w:b w:val="0"/>
          <w:bCs w:val="0"/>
          <w:sz w:val="32"/>
          <w:szCs w:val="32"/>
          <w:highlight w:val="none"/>
        </w:rPr>
        <w:t>公务接待</w:t>
      </w:r>
      <w:r>
        <w:rPr>
          <w:rFonts w:hint="eastAsia" w:ascii="仿宋_GB2312" w:hAnsi="仿宋_GB2312" w:eastAsia="仿宋_GB2312" w:cs="仿宋_GB2312"/>
          <w:color w:val="auto"/>
          <w:sz w:val="32"/>
          <w:szCs w:val="32"/>
          <w:highlight w:val="none"/>
        </w:rPr>
        <w:t>经费支出</w:t>
      </w:r>
      <w:r>
        <w:rPr>
          <w:rFonts w:hint="eastAsia" w:ascii="仿宋_GB2312" w:hAnsi="仿宋_GB2312" w:eastAsia="仿宋_GB2312" w:cs="仿宋_GB2312"/>
          <w:color w:val="auto"/>
          <w:sz w:val="32"/>
          <w:szCs w:val="32"/>
          <w:highlight w:val="none"/>
          <w:lang w:eastAsia="zh-CN"/>
        </w:rPr>
        <w:t>。</w:t>
      </w:r>
    </w:p>
    <w:p w14:paraId="2C5252AF">
      <w:pPr>
        <w:adjustRightInd w:val="0"/>
        <w:snapToGrid w:val="0"/>
        <w:spacing w:line="580" w:lineRule="exact"/>
        <w:ind w:left="420" w:leftChars="200" w:firstLine="320" w:firstLineChars="1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六、机关运行经费支出说明</w:t>
      </w:r>
    </w:p>
    <w:p w14:paraId="6DFDAA0E">
      <w:pPr>
        <w:adjustRightInd w:val="0"/>
        <w:snapToGrid w:val="0"/>
        <w:spacing w:line="580" w:lineRule="exact"/>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本单位为全额拨款事业单位，无机关运行费支出。</w:t>
      </w:r>
    </w:p>
    <w:p w14:paraId="4AF076F5">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七、政府采购支出说明</w:t>
      </w:r>
    </w:p>
    <w:p w14:paraId="241A6DDB">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本单位2024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1E0E7CC1">
      <w:pPr>
        <w:snapToGrid w:val="0"/>
        <w:spacing w:line="580" w:lineRule="exact"/>
        <w:ind w:firstLine="640" w:firstLineChars="200"/>
        <w:jc w:val="left"/>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八、国有资产占用情况说明</w:t>
      </w:r>
    </w:p>
    <w:p w14:paraId="621E2CA7">
      <w:pPr>
        <w:widowControl/>
        <w:spacing w:before="0" w:beforeLines="0" w:beforeAutospacing="0" w:after="0" w:afterLines="0" w:afterAutospacing="0" w:line="360" w:lineRule="auto"/>
        <w:ind w:firstLine="640" w:firstLineChars="200"/>
        <w:jc w:val="left"/>
        <w:rPr>
          <w:rFonts w:ascii="Times New Roman" w:hAnsi="Times New Roman" w:eastAsia="黑体" w:cs="Times New Roman"/>
          <w:sz w:val="32"/>
          <w:szCs w:val="40"/>
          <w:highlight w:val="none"/>
        </w:rPr>
      </w:pPr>
      <w:r>
        <w:rPr>
          <w:rFonts w:ascii="Times New Roman" w:hAnsi="Times New Roman" w:eastAsia="仿宋_GB2312" w:cs="Times New Roman"/>
          <w:sz w:val="32"/>
          <w:szCs w:val="32"/>
          <w:highlight w:val="none"/>
        </w:rPr>
        <w:t>截至2025年12月31日，本部门共有车辆</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辆</w:t>
      </w:r>
      <w:r>
        <w:rPr>
          <w:rFonts w:hint="eastAsia" w:ascii="Times New Roman" w:hAnsi="Times New Roman" w:eastAsia="仿宋_GB2312" w:cs="Times New Roman"/>
          <w:sz w:val="32"/>
          <w:szCs w:val="32"/>
          <w:highlight w:val="none"/>
          <w:lang w:eastAsia="zh-CN"/>
        </w:rPr>
        <w:t>，</w:t>
      </w:r>
      <w:r>
        <w:rPr>
          <w:rFonts w:ascii="Times New Roman" w:eastAsia="仿宋_GB2312"/>
          <w:b w:val="0"/>
          <w:sz w:val="32"/>
          <w:szCs w:val="32"/>
          <w:highlight w:val="none"/>
        </w:rPr>
        <w:t>比上年增加0辆，主要是</w:t>
      </w:r>
      <w:r>
        <w:rPr>
          <w:rFonts w:hint="eastAsia" w:ascii="Times New Roman" w:eastAsia="仿宋_GB2312"/>
          <w:b w:val="0"/>
          <w:sz w:val="32"/>
          <w:szCs w:val="32"/>
          <w:highlight w:val="none"/>
          <w:lang w:eastAsia="zh-CN"/>
        </w:rPr>
        <w:t>本年度严格执行公务用车管理规定，未新增购置车辆，也未处置报废车辆</w:t>
      </w:r>
      <w:r>
        <w:rPr>
          <w:rFonts w:ascii="Times New Roman" w:eastAsia="仿宋_GB2312"/>
          <w:b w:val="0"/>
          <w:sz w:val="32"/>
          <w:szCs w:val="32"/>
          <w:highlight w:val="none"/>
        </w:rPr>
        <w:t>。其中，副部（省）级及以上领导用车0辆，主要负责人用车0辆，机要通信用车1辆，应急保障用车0辆，执法执勤用车0辆，特种专业技术用车0辆，离退休干部用车0辆，其他用车0辆，</w:t>
      </w:r>
      <w:r>
        <w:rPr>
          <w:rFonts w:hint="eastAsia" w:ascii="Times New Roman" w:eastAsia="仿宋_GB2312"/>
          <w:b w:val="0"/>
          <w:sz w:val="32"/>
          <w:szCs w:val="32"/>
          <w:highlight w:val="none"/>
          <w:lang w:eastAsia="zh-CN"/>
        </w:rPr>
        <w:t>本单位无其他用车</w:t>
      </w:r>
      <w:r>
        <w:rPr>
          <w:rFonts w:ascii="Times New Roman" w:eastAsia="仿宋_GB2312"/>
          <w:b w:val="0"/>
          <w:sz w:val="32"/>
          <w:szCs w:val="32"/>
          <w:highlight w:val="none"/>
        </w:rPr>
        <w:t>。单位价值100万元（含）以上设备（不含车辆）0台（套）。</w:t>
      </w:r>
    </w:p>
    <w:p w14:paraId="41355A57">
      <w:pPr>
        <w:widowControl/>
        <w:spacing w:after="160" w:line="580" w:lineRule="exact"/>
        <w:ind w:firstLine="640" w:firstLineChars="200"/>
        <w:rPr>
          <w:rFonts w:hint="eastAsia" w:ascii="Times New Roman" w:hAnsi="Times New Roman" w:eastAsia="黑体" w:cs="Times New Roman"/>
          <w:sz w:val="32"/>
          <w:szCs w:val="40"/>
          <w:highlight w:val="none"/>
        </w:rPr>
      </w:pPr>
      <w:r>
        <w:rPr>
          <w:rFonts w:ascii="Times New Roman" w:hAnsi="Times New Roman" w:eastAsia="黑体" w:cs="Times New Roman"/>
          <w:sz w:val="32"/>
          <w:szCs w:val="40"/>
          <w:highlight w:val="none"/>
        </w:rPr>
        <w:t>九、关于2025年度绩效评价情况的说明</w:t>
      </w:r>
    </w:p>
    <w:p w14:paraId="2762D924">
      <w:pPr>
        <w:widowControl/>
        <w:spacing w:after="160" w:line="580" w:lineRule="exact"/>
        <w:ind w:firstLine="643" w:firstLineChars="200"/>
        <w:rPr>
          <w:rFonts w:ascii="Times New Roman" w:hAnsi="Times New Roman" w:eastAsia="仿宋_GB2312" w:cs="Times New Roman"/>
          <w:b/>
          <w:bCs/>
          <w:sz w:val="32"/>
          <w:szCs w:val="32"/>
          <w:highlight w:val="none"/>
        </w:rPr>
      </w:pPr>
      <w:r>
        <w:rPr>
          <w:rFonts w:ascii="Times New Roman" w:hAnsi="Times New Roman" w:eastAsia="仿宋_GB2312" w:cs="Times New Roman"/>
          <w:b/>
          <w:bCs/>
          <w:sz w:val="32"/>
          <w:szCs w:val="32"/>
          <w:highlight w:val="none"/>
        </w:rPr>
        <w:t>（一）绩效评价工作开展情况</w:t>
      </w:r>
    </w:p>
    <w:p w14:paraId="6C8E5C0F">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highlight w:val="none"/>
          <w:lang w:val="zh-CN"/>
        </w:rPr>
      </w:pPr>
      <w:r>
        <w:rPr>
          <w:rFonts w:hint="eastAsia" w:ascii="仿宋_GB2312" w:eastAsia="仿宋_GB2312" w:cs="楷体"/>
          <w:color w:val="000000"/>
          <w:kern w:val="0"/>
          <w:sz w:val="32"/>
          <w:szCs w:val="32"/>
          <w:highlight w:val="none"/>
          <w:lang w:val="zh-CN"/>
        </w:rPr>
        <w:t>根据预算绩效管理要求，本单位组织对</w:t>
      </w:r>
      <w:r>
        <w:rPr>
          <w:rFonts w:ascii="Times New Roman" w:hAnsi="Times New Roman" w:eastAsia="仿宋_GB2312" w:cs="Times New Roman"/>
          <w:color w:val="000000"/>
          <w:kern w:val="0"/>
          <w:sz w:val="32"/>
          <w:szCs w:val="32"/>
          <w:highlight w:val="none"/>
          <w:lang w:val="zh-CN"/>
        </w:rPr>
        <w:t>2025</w:t>
      </w:r>
      <w:r>
        <w:rPr>
          <w:rFonts w:hint="eastAsia" w:ascii="仿宋_GB2312" w:eastAsia="仿宋_GB2312" w:cs="楷体"/>
          <w:color w:val="000000"/>
          <w:kern w:val="0"/>
          <w:sz w:val="32"/>
          <w:szCs w:val="32"/>
          <w:highlight w:val="none"/>
          <w:lang w:val="zh-CN"/>
        </w:rPr>
        <w:t>年度本级预算项目支出全面开展绩效自评，共涉及资金</w:t>
      </w:r>
      <w:r>
        <w:rPr>
          <w:rFonts w:hint="eastAsia" w:ascii="Times New Roman" w:hAnsi="Times New Roman" w:eastAsia="仿宋_GB2312" w:cs="Times New Roman"/>
          <w:sz w:val="32"/>
          <w:szCs w:val="32"/>
          <w:highlight w:val="none"/>
          <w:lang w:val="en-US" w:eastAsia="zh-CN"/>
        </w:rPr>
        <w:t>54.89</w:t>
      </w:r>
      <w:r>
        <w:rPr>
          <w:rFonts w:hint="eastAsia" w:ascii="仿宋_GB2312" w:eastAsia="仿宋_GB2312" w:cs="楷体"/>
          <w:color w:val="000000"/>
          <w:kern w:val="0"/>
          <w:sz w:val="32"/>
          <w:szCs w:val="32"/>
          <w:highlight w:val="none"/>
          <w:lang w:val="zh-CN"/>
        </w:rPr>
        <w:t>万元，其中，一般公共预算财政拨款项目</w:t>
      </w:r>
      <w:r>
        <w:rPr>
          <w:rFonts w:hint="eastAsia" w:ascii="仿宋_GB2312" w:eastAsia="仿宋_GB2312" w:cs="楷体"/>
          <w:color w:val="000000"/>
          <w:kern w:val="0"/>
          <w:sz w:val="32"/>
          <w:szCs w:val="32"/>
          <w:highlight w:val="none"/>
          <w:lang w:val="en-US" w:eastAsia="zh-CN"/>
        </w:rPr>
        <w:t>5</w:t>
      </w:r>
      <w:r>
        <w:rPr>
          <w:rFonts w:hint="eastAsia" w:ascii="仿宋_GB2312" w:eastAsia="仿宋_GB2312" w:cs="楷体"/>
          <w:color w:val="000000"/>
          <w:kern w:val="0"/>
          <w:sz w:val="32"/>
          <w:szCs w:val="32"/>
          <w:highlight w:val="none"/>
          <w:lang w:val="zh-CN"/>
        </w:rPr>
        <w:t>个，涉及资金</w:t>
      </w:r>
      <w:r>
        <w:rPr>
          <w:rFonts w:hint="eastAsia" w:ascii="Times New Roman" w:hAnsi="Times New Roman" w:eastAsia="仿宋_GB2312" w:cs="Times New Roman"/>
          <w:sz w:val="32"/>
          <w:szCs w:val="32"/>
          <w:highlight w:val="none"/>
          <w:lang w:val="en-US" w:eastAsia="zh-CN"/>
        </w:rPr>
        <w:t>46.21</w:t>
      </w:r>
      <w:r>
        <w:rPr>
          <w:rFonts w:hint="eastAsia" w:ascii="仿宋_GB2312" w:eastAsia="仿宋_GB2312" w:cs="楷体"/>
          <w:color w:val="000000"/>
          <w:kern w:val="0"/>
          <w:sz w:val="32"/>
          <w:szCs w:val="32"/>
          <w:highlight w:val="none"/>
          <w:lang w:val="zh-CN"/>
        </w:rPr>
        <w:t>万元，占一般公共预算财政拨款项目支出总额的100%；政府性基金预算财政拨款项目</w:t>
      </w:r>
      <w:r>
        <w:rPr>
          <w:rFonts w:hint="eastAsia" w:ascii="Times New Roman" w:hAnsi="Times New Roman" w:eastAsia="仿宋_GB2312" w:cs="Times New Roman"/>
          <w:sz w:val="32"/>
          <w:szCs w:val="32"/>
          <w:highlight w:val="none"/>
          <w:lang w:val="en-US" w:eastAsia="zh-CN"/>
        </w:rPr>
        <w:t>1</w:t>
      </w:r>
      <w:r>
        <w:rPr>
          <w:rFonts w:hint="eastAsia" w:ascii="仿宋_GB2312" w:eastAsia="仿宋_GB2312" w:cs="楷体"/>
          <w:color w:val="000000"/>
          <w:kern w:val="0"/>
          <w:sz w:val="32"/>
          <w:szCs w:val="32"/>
          <w:highlight w:val="none"/>
          <w:lang w:val="zh-CN"/>
        </w:rPr>
        <w:t>个，涉及资金</w:t>
      </w:r>
      <w:r>
        <w:rPr>
          <w:rFonts w:hint="eastAsia" w:ascii="Times New Roman" w:hAnsi="Times New Roman" w:eastAsia="仿宋_GB2312" w:cs="Times New Roman"/>
          <w:sz w:val="32"/>
          <w:szCs w:val="32"/>
          <w:highlight w:val="none"/>
          <w:lang w:val="en-US" w:eastAsia="zh-CN"/>
        </w:rPr>
        <w:t>8.68</w:t>
      </w:r>
      <w:r>
        <w:rPr>
          <w:rFonts w:hint="eastAsia" w:ascii="仿宋_GB2312" w:eastAsia="仿宋_GB2312" w:cs="楷体"/>
          <w:color w:val="000000"/>
          <w:kern w:val="0"/>
          <w:sz w:val="32"/>
          <w:szCs w:val="32"/>
          <w:highlight w:val="none"/>
          <w:lang w:val="zh-CN"/>
        </w:rPr>
        <w:t>万元，占政府性基金预算财政拨款项目支出总额的100%，国有资本经营预算财政拨款项目</w:t>
      </w:r>
      <w:r>
        <w:rPr>
          <w:rFonts w:hint="eastAsia" w:ascii="仿宋_GB2312" w:eastAsia="仿宋_GB2312" w:cs="楷体"/>
          <w:color w:val="000000"/>
          <w:kern w:val="0"/>
          <w:sz w:val="32"/>
          <w:szCs w:val="32"/>
          <w:highlight w:val="none"/>
          <w:lang w:val="en-US" w:eastAsia="zh-CN"/>
        </w:rPr>
        <w:t>0</w:t>
      </w:r>
      <w:r>
        <w:rPr>
          <w:rFonts w:hint="eastAsia" w:ascii="仿宋_GB2312" w:eastAsia="仿宋_GB2312" w:cs="楷体"/>
          <w:color w:val="000000"/>
          <w:kern w:val="0"/>
          <w:sz w:val="32"/>
          <w:szCs w:val="32"/>
          <w:highlight w:val="none"/>
          <w:lang w:val="zh-CN"/>
        </w:rPr>
        <w:t>个，涉及资金</w:t>
      </w:r>
      <w:r>
        <w:rPr>
          <w:rFonts w:hint="eastAsia" w:ascii="Times New Roman" w:hAnsi="Times New Roman" w:eastAsia="仿宋_GB2312" w:cs="Times New Roman"/>
          <w:sz w:val="32"/>
          <w:szCs w:val="32"/>
          <w:highlight w:val="none"/>
          <w:lang w:val="en-US" w:eastAsia="zh-CN"/>
        </w:rPr>
        <w:t>0</w:t>
      </w:r>
      <w:r>
        <w:rPr>
          <w:rFonts w:hint="eastAsia" w:ascii="仿宋_GB2312" w:eastAsia="仿宋_GB2312" w:cs="楷体"/>
          <w:color w:val="000000"/>
          <w:kern w:val="0"/>
          <w:sz w:val="32"/>
          <w:szCs w:val="32"/>
          <w:highlight w:val="none"/>
          <w:lang w:val="zh-CN"/>
        </w:rPr>
        <w:t>万元，占国有资本经营预算项目支出总额的</w:t>
      </w:r>
      <w:r>
        <w:rPr>
          <w:rFonts w:hint="eastAsia" w:ascii="仿宋_GB2312" w:eastAsia="仿宋_GB2312" w:cs="楷体"/>
          <w:color w:val="000000"/>
          <w:kern w:val="0"/>
          <w:sz w:val="32"/>
          <w:szCs w:val="32"/>
          <w:highlight w:val="none"/>
          <w:lang w:val="en-US" w:eastAsia="zh-CN"/>
        </w:rPr>
        <w:t>0</w:t>
      </w:r>
      <w:r>
        <w:rPr>
          <w:rFonts w:hint="eastAsia" w:ascii="仿宋_GB2312" w:eastAsia="仿宋_GB2312" w:cs="楷体"/>
          <w:color w:val="000000"/>
          <w:kern w:val="0"/>
          <w:sz w:val="32"/>
          <w:szCs w:val="32"/>
          <w:highlight w:val="none"/>
          <w:lang w:val="zh-CN"/>
        </w:rPr>
        <w:t>%。</w:t>
      </w:r>
    </w:p>
    <w:p w14:paraId="18D912F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组织</w:t>
      </w:r>
      <w:r>
        <w:rPr>
          <w:rFonts w:hint="eastAsia" w:ascii="仿宋_GB2312" w:hAnsi="仿宋_GB2312" w:eastAsia="仿宋_GB2312" w:cs="仿宋_GB2312"/>
          <w:sz w:val="32"/>
          <w:szCs w:val="32"/>
          <w:highlight w:val="none"/>
        </w:rPr>
        <w:t>就业扶贫公益岗县级补助项目补助</w:t>
      </w:r>
      <w:r>
        <w:rPr>
          <w:rFonts w:hint="eastAsia" w:ascii="仿宋_GB2312" w:hAnsi="仿宋_GB2312" w:eastAsia="仿宋_GB2312" w:cs="仿宋_GB2312"/>
          <w:sz w:val="32"/>
          <w:szCs w:val="32"/>
          <w:highlight w:val="none"/>
          <w:lang w:eastAsia="zh-CN"/>
        </w:rPr>
        <w:t>、小额担保贴息贷款项目等</w:t>
      </w:r>
      <w:r>
        <w:rPr>
          <w:rFonts w:hint="eastAsia" w:ascii="仿宋_GB2312" w:hAnsi="仿宋_GB2312" w:eastAsia="仿宋_GB2312" w:cs="仿宋_GB2312"/>
          <w:sz w:val="32"/>
          <w:szCs w:val="32"/>
          <w:highlight w:val="none"/>
          <w:lang w:val="en-US" w:eastAsia="zh-CN"/>
        </w:rPr>
        <w:t>2个项目开展了部门重点评价涉及一般公共预算支出43.03万元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从评价情况来看，本单位严格落实预算绩效管理要求，项目立项规范，资金使用合规，专款专用，有效发挥了财政资金在小额担保贷款贴息领域及扶贫公益岗领域的社会效益，圆满完成了年初设定的各项绩效目标，有效促进了就业创业。</w:t>
      </w:r>
    </w:p>
    <w:p w14:paraId="79671393">
      <w:pPr>
        <w:adjustRightInd w:val="0"/>
        <w:snapToGrid w:val="0"/>
        <w:spacing w:line="580" w:lineRule="exact"/>
        <w:ind w:left="420" w:leftChars="200" w:firstLine="321" w:firstLineChars="100"/>
        <w:rPr>
          <w:rFonts w:ascii="Times New Roman" w:hAnsi="Times New Roman" w:eastAsia="仿宋_GB2312" w:cs="Times New Roman"/>
          <w:b/>
          <w:bCs/>
          <w:sz w:val="32"/>
          <w:szCs w:val="32"/>
          <w:highlight w:val="none"/>
        </w:rPr>
      </w:pPr>
      <w:r>
        <w:rPr>
          <w:rFonts w:hint="eastAsia" w:ascii="Times New Roman" w:hAnsi="Times New Roman" w:eastAsia="仿宋_GB2312" w:cs="Times New Roman"/>
          <w:b/>
          <w:bCs/>
          <w:sz w:val="32"/>
          <w:szCs w:val="32"/>
          <w:highlight w:val="none"/>
          <w:lang w:val="en-US" w:eastAsia="zh-CN"/>
        </w:rPr>
        <w:t xml:space="preserve">   </w:t>
      </w:r>
      <w:r>
        <w:rPr>
          <w:rFonts w:ascii="Times New Roman" w:hAnsi="Times New Roman" w:eastAsia="仿宋_GB2312" w:cs="Times New Roman"/>
          <w:b/>
          <w:bCs/>
          <w:sz w:val="32"/>
          <w:szCs w:val="32"/>
          <w:highlight w:val="none"/>
        </w:rPr>
        <w:t>（二）部门决算中项目绩效自评结果</w:t>
      </w:r>
    </w:p>
    <w:p w14:paraId="2F6936C9">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 xml:space="preserve">  </w:t>
      </w:r>
      <w:r>
        <w:rPr>
          <w:rFonts w:hint="eastAsia" w:ascii="仿宋_GB2312" w:hAnsi="仿宋_GB2312" w:eastAsia="仿宋_GB2312" w:cs="仿宋_GB2312"/>
          <w:sz w:val="32"/>
          <w:szCs w:val="32"/>
          <w:highlight w:val="none"/>
        </w:rPr>
        <w:t>本单位在今年</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决算公开中反映</w:t>
      </w:r>
      <w:r>
        <w:rPr>
          <w:rFonts w:hint="eastAsia" w:ascii="仿宋_GB2312" w:hAnsi="仿宋_GB2312" w:eastAsia="仿宋_GB2312" w:cs="仿宋_GB2312"/>
          <w:sz w:val="32"/>
          <w:szCs w:val="32"/>
          <w:highlight w:val="none"/>
          <w:lang w:eastAsia="zh-CN"/>
        </w:rPr>
        <w:t>小额担保贷款</w:t>
      </w:r>
      <w:r>
        <w:rPr>
          <w:rFonts w:hint="eastAsia" w:ascii="仿宋_GB2312" w:hAnsi="仿宋_GB2312" w:eastAsia="仿宋_GB2312" w:cs="仿宋_GB2312"/>
          <w:sz w:val="32"/>
          <w:szCs w:val="32"/>
          <w:highlight w:val="none"/>
        </w:rPr>
        <w:t>项目及就业扶贫公益岗县级补助项目等</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个项目绩效自评结果。</w:t>
      </w:r>
    </w:p>
    <w:p w14:paraId="08C1CEC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就业扶贫公益岗县级补助项目</w:t>
      </w:r>
      <w:r>
        <w:rPr>
          <w:rFonts w:hint="eastAsia" w:ascii="仿宋_GB2312" w:hAnsi="仿宋_GB2312" w:eastAsia="仿宋_GB2312" w:cs="仿宋_GB2312"/>
          <w:sz w:val="32"/>
          <w:szCs w:val="32"/>
          <w:highlight w:val="none"/>
          <w:lang w:eastAsia="zh-CN"/>
        </w:rPr>
        <w:t>绩效</w:t>
      </w:r>
      <w:r>
        <w:rPr>
          <w:rFonts w:hint="eastAsia" w:ascii="仿宋_GB2312" w:hAnsi="仿宋_GB2312" w:eastAsia="仿宋_GB2312" w:cs="仿宋_GB2312"/>
          <w:sz w:val="32"/>
          <w:szCs w:val="32"/>
          <w:highlight w:val="none"/>
        </w:rPr>
        <w:t>自评</w:t>
      </w:r>
      <w:r>
        <w:rPr>
          <w:rFonts w:hint="eastAsia" w:ascii="仿宋_GB2312" w:hAnsi="仿宋_GB2312" w:eastAsia="仿宋_GB2312" w:cs="仿宋_GB2312"/>
          <w:sz w:val="32"/>
          <w:szCs w:val="32"/>
          <w:highlight w:val="none"/>
          <w:lang w:eastAsia="zh-CN"/>
        </w:rPr>
        <w:t>情况</w:t>
      </w:r>
      <w:r>
        <w:rPr>
          <w:rFonts w:hint="eastAsia" w:ascii="仿宋_GB2312" w:hAnsi="仿宋_GB2312" w:eastAsia="仿宋_GB2312" w:cs="仿宋_GB2312"/>
          <w:sz w:val="32"/>
          <w:szCs w:val="32"/>
          <w:highlight w:val="none"/>
        </w:rPr>
        <w:t>：根据年初设定的绩效目标，就业扶贫公益岗县级补助项目绩效自评得分为90分（绩效自评表附后）。全年预算数为</w:t>
      </w:r>
      <w:r>
        <w:rPr>
          <w:rFonts w:hint="eastAsia" w:ascii="仿宋_GB2312" w:hAnsi="仿宋_GB2312" w:eastAsia="仿宋_GB2312" w:cs="仿宋_GB2312"/>
          <w:sz w:val="32"/>
          <w:szCs w:val="32"/>
          <w:highlight w:val="none"/>
          <w:lang w:val="en-US" w:eastAsia="zh-CN"/>
        </w:rPr>
        <w:t>11.11</w:t>
      </w:r>
      <w:r>
        <w:rPr>
          <w:rFonts w:hint="eastAsia" w:ascii="仿宋_GB2312" w:hAnsi="仿宋_GB2312" w:eastAsia="仿宋_GB2312" w:cs="仿宋_GB2312"/>
          <w:sz w:val="32"/>
          <w:szCs w:val="32"/>
          <w:highlight w:val="none"/>
        </w:rPr>
        <w:t>万元，执行数为</w:t>
      </w:r>
      <w:r>
        <w:rPr>
          <w:rFonts w:hint="eastAsia" w:ascii="仿宋_GB2312" w:hAnsi="仿宋_GB2312" w:eastAsia="仿宋_GB2312" w:cs="仿宋_GB2312"/>
          <w:sz w:val="32"/>
          <w:szCs w:val="32"/>
          <w:highlight w:val="none"/>
          <w:lang w:val="en-US" w:eastAsia="zh-CN"/>
        </w:rPr>
        <w:t>11.11</w:t>
      </w:r>
      <w:r>
        <w:rPr>
          <w:rFonts w:hint="eastAsia" w:ascii="仿宋_GB2312" w:hAnsi="仿宋_GB2312" w:eastAsia="仿宋_GB2312" w:cs="仿宋_GB2312"/>
          <w:sz w:val="32"/>
          <w:szCs w:val="32"/>
          <w:highlight w:val="none"/>
        </w:rPr>
        <w:t>万元，完成预算的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sz w:val="32"/>
          <w:szCs w:val="32"/>
          <w:highlight w:val="none"/>
        </w:rPr>
        <w:t>%。绩效目标完成情况：</w:t>
      </w:r>
    </w:p>
    <w:p w14:paraId="57771F1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通过就业扶贫公益岗县级补助项目补助贫困人员10名，百分百落实就业扶贫政策，公益</w:t>
      </w:r>
      <w:r>
        <w:rPr>
          <w:rFonts w:hint="eastAsia" w:ascii="仿宋_GB2312" w:hAnsi="仿宋_GB2312" w:eastAsia="仿宋_GB2312" w:cs="仿宋_GB2312"/>
          <w:sz w:val="32"/>
          <w:szCs w:val="32"/>
          <w:highlight w:val="none"/>
          <w:lang w:eastAsia="zh-CN"/>
        </w:rPr>
        <w:t>性</w:t>
      </w:r>
      <w:r>
        <w:rPr>
          <w:rFonts w:hint="eastAsia" w:ascii="仿宋_GB2312" w:hAnsi="仿宋_GB2312" w:eastAsia="仿宋_GB2312" w:cs="仿宋_GB2312"/>
          <w:sz w:val="32"/>
          <w:szCs w:val="32"/>
          <w:highlight w:val="none"/>
        </w:rPr>
        <w:t>岗位补贴到位率百分百到位，被帮扶人员满意率达到百分百。</w:t>
      </w:r>
    </w:p>
    <w:p w14:paraId="2046F33B">
      <w:pP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附项目支出绩效自评表</w:t>
      </w:r>
    </w:p>
    <w:tbl>
      <w:tblPr>
        <w:tblStyle w:val="9"/>
        <w:tblpPr w:leftFromText="180" w:rightFromText="180" w:vertAnchor="text" w:horzAnchor="page" w:tblpX="1442" w:tblpY="81"/>
        <w:tblOverlap w:val="never"/>
        <w:tblW w:w="10050" w:type="dxa"/>
        <w:tblInd w:w="0" w:type="dxa"/>
        <w:tblLayout w:type="fixed"/>
        <w:tblCellMar>
          <w:top w:w="0" w:type="dxa"/>
          <w:left w:w="108" w:type="dxa"/>
          <w:bottom w:w="0" w:type="dxa"/>
          <w:right w:w="108" w:type="dxa"/>
        </w:tblCellMar>
      </w:tblPr>
      <w:tblGrid>
        <w:gridCol w:w="1155"/>
        <w:gridCol w:w="1080"/>
        <w:gridCol w:w="1080"/>
        <w:gridCol w:w="1245"/>
        <w:gridCol w:w="1365"/>
        <w:gridCol w:w="1080"/>
        <w:gridCol w:w="1410"/>
        <w:gridCol w:w="1635"/>
      </w:tblGrid>
      <w:tr w14:paraId="499EC2DB">
        <w:tblPrEx>
          <w:tblCellMar>
            <w:top w:w="0" w:type="dxa"/>
            <w:left w:w="108" w:type="dxa"/>
            <w:bottom w:w="0" w:type="dxa"/>
            <w:right w:w="108" w:type="dxa"/>
          </w:tblCellMar>
        </w:tblPrEx>
        <w:trPr>
          <w:trHeight w:val="603" w:hRule="atLeast"/>
        </w:trPr>
        <w:tc>
          <w:tcPr>
            <w:tcW w:w="10050" w:type="dxa"/>
            <w:gridSpan w:val="8"/>
            <w:tcBorders>
              <w:top w:val="nil"/>
              <w:left w:val="nil"/>
              <w:bottom w:val="nil"/>
              <w:right w:val="nil"/>
            </w:tcBorders>
            <w:noWrap/>
            <w:vAlign w:val="center"/>
          </w:tcPr>
          <w:p w14:paraId="2A714DFB">
            <w:pPr>
              <w:widowControl/>
              <w:jc w:val="center"/>
              <w:textAlignment w:val="center"/>
              <w:rPr>
                <w:rFonts w:hint="eastAsia" w:ascii="仿宋" w:hAnsi="仿宋" w:eastAsia="仿宋" w:cs="仿宋"/>
                <w:kern w:val="0"/>
                <w:sz w:val="28"/>
                <w:szCs w:val="28"/>
                <w:highlight w:val="none"/>
              </w:rPr>
            </w:pPr>
          </w:p>
          <w:p w14:paraId="20711F0D">
            <w:pPr>
              <w:widowControl/>
              <w:jc w:val="center"/>
              <w:textAlignment w:val="center"/>
              <w:rPr>
                <w:rFonts w:hint="eastAsia" w:ascii="仿宋" w:hAnsi="仿宋" w:eastAsia="仿宋" w:cs="仿宋"/>
                <w:sz w:val="28"/>
                <w:szCs w:val="28"/>
                <w:highlight w:val="none"/>
              </w:rPr>
            </w:pPr>
            <w:r>
              <w:rPr>
                <w:rFonts w:hint="eastAsia" w:ascii="仿宋" w:hAnsi="仿宋" w:eastAsia="仿宋" w:cs="仿宋"/>
                <w:b/>
                <w:bCs/>
                <w:i w:val="0"/>
                <w:iCs w:val="0"/>
                <w:color w:val="000000"/>
                <w:kern w:val="0"/>
                <w:sz w:val="28"/>
                <w:szCs w:val="28"/>
                <w:highlight w:val="none"/>
                <w:u w:val="none"/>
                <w:lang w:val="en-US" w:eastAsia="zh-CN" w:bidi="ar"/>
              </w:rPr>
              <w:t>2025年度预算项目绩效自评表</w:t>
            </w:r>
          </w:p>
        </w:tc>
      </w:tr>
      <w:tr w14:paraId="69343A5B">
        <w:tblPrEx>
          <w:tblCellMar>
            <w:top w:w="0" w:type="dxa"/>
            <w:left w:w="108" w:type="dxa"/>
            <w:bottom w:w="0" w:type="dxa"/>
            <w:right w:w="108" w:type="dxa"/>
          </w:tblCellMar>
        </w:tblPrEx>
        <w:trPr>
          <w:trHeight w:val="240" w:hRule="atLeast"/>
        </w:trPr>
        <w:tc>
          <w:tcPr>
            <w:tcW w:w="10050" w:type="dxa"/>
            <w:gridSpan w:val="8"/>
            <w:tcBorders>
              <w:top w:val="nil"/>
              <w:left w:val="nil"/>
              <w:bottom w:val="nil"/>
              <w:right w:val="nil"/>
            </w:tcBorders>
            <w:noWrap/>
            <w:vAlign w:val="bottom"/>
          </w:tcPr>
          <w:p w14:paraId="2A36061A">
            <w:pPr>
              <w:widowControl/>
              <w:jc w:val="center"/>
              <w:textAlignment w:val="bottom"/>
              <w:rPr>
                <w:rFonts w:hint="eastAsia" w:ascii="宋体" w:hAnsi="宋体" w:eastAsia="宋体" w:cs="宋体"/>
                <w:sz w:val="15"/>
                <w:szCs w:val="15"/>
                <w:highlight w:val="none"/>
              </w:rPr>
            </w:pPr>
            <w:r>
              <w:rPr>
                <w:rFonts w:hint="eastAsia" w:ascii="宋体" w:hAnsi="宋体" w:eastAsia="宋体" w:cs="宋体"/>
                <w:kern w:val="0"/>
                <w:sz w:val="15"/>
                <w:szCs w:val="15"/>
                <w:highlight w:val="none"/>
              </w:rPr>
              <w:t xml:space="preserve">（     </w:t>
            </w:r>
            <w:r>
              <w:rPr>
                <w:rFonts w:hint="eastAsia" w:ascii="宋体" w:hAnsi="宋体" w:eastAsia="宋体" w:cs="宋体"/>
                <w:kern w:val="0"/>
                <w:sz w:val="15"/>
                <w:szCs w:val="15"/>
                <w:highlight w:val="none"/>
                <w:lang w:eastAsia="zh-CN"/>
              </w:rPr>
              <w:t>202</w:t>
            </w:r>
            <w:r>
              <w:rPr>
                <w:rFonts w:hint="eastAsia" w:ascii="宋体" w:hAnsi="宋体" w:eastAsia="宋体" w:cs="宋体"/>
                <w:kern w:val="0"/>
                <w:sz w:val="15"/>
                <w:szCs w:val="15"/>
                <w:highlight w:val="none"/>
                <w:lang w:val="en-US" w:eastAsia="zh-CN"/>
              </w:rPr>
              <w:t>5</w:t>
            </w:r>
            <w:r>
              <w:rPr>
                <w:rFonts w:hint="eastAsia" w:ascii="宋体" w:hAnsi="宋体" w:eastAsia="宋体" w:cs="宋体"/>
                <w:kern w:val="0"/>
                <w:sz w:val="15"/>
                <w:szCs w:val="15"/>
                <w:highlight w:val="none"/>
              </w:rPr>
              <w:t>年度）</w:t>
            </w:r>
          </w:p>
        </w:tc>
      </w:tr>
      <w:tr w14:paraId="69C8C14D">
        <w:tblPrEx>
          <w:tblCellMar>
            <w:top w:w="0" w:type="dxa"/>
            <w:left w:w="108" w:type="dxa"/>
            <w:bottom w:w="0" w:type="dxa"/>
            <w:right w:w="108" w:type="dxa"/>
          </w:tblCellMar>
        </w:tblPrEx>
        <w:trPr>
          <w:trHeight w:val="280" w:hRule="atLeast"/>
        </w:trPr>
        <w:tc>
          <w:tcPr>
            <w:tcW w:w="3315" w:type="dxa"/>
            <w:gridSpan w:val="3"/>
            <w:tcBorders>
              <w:top w:val="nil"/>
              <w:left w:val="nil"/>
              <w:bottom w:val="nil"/>
              <w:right w:val="nil"/>
            </w:tcBorders>
            <w:noWrap/>
            <w:vAlign w:val="center"/>
          </w:tcPr>
          <w:p w14:paraId="4FEEE223">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填报单位：正定县就业服务中心</w:t>
            </w:r>
          </w:p>
        </w:tc>
        <w:tc>
          <w:tcPr>
            <w:tcW w:w="1245" w:type="dxa"/>
            <w:tcBorders>
              <w:top w:val="nil"/>
              <w:left w:val="nil"/>
              <w:bottom w:val="nil"/>
              <w:right w:val="nil"/>
            </w:tcBorders>
            <w:noWrap/>
            <w:vAlign w:val="center"/>
          </w:tcPr>
          <w:p w14:paraId="3D57DC32">
            <w:pPr>
              <w:jc w:val="center"/>
              <w:rPr>
                <w:rFonts w:hint="eastAsia" w:ascii="宋体" w:hAnsi="宋体" w:eastAsia="宋体" w:cs="宋体"/>
                <w:sz w:val="15"/>
                <w:szCs w:val="15"/>
                <w:highlight w:val="none"/>
              </w:rPr>
            </w:pPr>
          </w:p>
        </w:tc>
        <w:tc>
          <w:tcPr>
            <w:tcW w:w="1365" w:type="dxa"/>
            <w:tcBorders>
              <w:top w:val="nil"/>
              <w:left w:val="nil"/>
              <w:bottom w:val="nil"/>
              <w:right w:val="nil"/>
            </w:tcBorders>
            <w:noWrap/>
            <w:vAlign w:val="center"/>
          </w:tcPr>
          <w:p w14:paraId="425FC597">
            <w:pPr>
              <w:jc w:val="center"/>
              <w:rPr>
                <w:rFonts w:hint="eastAsia" w:ascii="宋体" w:hAnsi="宋体" w:eastAsia="宋体" w:cs="宋体"/>
                <w:sz w:val="15"/>
                <w:szCs w:val="15"/>
                <w:highlight w:val="none"/>
              </w:rPr>
            </w:pPr>
          </w:p>
        </w:tc>
        <w:tc>
          <w:tcPr>
            <w:tcW w:w="1080" w:type="dxa"/>
            <w:tcBorders>
              <w:top w:val="nil"/>
              <w:left w:val="nil"/>
              <w:bottom w:val="nil"/>
              <w:right w:val="nil"/>
            </w:tcBorders>
            <w:noWrap/>
            <w:vAlign w:val="center"/>
          </w:tcPr>
          <w:p w14:paraId="71490436">
            <w:pPr>
              <w:jc w:val="center"/>
              <w:rPr>
                <w:rFonts w:hint="eastAsia" w:ascii="宋体" w:hAnsi="宋体" w:eastAsia="宋体" w:cs="宋体"/>
                <w:sz w:val="15"/>
                <w:szCs w:val="15"/>
                <w:highlight w:val="none"/>
              </w:rPr>
            </w:pPr>
          </w:p>
        </w:tc>
        <w:tc>
          <w:tcPr>
            <w:tcW w:w="1410" w:type="dxa"/>
            <w:tcBorders>
              <w:top w:val="nil"/>
              <w:left w:val="nil"/>
              <w:bottom w:val="nil"/>
              <w:right w:val="nil"/>
            </w:tcBorders>
            <w:noWrap/>
            <w:vAlign w:val="center"/>
          </w:tcPr>
          <w:p w14:paraId="4BFC4C22">
            <w:pPr>
              <w:jc w:val="center"/>
              <w:rPr>
                <w:rFonts w:hint="eastAsia" w:ascii="宋体" w:hAnsi="宋体" w:eastAsia="宋体" w:cs="宋体"/>
                <w:sz w:val="15"/>
                <w:szCs w:val="15"/>
                <w:highlight w:val="none"/>
              </w:rPr>
            </w:pPr>
          </w:p>
        </w:tc>
        <w:tc>
          <w:tcPr>
            <w:tcW w:w="1635" w:type="dxa"/>
            <w:tcBorders>
              <w:top w:val="nil"/>
              <w:left w:val="nil"/>
              <w:bottom w:val="nil"/>
              <w:right w:val="nil"/>
            </w:tcBorders>
            <w:noWrap/>
            <w:vAlign w:val="center"/>
          </w:tcPr>
          <w:p w14:paraId="177A29C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金额单位：万元</w:t>
            </w:r>
          </w:p>
        </w:tc>
      </w:tr>
      <w:tr w14:paraId="71FAB88F">
        <w:tblPrEx>
          <w:tblCellMar>
            <w:top w:w="0" w:type="dxa"/>
            <w:left w:w="108" w:type="dxa"/>
            <w:bottom w:w="0" w:type="dxa"/>
            <w:right w:w="108" w:type="dxa"/>
          </w:tblCellMar>
        </w:tblPrEx>
        <w:trPr>
          <w:trHeight w:val="500" w:hRule="atLeast"/>
        </w:trPr>
        <w:tc>
          <w:tcPr>
            <w:tcW w:w="1155" w:type="dxa"/>
            <w:tcBorders>
              <w:top w:val="single" w:color="000000" w:sz="4" w:space="0"/>
              <w:left w:val="single" w:color="000000" w:sz="4" w:space="0"/>
              <w:bottom w:val="nil"/>
              <w:right w:val="single" w:color="000000" w:sz="4" w:space="0"/>
            </w:tcBorders>
            <w:vAlign w:val="center"/>
          </w:tcPr>
          <w:p w14:paraId="04A1F2E0">
            <w:pPr>
              <w:widowControl/>
              <w:jc w:val="left"/>
              <w:textAlignment w:val="center"/>
              <w:rPr>
                <w:rFonts w:hint="eastAsia" w:ascii="宋体" w:hAnsi="宋体" w:eastAsia="宋体" w:cs="宋体"/>
                <w:sz w:val="15"/>
                <w:szCs w:val="15"/>
                <w:highlight w:val="none"/>
              </w:rPr>
            </w:pPr>
            <w:r>
              <w:rPr>
                <w:rStyle w:val="17"/>
                <w:rFonts w:hint="eastAsia" w:ascii="宋体" w:hAnsi="宋体" w:eastAsia="宋体" w:cs="宋体"/>
                <w:color w:val="auto"/>
                <w:sz w:val="15"/>
                <w:szCs w:val="15"/>
                <w:highlight w:val="none"/>
              </w:rPr>
              <w:t>一、</w:t>
            </w:r>
            <w:r>
              <w:rPr>
                <w:rStyle w:val="18"/>
                <w:rFonts w:hint="eastAsia" w:ascii="宋体" w:hAnsi="宋体" w:eastAsia="宋体" w:cs="宋体"/>
                <w:color w:val="auto"/>
                <w:sz w:val="15"/>
                <w:szCs w:val="15"/>
                <w:highlight w:val="none"/>
              </w:rPr>
              <w:t xml:space="preserve"> </w:t>
            </w:r>
            <w:r>
              <w:rPr>
                <w:rStyle w:val="17"/>
                <w:rFonts w:hint="eastAsia" w:ascii="宋体" w:hAnsi="宋体" w:eastAsia="宋体" w:cs="宋体"/>
                <w:color w:val="auto"/>
                <w:sz w:val="15"/>
                <w:szCs w:val="15"/>
                <w:highlight w:val="none"/>
              </w:rPr>
              <w:t>基本情况</w:t>
            </w:r>
          </w:p>
        </w:tc>
        <w:tc>
          <w:tcPr>
            <w:tcW w:w="1080" w:type="dxa"/>
            <w:tcBorders>
              <w:top w:val="single" w:color="000000" w:sz="4" w:space="0"/>
              <w:left w:val="single" w:color="000000" w:sz="4" w:space="0"/>
              <w:bottom w:val="single" w:color="000000" w:sz="4" w:space="0"/>
              <w:right w:val="single" w:color="000000" w:sz="4" w:space="0"/>
            </w:tcBorders>
            <w:vAlign w:val="center"/>
          </w:tcPr>
          <w:p w14:paraId="2AB49E10">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项目名称</w:t>
            </w:r>
          </w:p>
        </w:tc>
        <w:tc>
          <w:tcPr>
            <w:tcW w:w="2325" w:type="dxa"/>
            <w:gridSpan w:val="2"/>
            <w:tcBorders>
              <w:top w:val="single" w:color="000000" w:sz="4" w:space="0"/>
              <w:left w:val="single" w:color="000000" w:sz="4" w:space="0"/>
              <w:bottom w:val="single" w:color="000000" w:sz="4" w:space="0"/>
              <w:right w:val="single" w:color="000000" w:sz="4" w:space="0"/>
            </w:tcBorders>
            <w:vAlign w:val="center"/>
          </w:tcPr>
          <w:p w14:paraId="557D9376">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lang w:eastAsia="zh-CN"/>
              </w:rPr>
              <w:t>202</w:t>
            </w:r>
            <w:r>
              <w:rPr>
                <w:rFonts w:hint="eastAsia" w:ascii="宋体" w:hAnsi="宋体" w:eastAsia="宋体" w:cs="宋体"/>
                <w:kern w:val="0"/>
                <w:sz w:val="15"/>
                <w:szCs w:val="15"/>
                <w:highlight w:val="none"/>
                <w:lang w:val="en-US" w:eastAsia="zh-CN"/>
              </w:rPr>
              <w:t>5</w:t>
            </w:r>
            <w:r>
              <w:rPr>
                <w:rFonts w:hint="eastAsia" w:ascii="宋体" w:hAnsi="宋体" w:eastAsia="宋体" w:cs="宋体"/>
                <w:kern w:val="0"/>
                <w:sz w:val="15"/>
                <w:szCs w:val="15"/>
                <w:highlight w:val="none"/>
              </w:rPr>
              <w:t>年度就业扶贫公益岗县级补助项目县级专项资金</w:t>
            </w:r>
          </w:p>
        </w:tc>
        <w:tc>
          <w:tcPr>
            <w:tcW w:w="1365" w:type="dxa"/>
            <w:tcBorders>
              <w:top w:val="single" w:color="000000" w:sz="4" w:space="0"/>
              <w:left w:val="single" w:color="000000" w:sz="4" w:space="0"/>
              <w:bottom w:val="single" w:color="000000" w:sz="4" w:space="0"/>
              <w:right w:val="single" w:color="000000" w:sz="4" w:space="0"/>
            </w:tcBorders>
            <w:vAlign w:val="center"/>
          </w:tcPr>
          <w:p w14:paraId="7660016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实施</w:t>
            </w:r>
            <w:r>
              <w:rPr>
                <w:rFonts w:hint="eastAsia" w:ascii="宋体" w:hAnsi="宋体" w:eastAsia="宋体" w:cs="宋体"/>
                <w:kern w:val="0"/>
                <w:sz w:val="15"/>
                <w:szCs w:val="15"/>
                <w:highlight w:val="none"/>
                <w:lang w:eastAsia="zh-CN"/>
              </w:rPr>
              <w:t>（</w:t>
            </w:r>
            <w:r>
              <w:rPr>
                <w:rFonts w:hint="eastAsia" w:ascii="宋体" w:hAnsi="宋体" w:eastAsia="宋体" w:cs="宋体"/>
                <w:kern w:val="0"/>
                <w:sz w:val="15"/>
                <w:szCs w:val="15"/>
                <w:highlight w:val="none"/>
              </w:rPr>
              <w:t>主管）单位</w:t>
            </w:r>
          </w:p>
        </w:tc>
        <w:tc>
          <w:tcPr>
            <w:tcW w:w="4125" w:type="dxa"/>
            <w:gridSpan w:val="3"/>
            <w:tcBorders>
              <w:top w:val="single" w:color="000000" w:sz="4" w:space="0"/>
              <w:left w:val="single" w:color="000000" w:sz="4" w:space="0"/>
              <w:bottom w:val="single" w:color="000000" w:sz="4" w:space="0"/>
              <w:right w:val="single" w:color="000000" w:sz="4" w:space="0"/>
            </w:tcBorders>
            <w:vAlign w:val="center"/>
          </w:tcPr>
          <w:p w14:paraId="36F61B5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正定县就业服务中心</w:t>
            </w:r>
          </w:p>
        </w:tc>
      </w:tr>
      <w:tr w14:paraId="1A9DC6BE">
        <w:tblPrEx>
          <w:tblCellMar>
            <w:top w:w="0" w:type="dxa"/>
            <w:left w:w="108" w:type="dxa"/>
            <w:bottom w:w="0" w:type="dxa"/>
            <w:right w:w="108" w:type="dxa"/>
          </w:tblCellMar>
        </w:tblPrEx>
        <w:trPr>
          <w:trHeight w:val="500" w:hRule="atLeast"/>
        </w:trPr>
        <w:tc>
          <w:tcPr>
            <w:tcW w:w="1155" w:type="dxa"/>
            <w:vMerge w:val="restart"/>
            <w:tcBorders>
              <w:top w:val="single" w:color="000000" w:sz="4" w:space="0"/>
              <w:left w:val="single" w:color="000000" w:sz="4" w:space="0"/>
              <w:bottom w:val="single" w:color="000000" w:sz="4" w:space="0"/>
              <w:right w:val="single" w:color="000000" w:sz="4" w:space="0"/>
            </w:tcBorders>
            <w:vAlign w:val="center"/>
          </w:tcPr>
          <w:p w14:paraId="022DBE4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二、预算执行情况</w:t>
            </w:r>
          </w:p>
        </w:tc>
        <w:tc>
          <w:tcPr>
            <w:tcW w:w="2160" w:type="dxa"/>
            <w:gridSpan w:val="2"/>
            <w:tcBorders>
              <w:top w:val="single" w:color="000000" w:sz="4" w:space="0"/>
              <w:left w:val="single" w:color="000000" w:sz="4" w:space="0"/>
              <w:bottom w:val="single" w:color="000000" w:sz="4" w:space="0"/>
              <w:right w:val="single" w:color="000000" w:sz="4" w:space="0"/>
            </w:tcBorders>
            <w:vAlign w:val="center"/>
          </w:tcPr>
          <w:p w14:paraId="2049475F">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预算安排情况（调整后）</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1DE149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资金到位情况</w:t>
            </w:r>
          </w:p>
        </w:tc>
        <w:tc>
          <w:tcPr>
            <w:tcW w:w="2490" w:type="dxa"/>
            <w:gridSpan w:val="2"/>
            <w:tcBorders>
              <w:top w:val="single" w:color="000000" w:sz="4" w:space="0"/>
              <w:left w:val="single" w:color="000000" w:sz="4" w:space="0"/>
              <w:bottom w:val="single" w:color="000000" w:sz="4" w:space="0"/>
              <w:right w:val="single" w:color="000000" w:sz="4" w:space="0"/>
            </w:tcBorders>
            <w:vAlign w:val="center"/>
          </w:tcPr>
          <w:p w14:paraId="37A13ACB">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资金执行情况</w:t>
            </w:r>
          </w:p>
        </w:tc>
        <w:tc>
          <w:tcPr>
            <w:tcW w:w="1635" w:type="dxa"/>
            <w:tcBorders>
              <w:top w:val="single" w:color="000000" w:sz="4" w:space="0"/>
              <w:left w:val="single" w:color="000000" w:sz="4" w:space="0"/>
              <w:bottom w:val="single" w:color="000000" w:sz="4" w:space="0"/>
              <w:right w:val="single" w:color="000000" w:sz="4" w:space="0"/>
            </w:tcBorders>
            <w:vAlign w:val="center"/>
          </w:tcPr>
          <w:p w14:paraId="34B2F348">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预算执行进度</w:t>
            </w:r>
          </w:p>
        </w:tc>
      </w:tr>
      <w:tr w14:paraId="4E1BD59B">
        <w:tblPrEx>
          <w:tblCellMar>
            <w:top w:w="0" w:type="dxa"/>
            <w:left w:w="108" w:type="dxa"/>
            <w:bottom w:w="0" w:type="dxa"/>
            <w:right w:w="108" w:type="dxa"/>
          </w:tblCellMar>
        </w:tblPrEx>
        <w:trPr>
          <w:trHeight w:val="90" w:hRule="atLeast"/>
        </w:trPr>
        <w:tc>
          <w:tcPr>
            <w:tcW w:w="1155" w:type="dxa"/>
            <w:vMerge w:val="continue"/>
            <w:tcBorders>
              <w:top w:val="single" w:color="000000" w:sz="4" w:space="0"/>
              <w:left w:val="single" w:color="000000" w:sz="4" w:space="0"/>
              <w:bottom w:val="single" w:color="000000" w:sz="4" w:space="0"/>
              <w:right w:val="single" w:color="000000" w:sz="4" w:space="0"/>
            </w:tcBorders>
            <w:vAlign w:val="center"/>
          </w:tcPr>
          <w:p w14:paraId="4A25EAEB">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A641585">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预算数：</w:t>
            </w:r>
          </w:p>
        </w:tc>
        <w:tc>
          <w:tcPr>
            <w:tcW w:w="1080" w:type="dxa"/>
            <w:tcBorders>
              <w:top w:val="single" w:color="000000" w:sz="4" w:space="0"/>
              <w:left w:val="single" w:color="000000" w:sz="4" w:space="0"/>
              <w:bottom w:val="single" w:color="000000" w:sz="4" w:space="0"/>
              <w:right w:val="single" w:color="000000" w:sz="4" w:space="0"/>
            </w:tcBorders>
            <w:vAlign w:val="center"/>
          </w:tcPr>
          <w:p w14:paraId="6D127063">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sz w:val="15"/>
                <w:szCs w:val="15"/>
                <w:highlight w:val="none"/>
                <w:lang w:val="en-US" w:eastAsia="zh-CN"/>
              </w:rPr>
              <w:t>11.11</w:t>
            </w:r>
          </w:p>
        </w:tc>
        <w:tc>
          <w:tcPr>
            <w:tcW w:w="1245" w:type="dxa"/>
            <w:tcBorders>
              <w:top w:val="single" w:color="000000" w:sz="4" w:space="0"/>
              <w:left w:val="single" w:color="000000" w:sz="4" w:space="0"/>
              <w:bottom w:val="single" w:color="000000" w:sz="4" w:space="0"/>
              <w:right w:val="single" w:color="000000" w:sz="4" w:space="0"/>
            </w:tcBorders>
            <w:vAlign w:val="center"/>
          </w:tcPr>
          <w:p w14:paraId="106B67D8">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到位数：</w:t>
            </w:r>
          </w:p>
        </w:tc>
        <w:tc>
          <w:tcPr>
            <w:tcW w:w="1365" w:type="dxa"/>
            <w:tcBorders>
              <w:top w:val="single" w:color="000000" w:sz="4" w:space="0"/>
              <w:left w:val="single" w:color="000000" w:sz="4" w:space="0"/>
              <w:bottom w:val="single" w:color="000000" w:sz="4" w:space="0"/>
              <w:right w:val="single" w:color="000000" w:sz="4" w:space="0"/>
            </w:tcBorders>
            <w:vAlign w:val="center"/>
          </w:tcPr>
          <w:p w14:paraId="39F0DA43">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kern w:val="0"/>
                <w:sz w:val="15"/>
                <w:szCs w:val="15"/>
                <w:highlight w:val="none"/>
                <w:lang w:val="en-US" w:eastAsia="zh-CN"/>
              </w:rPr>
              <w:t>11.11</w:t>
            </w:r>
          </w:p>
        </w:tc>
        <w:tc>
          <w:tcPr>
            <w:tcW w:w="1080" w:type="dxa"/>
            <w:tcBorders>
              <w:top w:val="single" w:color="000000" w:sz="4" w:space="0"/>
              <w:left w:val="single" w:color="000000" w:sz="4" w:space="0"/>
              <w:bottom w:val="single" w:color="000000" w:sz="4" w:space="0"/>
              <w:right w:val="single" w:color="000000" w:sz="4" w:space="0"/>
            </w:tcBorders>
            <w:vAlign w:val="center"/>
          </w:tcPr>
          <w:p w14:paraId="73F3925E">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执行数：</w:t>
            </w:r>
          </w:p>
        </w:tc>
        <w:tc>
          <w:tcPr>
            <w:tcW w:w="1410" w:type="dxa"/>
            <w:tcBorders>
              <w:top w:val="single" w:color="000000" w:sz="4" w:space="0"/>
              <w:left w:val="single" w:color="000000" w:sz="4" w:space="0"/>
              <w:bottom w:val="single" w:color="000000" w:sz="4" w:space="0"/>
              <w:right w:val="single" w:color="000000" w:sz="4" w:space="0"/>
            </w:tcBorders>
            <w:vAlign w:val="center"/>
          </w:tcPr>
          <w:p w14:paraId="2480F784">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kern w:val="0"/>
                <w:sz w:val="15"/>
                <w:szCs w:val="15"/>
                <w:highlight w:val="none"/>
                <w:lang w:val="en-US" w:eastAsia="zh-CN"/>
              </w:rPr>
              <w:t>11.11</w:t>
            </w:r>
          </w:p>
        </w:tc>
        <w:tc>
          <w:tcPr>
            <w:tcW w:w="1635" w:type="dxa"/>
            <w:vMerge w:val="restart"/>
            <w:tcBorders>
              <w:top w:val="single" w:color="000000" w:sz="4" w:space="0"/>
              <w:left w:val="single" w:color="000000" w:sz="4" w:space="0"/>
              <w:bottom w:val="single" w:color="000000" w:sz="4" w:space="0"/>
              <w:right w:val="single" w:color="000000" w:sz="4" w:space="0"/>
            </w:tcBorders>
            <w:vAlign w:val="center"/>
          </w:tcPr>
          <w:p w14:paraId="2C7D3EF0">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r>
      <w:tr w14:paraId="5035759D">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single" w:color="000000" w:sz="4" w:space="0"/>
            </w:tcBorders>
            <w:vAlign w:val="center"/>
          </w:tcPr>
          <w:p w14:paraId="65534054">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E2A6174">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其中：财政资金</w:t>
            </w:r>
          </w:p>
        </w:tc>
        <w:tc>
          <w:tcPr>
            <w:tcW w:w="1080" w:type="dxa"/>
            <w:tcBorders>
              <w:top w:val="single" w:color="000000" w:sz="4" w:space="0"/>
              <w:left w:val="single" w:color="000000" w:sz="4" w:space="0"/>
              <w:bottom w:val="single" w:color="000000" w:sz="4" w:space="0"/>
              <w:right w:val="single" w:color="000000" w:sz="4" w:space="0"/>
            </w:tcBorders>
            <w:vAlign w:val="center"/>
          </w:tcPr>
          <w:p w14:paraId="5CE98056">
            <w:pPr>
              <w:rPr>
                <w:rFonts w:hint="eastAsia" w:ascii="宋体" w:hAnsi="宋体" w:eastAsia="宋体" w:cs="宋体"/>
                <w:sz w:val="15"/>
                <w:szCs w:val="15"/>
                <w:highlight w:val="none"/>
              </w:rPr>
            </w:pPr>
          </w:p>
        </w:tc>
        <w:tc>
          <w:tcPr>
            <w:tcW w:w="1245" w:type="dxa"/>
            <w:tcBorders>
              <w:top w:val="single" w:color="000000" w:sz="4" w:space="0"/>
              <w:left w:val="single" w:color="000000" w:sz="4" w:space="0"/>
              <w:bottom w:val="single" w:color="000000" w:sz="4" w:space="0"/>
              <w:right w:val="single" w:color="000000" w:sz="4" w:space="0"/>
            </w:tcBorders>
            <w:vAlign w:val="center"/>
          </w:tcPr>
          <w:p w14:paraId="270F7444">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其中：财政资金</w:t>
            </w:r>
          </w:p>
        </w:tc>
        <w:tc>
          <w:tcPr>
            <w:tcW w:w="1365" w:type="dxa"/>
            <w:tcBorders>
              <w:top w:val="single" w:color="000000" w:sz="4" w:space="0"/>
              <w:left w:val="single" w:color="000000" w:sz="4" w:space="0"/>
              <w:bottom w:val="single" w:color="000000" w:sz="4" w:space="0"/>
              <w:right w:val="single" w:color="000000" w:sz="4" w:space="0"/>
            </w:tcBorders>
            <w:vAlign w:val="center"/>
          </w:tcPr>
          <w:p w14:paraId="14EB6269">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kern w:val="0"/>
                <w:sz w:val="15"/>
                <w:szCs w:val="15"/>
                <w:highlight w:val="none"/>
                <w:lang w:val="en-US" w:eastAsia="zh-CN"/>
              </w:rPr>
              <w:t>11.11</w:t>
            </w:r>
          </w:p>
        </w:tc>
        <w:tc>
          <w:tcPr>
            <w:tcW w:w="1080" w:type="dxa"/>
            <w:tcBorders>
              <w:top w:val="single" w:color="000000" w:sz="4" w:space="0"/>
              <w:left w:val="single" w:color="000000" w:sz="4" w:space="0"/>
              <w:bottom w:val="single" w:color="000000" w:sz="4" w:space="0"/>
              <w:right w:val="single" w:color="000000" w:sz="4" w:space="0"/>
            </w:tcBorders>
            <w:vAlign w:val="center"/>
          </w:tcPr>
          <w:p w14:paraId="1F1114A8">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其中：财政资金</w:t>
            </w:r>
          </w:p>
        </w:tc>
        <w:tc>
          <w:tcPr>
            <w:tcW w:w="1410" w:type="dxa"/>
            <w:tcBorders>
              <w:top w:val="single" w:color="000000" w:sz="4" w:space="0"/>
              <w:left w:val="single" w:color="000000" w:sz="4" w:space="0"/>
              <w:bottom w:val="single" w:color="000000" w:sz="4" w:space="0"/>
              <w:right w:val="single" w:color="000000" w:sz="4" w:space="0"/>
            </w:tcBorders>
            <w:vAlign w:val="center"/>
          </w:tcPr>
          <w:p w14:paraId="5B716CFC">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sz w:val="15"/>
                <w:szCs w:val="15"/>
                <w:highlight w:val="none"/>
                <w:lang w:val="en-US" w:eastAsia="zh-CN"/>
              </w:rPr>
              <w:t>11.11</w:t>
            </w:r>
          </w:p>
        </w:tc>
        <w:tc>
          <w:tcPr>
            <w:tcW w:w="1635" w:type="dxa"/>
            <w:vMerge w:val="continue"/>
            <w:tcBorders>
              <w:top w:val="single" w:color="000000" w:sz="4" w:space="0"/>
              <w:left w:val="single" w:color="000000" w:sz="4" w:space="0"/>
              <w:bottom w:val="single" w:color="000000" w:sz="4" w:space="0"/>
              <w:right w:val="single" w:color="000000" w:sz="4" w:space="0"/>
            </w:tcBorders>
            <w:vAlign w:val="center"/>
          </w:tcPr>
          <w:p w14:paraId="62C48937">
            <w:pPr>
              <w:jc w:val="center"/>
              <w:rPr>
                <w:rFonts w:hint="eastAsia" w:ascii="宋体" w:hAnsi="宋体" w:eastAsia="宋体" w:cs="宋体"/>
                <w:sz w:val="15"/>
                <w:szCs w:val="15"/>
                <w:highlight w:val="none"/>
              </w:rPr>
            </w:pPr>
          </w:p>
        </w:tc>
      </w:tr>
      <w:tr w14:paraId="596B191C">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single" w:color="000000" w:sz="4" w:space="0"/>
            </w:tcBorders>
            <w:vAlign w:val="center"/>
          </w:tcPr>
          <w:p w14:paraId="0A220021">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08FFEC9">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其他</w:t>
            </w:r>
          </w:p>
        </w:tc>
        <w:tc>
          <w:tcPr>
            <w:tcW w:w="1080" w:type="dxa"/>
            <w:tcBorders>
              <w:top w:val="single" w:color="000000" w:sz="4" w:space="0"/>
              <w:left w:val="single" w:color="000000" w:sz="4" w:space="0"/>
              <w:bottom w:val="single" w:color="000000" w:sz="4" w:space="0"/>
              <w:right w:val="single" w:color="000000" w:sz="4" w:space="0"/>
            </w:tcBorders>
            <w:vAlign w:val="center"/>
          </w:tcPr>
          <w:p w14:paraId="07D3FBD2">
            <w:pPr>
              <w:rPr>
                <w:rFonts w:hint="eastAsia" w:ascii="宋体" w:hAnsi="宋体" w:eastAsia="宋体" w:cs="宋体"/>
                <w:sz w:val="15"/>
                <w:szCs w:val="15"/>
                <w:highlight w:val="none"/>
              </w:rPr>
            </w:pPr>
          </w:p>
        </w:tc>
        <w:tc>
          <w:tcPr>
            <w:tcW w:w="1245" w:type="dxa"/>
            <w:tcBorders>
              <w:top w:val="single" w:color="000000" w:sz="4" w:space="0"/>
              <w:left w:val="single" w:color="000000" w:sz="4" w:space="0"/>
              <w:bottom w:val="single" w:color="000000" w:sz="4" w:space="0"/>
              <w:right w:val="single" w:color="000000" w:sz="4" w:space="0"/>
            </w:tcBorders>
            <w:vAlign w:val="center"/>
          </w:tcPr>
          <w:p w14:paraId="4C970634">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其他</w:t>
            </w:r>
          </w:p>
        </w:tc>
        <w:tc>
          <w:tcPr>
            <w:tcW w:w="1365" w:type="dxa"/>
            <w:tcBorders>
              <w:top w:val="single" w:color="000000" w:sz="4" w:space="0"/>
              <w:left w:val="single" w:color="000000" w:sz="4" w:space="0"/>
              <w:bottom w:val="nil"/>
              <w:right w:val="single" w:color="000000" w:sz="4" w:space="0"/>
            </w:tcBorders>
            <w:vAlign w:val="center"/>
          </w:tcPr>
          <w:p w14:paraId="0B73F9A8">
            <w:pP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nil"/>
              <w:right w:val="single" w:color="000000" w:sz="4" w:space="0"/>
            </w:tcBorders>
            <w:vAlign w:val="center"/>
          </w:tcPr>
          <w:p w14:paraId="03A46021">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其他</w:t>
            </w:r>
          </w:p>
        </w:tc>
        <w:tc>
          <w:tcPr>
            <w:tcW w:w="1410" w:type="dxa"/>
            <w:tcBorders>
              <w:top w:val="single" w:color="000000" w:sz="4" w:space="0"/>
              <w:left w:val="single" w:color="000000" w:sz="4" w:space="0"/>
              <w:bottom w:val="nil"/>
              <w:right w:val="single" w:color="000000" w:sz="4" w:space="0"/>
            </w:tcBorders>
            <w:vAlign w:val="center"/>
          </w:tcPr>
          <w:p w14:paraId="4B03FDA8">
            <w:pPr>
              <w:rPr>
                <w:rFonts w:hint="eastAsia" w:ascii="宋体" w:hAnsi="宋体" w:eastAsia="宋体" w:cs="宋体"/>
                <w:sz w:val="15"/>
                <w:szCs w:val="15"/>
                <w:highlight w:val="none"/>
              </w:rPr>
            </w:pPr>
          </w:p>
        </w:tc>
        <w:tc>
          <w:tcPr>
            <w:tcW w:w="1635" w:type="dxa"/>
            <w:vMerge w:val="continue"/>
            <w:tcBorders>
              <w:top w:val="single" w:color="000000" w:sz="4" w:space="0"/>
              <w:left w:val="single" w:color="000000" w:sz="4" w:space="0"/>
              <w:bottom w:val="single" w:color="000000" w:sz="4" w:space="0"/>
              <w:right w:val="single" w:color="000000" w:sz="4" w:space="0"/>
            </w:tcBorders>
            <w:vAlign w:val="center"/>
          </w:tcPr>
          <w:p w14:paraId="730758F5">
            <w:pPr>
              <w:jc w:val="center"/>
              <w:rPr>
                <w:rFonts w:hint="eastAsia" w:ascii="宋体" w:hAnsi="宋体" w:eastAsia="宋体" w:cs="宋体"/>
                <w:sz w:val="15"/>
                <w:szCs w:val="15"/>
                <w:highlight w:val="none"/>
              </w:rPr>
            </w:pPr>
          </w:p>
        </w:tc>
      </w:tr>
      <w:tr w14:paraId="3DBBF3C7">
        <w:tblPrEx>
          <w:tblCellMar>
            <w:top w:w="0" w:type="dxa"/>
            <w:left w:w="108" w:type="dxa"/>
            <w:bottom w:w="0" w:type="dxa"/>
            <w:right w:w="108" w:type="dxa"/>
          </w:tblCellMar>
        </w:tblPrEx>
        <w:trPr>
          <w:trHeight w:val="500" w:hRule="atLeast"/>
        </w:trPr>
        <w:tc>
          <w:tcPr>
            <w:tcW w:w="1155" w:type="dxa"/>
            <w:vMerge w:val="restart"/>
            <w:tcBorders>
              <w:top w:val="single" w:color="000000" w:sz="4" w:space="0"/>
              <w:left w:val="single" w:color="000000" w:sz="4" w:space="0"/>
              <w:bottom w:val="nil"/>
              <w:right w:val="single" w:color="000000" w:sz="4" w:space="0"/>
            </w:tcBorders>
            <w:vAlign w:val="center"/>
          </w:tcPr>
          <w:p w14:paraId="232128A8">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三、目标完成情况</w:t>
            </w:r>
          </w:p>
        </w:tc>
        <w:tc>
          <w:tcPr>
            <w:tcW w:w="3405" w:type="dxa"/>
            <w:gridSpan w:val="3"/>
            <w:tcBorders>
              <w:top w:val="single" w:color="000000" w:sz="4" w:space="0"/>
              <w:left w:val="single" w:color="000000" w:sz="4" w:space="0"/>
              <w:bottom w:val="nil"/>
              <w:right w:val="nil"/>
            </w:tcBorders>
            <w:vAlign w:val="center"/>
          </w:tcPr>
          <w:p w14:paraId="3B9FAA9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年度预期目标</w:t>
            </w:r>
          </w:p>
        </w:tc>
        <w:tc>
          <w:tcPr>
            <w:tcW w:w="3855" w:type="dxa"/>
            <w:gridSpan w:val="3"/>
            <w:tcBorders>
              <w:top w:val="single" w:color="000000" w:sz="4" w:space="0"/>
              <w:left w:val="single" w:color="000000" w:sz="4" w:space="0"/>
              <w:bottom w:val="nil"/>
              <w:right w:val="single" w:color="000000" w:sz="4" w:space="0"/>
            </w:tcBorders>
            <w:vAlign w:val="center"/>
          </w:tcPr>
          <w:p w14:paraId="6D57BD1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具体完成情况</w:t>
            </w:r>
          </w:p>
        </w:tc>
        <w:tc>
          <w:tcPr>
            <w:tcW w:w="1635" w:type="dxa"/>
            <w:tcBorders>
              <w:top w:val="single" w:color="000000" w:sz="4" w:space="0"/>
              <w:left w:val="single" w:color="000000" w:sz="4" w:space="0"/>
              <w:bottom w:val="nil"/>
              <w:right w:val="single" w:color="000000" w:sz="4" w:space="0"/>
            </w:tcBorders>
            <w:vAlign w:val="center"/>
          </w:tcPr>
          <w:p w14:paraId="31B0CC4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总体完成率</w:t>
            </w:r>
          </w:p>
        </w:tc>
      </w:tr>
      <w:tr w14:paraId="363C7FB2">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nil"/>
              <w:right w:val="single" w:color="000000" w:sz="4" w:space="0"/>
            </w:tcBorders>
            <w:vAlign w:val="center"/>
          </w:tcPr>
          <w:p w14:paraId="5FCB6B36">
            <w:pPr>
              <w:jc w:val="center"/>
              <w:rPr>
                <w:rFonts w:hint="eastAsia" w:ascii="宋体" w:hAnsi="宋体" w:eastAsia="宋体" w:cs="宋体"/>
                <w:sz w:val="15"/>
                <w:szCs w:val="15"/>
                <w:highlight w:val="none"/>
              </w:rPr>
            </w:pPr>
          </w:p>
        </w:tc>
        <w:tc>
          <w:tcPr>
            <w:tcW w:w="3405" w:type="dxa"/>
            <w:gridSpan w:val="3"/>
            <w:tcBorders>
              <w:top w:val="single" w:color="000000" w:sz="4" w:space="0"/>
              <w:left w:val="single" w:color="000000" w:sz="4" w:space="0"/>
              <w:bottom w:val="single" w:color="000000" w:sz="4" w:space="0"/>
              <w:right w:val="nil"/>
            </w:tcBorders>
            <w:vAlign w:val="center"/>
          </w:tcPr>
          <w:p w14:paraId="3C55772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lang w:eastAsia="zh-CN"/>
              </w:rPr>
              <w:t>巩固拓展脱贫攻坚成果</w:t>
            </w:r>
          </w:p>
        </w:tc>
        <w:tc>
          <w:tcPr>
            <w:tcW w:w="3855" w:type="dxa"/>
            <w:gridSpan w:val="3"/>
            <w:tcBorders>
              <w:top w:val="single" w:color="000000" w:sz="4" w:space="0"/>
              <w:left w:val="single" w:color="000000" w:sz="4" w:space="0"/>
              <w:bottom w:val="single" w:color="000000" w:sz="4" w:space="0"/>
              <w:right w:val="single" w:color="000000" w:sz="4" w:space="0"/>
            </w:tcBorders>
            <w:vAlign w:val="center"/>
          </w:tcPr>
          <w:p w14:paraId="1B7F9F4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c>
          <w:tcPr>
            <w:tcW w:w="1635" w:type="dxa"/>
            <w:tcBorders>
              <w:top w:val="single" w:color="000000" w:sz="4" w:space="0"/>
              <w:left w:val="single" w:color="000000" w:sz="4" w:space="0"/>
              <w:bottom w:val="single" w:color="000000" w:sz="4" w:space="0"/>
              <w:right w:val="single" w:color="000000" w:sz="4" w:space="0"/>
            </w:tcBorders>
            <w:vAlign w:val="center"/>
          </w:tcPr>
          <w:p w14:paraId="3B27E4B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r>
      <w:tr w14:paraId="089867C8">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nil"/>
              <w:right w:val="single" w:color="000000" w:sz="4" w:space="0"/>
            </w:tcBorders>
            <w:vAlign w:val="center"/>
          </w:tcPr>
          <w:p w14:paraId="586CEDCF">
            <w:pPr>
              <w:jc w:val="center"/>
              <w:rPr>
                <w:rFonts w:hint="eastAsia" w:ascii="宋体" w:hAnsi="宋体" w:eastAsia="宋体" w:cs="宋体"/>
                <w:sz w:val="15"/>
                <w:szCs w:val="15"/>
                <w:highlight w:val="none"/>
              </w:rPr>
            </w:pPr>
          </w:p>
        </w:tc>
        <w:tc>
          <w:tcPr>
            <w:tcW w:w="3405" w:type="dxa"/>
            <w:gridSpan w:val="3"/>
            <w:tcBorders>
              <w:top w:val="single" w:color="000000" w:sz="4" w:space="0"/>
              <w:left w:val="single" w:color="000000" w:sz="4" w:space="0"/>
              <w:bottom w:val="single" w:color="000000" w:sz="4" w:space="0"/>
              <w:right w:val="nil"/>
            </w:tcBorders>
            <w:vAlign w:val="center"/>
          </w:tcPr>
          <w:p w14:paraId="181F05A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就业扶贫公益专岗的开发与管理</w:t>
            </w:r>
          </w:p>
        </w:tc>
        <w:tc>
          <w:tcPr>
            <w:tcW w:w="3855" w:type="dxa"/>
            <w:gridSpan w:val="3"/>
            <w:tcBorders>
              <w:top w:val="single" w:color="000000" w:sz="4" w:space="0"/>
              <w:left w:val="single" w:color="000000" w:sz="4" w:space="0"/>
              <w:bottom w:val="single" w:color="000000" w:sz="4" w:space="0"/>
              <w:right w:val="single" w:color="000000" w:sz="4" w:space="0"/>
            </w:tcBorders>
            <w:vAlign w:val="center"/>
          </w:tcPr>
          <w:p w14:paraId="3E066A6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c>
          <w:tcPr>
            <w:tcW w:w="1635" w:type="dxa"/>
            <w:tcBorders>
              <w:top w:val="single" w:color="000000" w:sz="4" w:space="0"/>
              <w:left w:val="single" w:color="000000" w:sz="4" w:space="0"/>
              <w:bottom w:val="single" w:color="000000" w:sz="4" w:space="0"/>
              <w:right w:val="single" w:color="000000" w:sz="4" w:space="0"/>
            </w:tcBorders>
            <w:vAlign w:val="center"/>
          </w:tcPr>
          <w:p w14:paraId="29DA8A8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r>
      <w:tr w14:paraId="3FD751A8">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nil"/>
              <w:right w:val="single" w:color="000000" w:sz="4" w:space="0"/>
            </w:tcBorders>
            <w:vAlign w:val="center"/>
          </w:tcPr>
          <w:p w14:paraId="04E59C2C">
            <w:pPr>
              <w:jc w:val="center"/>
              <w:rPr>
                <w:rFonts w:hint="eastAsia" w:ascii="宋体" w:hAnsi="宋体" w:eastAsia="宋体" w:cs="宋体"/>
                <w:sz w:val="15"/>
                <w:szCs w:val="15"/>
                <w:highlight w:val="none"/>
              </w:rPr>
            </w:pPr>
          </w:p>
        </w:tc>
        <w:tc>
          <w:tcPr>
            <w:tcW w:w="3405" w:type="dxa"/>
            <w:gridSpan w:val="3"/>
            <w:tcBorders>
              <w:top w:val="single" w:color="000000" w:sz="4" w:space="0"/>
              <w:left w:val="single" w:color="000000" w:sz="4" w:space="0"/>
              <w:bottom w:val="single" w:color="000000" w:sz="4" w:space="0"/>
              <w:right w:val="nil"/>
            </w:tcBorders>
            <w:vAlign w:val="center"/>
          </w:tcPr>
          <w:p w14:paraId="559B7DD0">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促进建档立卡贫困户早日脱贫</w:t>
            </w:r>
          </w:p>
        </w:tc>
        <w:tc>
          <w:tcPr>
            <w:tcW w:w="3855" w:type="dxa"/>
            <w:gridSpan w:val="3"/>
            <w:tcBorders>
              <w:top w:val="single" w:color="000000" w:sz="4" w:space="0"/>
              <w:left w:val="single" w:color="000000" w:sz="4" w:space="0"/>
              <w:bottom w:val="single" w:color="000000" w:sz="4" w:space="0"/>
              <w:right w:val="single" w:color="000000" w:sz="4" w:space="0"/>
            </w:tcBorders>
            <w:vAlign w:val="center"/>
          </w:tcPr>
          <w:p w14:paraId="4D5734F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c>
          <w:tcPr>
            <w:tcW w:w="1635" w:type="dxa"/>
            <w:tcBorders>
              <w:top w:val="single" w:color="000000" w:sz="4" w:space="0"/>
              <w:left w:val="single" w:color="000000" w:sz="4" w:space="0"/>
              <w:bottom w:val="single" w:color="000000" w:sz="4" w:space="0"/>
              <w:right w:val="single" w:color="000000" w:sz="4" w:space="0"/>
            </w:tcBorders>
            <w:vAlign w:val="center"/>
          </w:tcPr>
          <w:p w14:paraId="1D72CB7B">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r>
      <w:tr w14:paraId="1FEBD7F7">
        <w:tblPrEx>
          <w:tblCellMar>
            <w:top w:w="0" w:type="dxa"/>
            <w:left w:w="108" w:type="dxa"/>
            <w:bottom w:w="0" w:type="dxa"/>
            <w:right w:w="108" w:type="dxa"/>
          </w:tblCellMar>
        </w:tblPrEx>
        <w:trPr>
          <w:trHeight w:val="500" w:hRule="atLeast"/>
        </w:trPr>
        <w:tc>
          <w:tcPr>
            <w:tcW w:w="1155" w:type="dxa"/>
            <w:vMerge w:val="restart"/>
            <w:tcBorders>
              <w:top w:val="single" w:color="000000" w:sz="4" w:space="0"/>
              <w:left w:val="single" w:color="000000" w:sz="4" w:space="0"/>
              <w:bottom w:val="single" w:color="000000" w:sz="4" w:space="0"/>
              <w:right w:val="nil"/>
            </w:tcBorders>
            <w:vAlign w:val="center"/>
          </w:tcPr>
          <w:p w14:paraId="35FC420F">
            <w:pPr>
              <w:widowControl/>
              <w:jc w:val="center"/>
              <w:textAlignment w:val="center"/>
              <w:rPr>
                <w:rFonts w:hint="eastAsia" w:ascii="宋体" w:hAnsi="宋体" w:eastAsia="宋体" w:cs="宋体"/>
                <w:sz w:val="15"/>
                <w:szCs w:val="15"/>
                <w:highlight w:val="none"/>
              </w:rPr>
            </w:pPr>
            <w:r>
              <w:rPr>
                <w:rStyle w:val="17"/>
                <w:rFonts w:hint="eastAsia" w:ascii="宋体" w:hAnsi="宋体" w:eastAsia="宋体" w:cs="宋体"/>
                <w:color w:val="auto"/>
                <w:sz w:val="15"/>
                <w:szCs w:val="15"/>
                <w:highlight w:val="none"/>
              </w:rPr>
              <w:t>四、</w:t>
            </w:r>
            <w:r>
              <w:rPr>
                <w:rStyle w:val="18"/>
                <w:rFonts w:hint="eastAsia" w:ascii="宋体" w:hAnsi="宋体" w:eastAsia="宋体" w:cs="宋体"/>
                <w:color w:val="auto"/>
                <w:sz w:val="15"/>
                <w:szCs w:val="15"/>
                <w:highlight w:val="none"/>
              </w:rPr>
              <w:t xml:space="preserve"> </w:t>
            </w:r>
            <w:r>
              <w:rPr>
                <w:rStyle w:val="17"/>
                <w:rFonts w:hint="eastAsia" w:ascii="宋体" w:hAnsi="宋体" w:eastAsia="宋体" w:cs="宋体"/>
                <w:color w:val="auto"/>
                <w:sz w:val="15"/>
                <w:szCs w:val="15"/>
                <w:highlight w:val="none"/>
              </w:rPr>
              <w:t>年度绩效指标完成情况</w:t>
            </w:r>
          </w:p>
        </w:tc>
        <w:tc>
          <w:tcPr>
            <w:tcW w:w="1080" w:type="dxa"/>
            <w:tcBorders>
              <w:top w:val="single" w:color="000000" w:sz="4" w:space="0"/>
              <w:left w:val="single" w:color="000000" w:sz="4" w:space="0"/>
              <w:bottom w:val="single" w:color="000000" w:sz="4" w:space="0"/>
              <w:right w:val="single" w:color="000000" w:sz="4" w:space="0"/>
            </w:tcBorders>
            <w:vAlign w:val="center"/>
          </w:tcPr>
          <w:p w14:paraId="4DEF57C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一级指标</w:t>
            </w:r>
          </w:p>
        </w:tc>
        <w:tc>
          <w:tcPr>
            <w:tcW w:w="1080" w:type="dxa"/>
            <w:tcBorders>
              <w:top w:val="single" w:color="000000" w:sz="4" w:space="0"/>
              <w:left w:val="single" w:color="000000" w:sz="4" w:space="0"/>
              <w:bottom w:val="single" w:color="000000" w:sz="4" w:space="0"/>
              <w:right w:val="single" w:color="000000" w:sz="4" w:space="0"/>
            </w:tcBorders>
            <w:vAlign w:val="center"/>
          </w:tcPr>
          <w:p w14:paraId="0D70F8E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二级指标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C1B439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三级指标</w:t>
            </w:r>
          </w:p>
        </w:tc>
        <w:tc>
          <w:tcPr>
            <w:tcW w:w="1080" w:type="dxa"/>
            <w:tcBorders>
              <w:top w:val="single" w:color="000000" w:sz="4" w:space="0"/>
              <w:left w:val="single" w:color="000000" w:sz="4" w:space="0"/>
              <w:bottom w:val="single" w:color="000000" w:sz="4" w:space="0"/>
              <w:right w:val="single" w:color="000000" w:sz="4" w:space="0"/>
            </w:tcBorders>
            <w:vAlign w:val="center"/>
          </w:tcPr>
          <w:p w14:paraId="57A8F70B">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预期指标值</w:t>
            </w:r>
          </w:p>
        </w:tc>
        <w:tc>
          <w:tcPr>
            <w:tcW w:w="1410" w:type="dxa"/>
            <w:tcBorders>
              <w:top w:val="single" w:color="000000" w:sz="4" w:space="0"/>
              <w:left w:val="single" w:color="000000" w:sz="4" w:space="0"/>
              <w:bottom w:val="single" w:color="000000" w:sz="4" w:space="0"/>
              <w:right w:val="single" w:color="000000" w:sz="4" w:space="0"/>
            </w:tcBorders>
            <w:vAlign w:val="center"/>
          </w:tcPr>
          <w:p w14:paraId="780A3B7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实际完成值</w:t>
            </w:r>
          </w:p>
        </w:tc>
        <w:tc>
          <w:tcPr>
            <w:tcW w:w="1635" w:type="dxa"/>
            <w:tcBorders>
              <w:top w:val="single" w:color="000000" w:sz="4" w:space="0"/>
              <w:left w:val="single" w:color="000000" w:sz="4" w:space="0"/>
              <w:bottom w:val="single" w:color="000000" w:sz="4" w:space="0"/>
              <w:right w:val="single" w:color="000000" w:sz="4" w:space="0"/>
            </w:tcBorders>
            <w:vAlign w:val="center"/>
          </w:tcPr>
          <w:p w14:paraId="1863B48C">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自评得分</w:t>
            </w:r>
          </w:p>
        </w:tc>
      </w:tr>
      <w:tr w14:paraId="14A56638">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66571A1C">
            <w:pPr>
              <w:jc w:val="center"/>
              <w:rPr>
                <w:rFonts w:hint="eastAsia" w:ascii="宋体" w:hAnsi="宋体" w:eastAsia="宋体" w:cs="宋体"/>
                <w:sz w:val="15"/>
                <w:szCs w:val="15"/>
                <w:highlight w:val="none"/>
              </w:rPr>
            </w:pPr>
          </w:p>
        </w:tc>
        <w:tc>
          <w:tcPr>
            <w:tcW w:w="1080" w:type="dxa"/>
            <w:vMerge w:val="restart"/>
            <w:tcBorders>
              <w:top w:val="single" w:color="000000" w:sz="4" w:space="0"/>
              <w:left w:val="single" w:color="000000" w:sz="4" w:space="0"/>
              <w:bottom w:val="nil"/>
              <w:right w:val="single" w:color="000000" w:sz="4" w:space="0"/>
            </w:tcBorders>
            <w:vAlign w:val="center"/>
          </w:tcPr>
          <w:p w14:paraId="783EB6B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产出指标（50）</w:t>
            </w:r>
          </w:p>
        </w:tc>
        <w:tc>
          <w:tcPr>
            <w:tcW w:w="1080" w:type="dxa"/>
            <w:tcBorders>
              <w:top w:val="single" w:color="000000" w:sz="4" w:space="0"/>
              <w:left w:val="single" w:color="000000" w:sz="4" w:space="0"/>
              <w:bottom w:val="nil"/>
              <w:right w:val="single" w:color="000000" w:sz="4" w:space="0"/>
            </w:tcBorders>
            <w:vAlign w:val="center"/>
          </w:tcPr>
          <w:p w14:paraId="17B7FCB0">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数量指标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31BCE7F">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落实就业扶贫政策</w:t>
            </w:r>
          </w:p>
        </w:tc>
        <w:tc>
          <w:tcPr>
            <w:tcW w:w="1080" w:type="dxa"/>
            <w:tcBorders>
              <w:top w:val="single" w:color="000000" w:sz="4" w:space="0"/>
              <w:left w:val="single" w:color="000000" w:sz="4" w:space="0"/>
              <w:bottom w:val="single" w:color="000000" w:sz="4" w:space="0"/>
              <w:right w:val="single" w:color="000000" w:sz="4" w:space="0"/>
            </w:tcBorders>
            <w:vAlign w:val="center"/>
          </w:tcPr>
          <w:p w14:paraId="5E3F6D1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 11 人数</w:t>
            </w:r>
          </w:p>
        </w:tc>
        <w:tc>
          <w:tcPr>
            <w:tcW w:w="1410" w:type="dxa"/>
            <w:tcBorders>
              <w:top w:val="single" w:color="000000" w:sz="4" w:space="0"/>
              <w:left w:val="single" w:color="000000" w:sz="4" w:space="0"/>
              <w:bottom w:val="single" w:color="000000" w:sz="4" w:space="0"/>
              <w:right w:val="single" w:color="000000" w:sz="4" w:space="0"/>
            </w:tcBorders>
            <w:vAlign w:val="center"/>
          </w:tcPr>
          <w:p w14:paraId="5258FFE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c>
          <w:tcPr>
            <w:tcW w:w="1635" w:type="dxa"/>
            <w:tcBorders>
              <w:top w:val="single" w:color="000000" w:sz="4" w:space="0"/>
              <w:left w:val="single" w:color="000000" w:sz="4" w:space="0"/>
              <w:bottom w:val="single" w:color="000000" w:sz="4" w:space="0"/>
              <w:right w:val="single" w:color="000000" w:sz="4" w:space="0"/>
            </w:tcBorders>
            <w:vAlign w:val="center"/>
          </w:tcPr>
          <w:p w14:paraId="750E97E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7F81E55B">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3D52BB3C">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3312840B">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1D17298">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质量指标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3BCD1375">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落实就业扶贫政策</w:t>
            </w:r>
          </w:p>
        </w:tc>
        <w:tc>
          <w:tcPr>
            <w:tcW w:w="1080" w:type="dxa"/>
            <w:tcBorders>
              <w:top w:val="single" w:color="000000" w:sz="4" w:space="0"/>
              <w:left w:val="single" w:color="000000" w:sz="4" w:space="0"/>
              <w:bottom w:val="single" w:color="000000" w:sz="4" w:space="0"/>
              <w:right w:val="single" w:color="000000" w:sz="4" w:space="0"/>
            </w:tcBorders>
            <w:vAlign w:val="center"/>
          </w:tcPr>
          <w:p w14:paraId="696EB3D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7034A909">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w:t>
            </w:r>
          </w:p>
        </w:tc>
        <w:tc>
          <w:tcPr>
            <w:tcW w:w="1635" w:type="dxa"/>
            <w:tcBorders>
              <w:top w:val="single" w:color="000000" w:sz="4" w:space="0"/>
              <w:left w:val="single" w:color="000000" w:sz="4" w:space="0"/>
              <w:bottom w:val="single" w:color="000000" w:sz="4" w:space="0"/>
              <w:right w:val="single" w:color="000000" w:sz="4" w:space="0"/>
            </w:tcBorders>
            <w:vAlign w:val="center"/>
          </w:tcPr>
          <w:p w14:paraId="5C0A0FE0">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3FF3D169">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74AD2A2F">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45750F0B">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2EA79B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时效指标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2813C9C">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公益性岗位补贴到位率</w:t>
            </w:r>
          </w:p>
        </w:tc>
        <w:tc>
          <w:tcPr>
            <w:tcW w:w="1080" w:type="dxa"/>
            <w:tcBorders>
              <w:top w:val="single" w:color="000000" w:sz="4" w:space="0"/>
              <w:left w:val="single" w:color="000000" w:sz="4" w:space="0"/>
              <w:bottom w:val="single" w:color="000000" w:sz="4" w:space="0"/>
              <w:right w:val="single" w:color="000000" w:sz="4" w:space="0"/>
            </w:tcBorders>
            <w:vAlign w:val="center"/>
          </w:tcPr>
          <w:p w14:paraId="4B225B0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4C892479">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c>
          <w:tcPr>
            <w:tcW w:w="1635" w:type="dxa"/>
            <w:tcBorders>
              <w:top w:val="single" w:color="000000" w:sz="4" w:space="0"/>
              <w:left w:val="single" w:color="000000" w:sz="4" w:space="0"/>
              <w:bottom w:val="single" w:color="000000" w:sz="4" w:space="0"/>
              <w:right w:val="single" w:color="000000" w:sz="4" w:space="0"/>
            </w:tcBorders>
            <w:vAlign w:val="center"/>
          </w:tcPr>
          <w:p w14:paraId="4DAE1558">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567D92DC">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5634A363">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237245A9">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D9135B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成本指标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0D13E658">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落实就业扶贫政策</w:t>
            </w:r>
          </w:p>
        </w:tc>
        <w:tc>
          <w:tcPr>
            <w:tcW w:w="1080" w:type="dxa"/>
            <w:tcBorders>
              <w:top w:val="single" w:color="000000" w:sz="4" w:space="0"/>
              <w:left w:val="single" w:color="000000" w:sz="4" w:space="0"/>
              <w:bottom w:val="single" w:color="000000" w:sz="4" w:space="0"/>
              <w:right w:val="single" w:color="000000" w:sz="4" w:space="0"/>
            </w:tcBorders>
            <w:vAlign w:val="center"/>
          </w:tcPr>
          <w:p w14:paraId="03D3E83C">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39241BED">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w:t>
            </w:r>
          </w:p>
        </w:tc>
        <w:tc>
          <w:tcPr>
            <w:tcW w:w="1635" w:type="dxa"/>
            <w:tcBorders>
              <w:top w:val="single" w:color="000000" w:sz="4" w:space="0"/>
              <w:left w:val="single" w:color="000000" w:sz="4" w:space="0"/>
              <w:bottom w:val="single" w:color="000000" w:sz="4" w:space="0"/>
              <w:right w:val="single" w:color="000000" w:sz="4" w:space="0"/>
            </w:tcBorders>
            <w:vAlign w:val="center"/>
          </w:tcPr>
          <w:p w14:paraId="4A8F4BE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0CE4AEC1">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4B4FF132">
            <w:pPr>
              <w:jc w:val="center"/>
              <w:rPr>
                <w:rFonts w:hint="eastAsia" w:ascii="宋体" w:hAnsi="宋体" w:eastAsia="宋体" w:cs="宋体"/>
                <w:sz w:val="15"/>
                <w:szCs w:val="15"/>
                <w:highlight w:val="none"/>
              </w:rPr>
            </w:pPr>
          </w:p>
        </w:tc>
        <w:tc>
          <w:tcPr>
            <w:tcW w:w="1080" w:type="dxa"/>
            <w:vMerge w:val="restart"/>
            <w:tcBorders>
              <w:top w:val="single" w:color="000000" w:sz="4" w:space="0"/>
              <w:left w:val="single" w:color="000000" w:sz="4" w:space="0"/>
              <w:bottom w:val="nil"/>
              <w:right w:val="single" w:color="000000" w:sz="4" w:space="0"/>
            </w:tcBorders>
            <w:vAlign w:val="center"/>
          </w:tcPr>
          <w:p w14:paraId="65EF5A9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效益指标（50）</w:t>
            </w:r>
          </w:p>
        </w:tc>
        <w:tc>
          <w:tcPr>
            <w:tcW w:w="1080" w:type="dxa"/>
            <w:tcBorders>
              <w:top w:val="single" w:color="000000" w:sz="4" w:space="0"/>
              <w:left w:val="nil"/>
              <w:bottom w:val="single" w:color="000000" w:sz="4" w:space="0"/>
              <w:right w:val="single" w:color="000000" w:sz="4" w:space="0"/>
            </w:tcBorders>
            <w:vAlign w:val="center"/>
          </w:tcPr>
          <w:p w14:paraId="2B4D3FF1">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经济效益指标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4D7CF7FB">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被帮扶贫困人员满意度（%）</w:t>
            </w:r>
          </w:p>
        </w:tc>
        <w:tc>
          <w:tcPr>
            <w:tcW w:w="1080" w:type="dxa"/>
            <w:tcBorders>
              <w:top w:val="single" w:color="000000" w:sz="4" w:space="0"/>
              <w:left w:val="single" w:color="000000" w:sz="4" w:space="0"/>
              <w:bottom w:val="single" w:color="000000" w:sz="4" w:space="0"/>
              <w:right w:val="single" w:color="000000" w:sz="4" w:space="0"/>
            </w:tcBorders>
            <w:vAlign w:val="center"/>
          </w:tcPr>
          <w:p w14:paraId="509341F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7DD714C1">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满意</w:t>
            </w:r>
          </w:p>
        </w:tc>
        <w:tc>
          <w:tcPr>
            <w:tcW w:w="1635" w:type="dxa"/>
            <w:tcBorders>
              <w:top w:val="single" w:color="000000" w:sz="4" w:space="0"/>
              <w:left w:val="single" w:color="000000" w:sz="4" w:space="0"/>
              <w:bottom w:val="single" w:color="000000" w:sz="4" w:space="0"/>
              <w:right w:val="single" w:color="000000" w:sz="4" w:space="0"/>
            </w:tcBorders>
            <w:vAlign w:val="center"/>
          </w:tcPr>
          <w:p w14:paraId="1B164AB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25</w:t>
            </w:r>
          </w:p>
        </w:tc>
      </w:tr>
      <w:tr w14:paraId="728060F8">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64B4BF52">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320F6F22">
            <w:pPr>
              <w:jc w:val="center"/>
              <w:rPr>
                <w:rFonts w:hint="eastAsia" w:ascii="宋体" w:hAnsi="宋体" w:eastAsia="宋体" w:cs="宋体"/>
                <w:sz w:val="15"/>
                <w:szCs w:val="15"/>
                <w:highlight w:val="none"/>
              </w:rPr>
            </w:pPr>
          </w:p>
        </w:tc>
        <w:tc>
          <w:tcPr>
            <w:tcW w:w="1080" w:type="dxa"/>
            <w:tcBorders>
              <w:top w:val="single" w:color="000000" w:sz="4" w:space="0"/>
              <w:left w:val="nil"/>
              <w:bottom w:val="single" w:color="000000" w:sz="4" w:space="0"/>
              <w:right w:val="single" w:color="000000" w:sz="4" w:space="0"/>
            </w:tcBorders>
            <w:vAlign w:val="center"/>
          </w:tcPr>
          <w:p w14:paraId="5C91C6F6">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满意度指标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96D6C67">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被帮扶贫困人员满意度（%）</w:t>
            </w:r>
          </w:p>
        </w:tc>
        <w:tc>
          <w:tcPr>
            <w:tcW w:w="1080" w:type="dxa"/>
            <w:tcBorders>
              <w:top w:val="single" w:color="000000" w:sz="4" w:space="0"/>
              <w:left w:val="single" w:color="000000" w:sz="4" w:space="0"/>
              <w:bottom w:val="single" w:color="000000" w:sz="4" w:space="0"/>
              <w:right w:val="single" w:color="000000" w:sz="4" w:space="0"/>
            </w:tcBorders>
            <w:vAlign w:val="center"/>
          </w:tcPr>
          <w:p w14:paraId="739E3CE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21130CC1">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满意</w:t>
            </w:r>
          </w:p>
        </w:tc>
        <w:tc>
          <w:tcPr>
            <w:tcW w:w="1635" w:type="dxa"/>
            <w:tcBorders>
              <w:top w:val="single" w:color="000000" w:sz="4" w:space="0"/>
              <w:left w:val="single" w:color="000000" w:sz="4" w:space="0"/>
              <w:bottom w:val="single" w:color="000000" w:sz="4" w:space="0"/>
              <w:right w:val="single" w:color="000000" w:sz="4" w:space="0"/>
            </w:tcBorders>
            <w:vAlign w:val="center"/>
          </w:tcPr>
          <w:p w14:paraId="3AFC6BB1">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25</w:t>
            </w:r>
          </w:p>
        </w:tc>
      </w:tr>
      <w:tr w14:paraId="7091AC19">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73D9F198">
            <w:pPr>
              <w:jc w:val="center"/>
              <w:rPr>
                <w:rFonts w:hint="eastAsia" w:ascii="宋体" w:hAnsi="宋体" w:eastAsia="宋体" w:cs="宋体"/>
                <w:sz w:val="15"/>
                <w:szCs w:val="15"/>
                <w:highlight w:val="none"/>
              </w:rPr>
            </w:pPr>
          </w:p>
        </w:tc>
        <w:tc>
          <w:tcPr>
            <w:tcW w:w="7260" w:type="dxa"/>
            <w:gridSpan w:val="6"/>
            <w:tcBorders>
              <w:top w:val="single" w:color="000000" w:sz="4" w:space="0"/>
              <w:left w:val="single" w:color="000000" w:sz="4" w:space="0"/>
              <w:bottom w:val="single" w:color="000000" w:sz="4" w:space="0"/>
              <w:right w:val="single" w:color="000000" w:sz="4" w:space="0"/>
            </w:tcBorders>
            <w:vAlign w:val="center"/>
          </w:tcPr>
          <w:p w14:paraId="0DFEA1ED">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总分</w:t>
            </w:r>
          </w:p>
        </w:tc>
        <w:tc>
          <w:tcPr>
            <w:tcW w:w="1635" w:type="dxa"/>
            <w:tcBorders>
              <w:top w:val="single" w:color="000000" w:sz="4" w:space="0"/>
              <w:left w:val="single" w:color="000000" w:sz="4" w:space="0"/>
              <w:bottom w:val="single" w:color="000000" w:sz="4" w:space="0"/>
              <w:right w:val="single" w:color="000000" w:sz="4" w:space="0"/>
            </w:tcBorders>
            <w:vAlign w:val="center"/>
          </w:tcPr>
          <w:p w14:paraId="1F20DC7C">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90</w:t>
            </w:r>
          </w:p>
        </w:tc>
      </w:tr>
      <w:tr w14:paraId="6CD38D71">
        <w:tblPrEx>
          <w:tblCellMar>
            <w:top w:w="0" w:type="dxa"/>
            <w:left w:w="108" w:type="dxa"/>
            <w:bottom w:w="0" w:type="dxa"/>
            <w:right w:w="108" w:type="dxa"/>
          </w:tblCellMar>
        </w:tblPrEx>
        <w:trPr>
          <w:trHeight w:val="879" w:hRule="atLeast"/>
        </w:trPr>
        <w:tc>
          <w:tcPr>
            <w:tcW w:w="1155" w:type="dxa"/>
            <w:tcBorders>
              <w:top w:val="nil"/>
              <w:left w:val="single" w:color="000000" w:sz="4" w:space="0"/>
              <w:bottom w:val="single" w:color="000000" w:sz="4" w:space="0"/>
              <w:right w:val="single" w:color="000000" w:sz="4" w:space="0"/>
            </w:tcBorders>
            <w:vAlign w:val="center"/>
          </w:tcPr>
          <w:p w14:paraId="4055810C">
            <w:pPr>
              <w:widowControl/>
              <w:jc w:val="left"/>
              <w:textAlignment w:val="center"/>
              <w:rPr>
                <w:rFonts w:hint="eastAsia" w:ascii="宋体" w:hAnsi="宋体" w:eastAsia="宋体" w:cs="宋体"/>
                <w:sz w:val="15"/>
                <w:szCs w:val="15"/>
                <w:highlight w:val="none"/>
              </w:rPr>
            </w:pPr>
            <w:r>
              <w:rPr>
                <w:rStyle w:val="18"/>
                <w:rFonts w:hint="eastAsia" w:ascii="宋体" w:hAnsi="宋体" w:eastAsia="宋体" w:cs="宋体"/>
                <w:color w:val="auto"/>
                <w:sz w:val="15"/>
                <w:szCs w:val="15"/>
                <w:highlight w:val="none"/>
              </w:rPr>
              <w:t xml:space="preserve"> </w:t>
            </w:r>
            <w:r>
              <w:rPr>
                <w:rStyle w:val="18"/>
                <w:rFonts w:hint="eastAsia" w:ascii="宋体" w:hAnsi="宋体" w:eastAsia="宋体" w:cs="宋体"/>
                <w:color w:val="auto"/>
                <w:sz w:val="15"/>
                <w:szCs w:val="15"/>
                <w:highlight w:val="none"/>
                <w:lang w:val="en-US" w:eastAsia="zh-CN"/>
              </w:rPr>
              <w:t>五、</w:t>
            </w:r>
            <w:r>
              <w:rPr>
                <w:rStyle w:val="26"/>
                <w:rFonts w:hint="eastAsia" w:ascii="宋体" w:hAnsi="宋体" w:eastAsia="宋体" w:cs="宋体"/>
                <w:color w:val="auto"/>
                <w:sz w:val="15"/>
                <w:szCs w:val="15"/>
                <w:highlight w:val="none"/>
              </w:rPr>
              <w:t>存在问题、原因及下一步整改措施</w:t>
            </w:r>
          </w:p>
        </w:tc>
        <w:tc>
          <w:tcPr>
            <w:tcW w:w="8895" w:type="dxa"/>
            <w:gridSpan w:val="7"/>
            <w:tcBorders>
              <w:top w:val="single" w:color="000000" w:sz="4" w:space="0"/>
              <w:left w:val="single" w:color="000000" w:sz="4" w:space="0"/>
              <w:bottom w:val="single" w:color="000000" w:sz="4" w:space="0"/>
              <w:right w:val="single" w:color="000000" w:sz="4" w:space="0"/>
            </w:tcBorders>
            <w:vAlign w:val="center"/>
          </w:tcPr>
          <w:p w14:paraId="379A9B9F">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无</w:t>
            </w:r>
          </w:p>
        </w:tc>
      </w:tr>
    </w:tbl>
    <w:tbl>
      <w:tblPr>
        <w:tblStyle w:val="9"/>
        <w:tblW w:w="99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7"/>
        <w:gridCol w:w="550"/>
        <w:gridCol w:w="1025"/>
        <w:gridCol w:w="1312"/>
        <w:gridCol w:w="2107"/>
        <w:gridCol w:w="536"/>
        <w:gridCol w:w="477"/>
        <w:gridCol w:w="443"/>
        <w:gridCol w:w="869"/>
        <w:gridCol w:w="569"/>
        <w:gridCol w:w="536"/>
        <w:gridCol w:w="526"/>
      </w:tblGrid>
      <w:tr w14:paraId="4DEE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957" w:type="dxa"/>
            <w:gridSpan w:val="12"/>
            <w:vMerge w:val="restart"/>
            <w:tcBorders>
              <w:top w:val="nil"/>
              <w:left w:val="nil"/>
              <w:bottom w:val="nil"/>
              <w:right w:val="nil"/>
            </w:tcBorders>
            <w:shd w:val="clear" w:color="auto" w:fill="auto"/>
            <w:vAlign w:val="center"/>
          </w:tcPr>
          <w:p w14:paraId="02FB2037">
            <w:pPr>
              <w:keepNext w:val="0"/>
              <w:keepLines w:val="0"/>
              <w:widowControl/>
              <w:suppressLineNumbers w:val="0"/>
              <w:tabs>
                <w:tab w:val="left" w:pos="2730"/>
              </w:tabs>
              <w:jc w:val="center"/>
              <w:textAlignment w:val="center"/>
              <w:rPr>
                <w:rFonts w:hint="eastAsia" w:ascii="宋体" w:hAnsi="宋体" w:eastAsia="宋体" w:cs="宋体"/>
                <w:b/>
                <w:bCs/>
                <w:i w:val="0"/>
                <w:iCs w:val="0"/>
                <w:color w:val="000000"/>
                <w:kern w:val="0"/>
                <w:sz w:val="24"/>
                <w:szCs w:val="24"/>
                <w:u w:val="none"/>
                <w:lang w:val="en-US" w:eastAsia="zh-CN" w:bidi="ar"/>
              </w:rPr>
            </w:pPr>
          </w:p>
          <w:p w14:paraId="5373DA2B">
            <w:pPr>
              <w:keepNext w:val="0"/>
              <w:keepLines w:val="0"/>
              <w:widowControl/>
              <w:suppressLineNumbers w:val="0"/>
              <w:tabs>
                <w:tab w:val="left" w:pos="2730"/>
              </w:tabs>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  2025年度预算项目绩效自评表                                                                                         （2025年度）</w:t>
            </w:r>
          </w:p>
        </w:tc>
      </w:tr>
      <w:tr w14:paraId="174DA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9957" w:type="dxa"/>
            <w:gridSpan w:val="12"/>
            <w:vMerge w:val="continue"/>
            <w:tcBorders>
              <w:top w:val="nil"/>
              <w:left w:val="nil"/>
              <w:bottom w:val="nil"/>
              <w:right w:val="nil"/>
            </w:tcBorders>
            <w:shd w:val="clear" w:color="auto" w:fill="auto"/>
            <w:vAlign w:val="center"/>
          </w:tcPr>
          <w:p w14:paraId="70082ED4">
            <w:pPr>
              <w:jc w:val="center"/>
              <w:rPr>
                <w:rFonts w:hint="eastAsia" w:ascii="宋体" w:hAnsi="宋体" w:eastAsia="宋体" w:cs="宋体"/>
                <w:b/>
                <w:bCs/>
                <w:i w:val="0"/>
                <w:iCs w:val="0"/>
                <w:color w:val="000000"/>
                <w:sz w:val="24"/>
                <w:szCs w:val="24"/>
                <w:u w:val="none"/>
              </w:rPr>
            </w:pPr>
          </w:p>
        </w:tc>
      </w:tr>
      <w:tr w14:paraId="53B34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tcBorders>
              <w:top w:val="nil"/>
              <w:left w:val="nil"/>
              <w:bottom w:val="nil"/>
              <w:right w:val="nil"/>
            </w:tcBorders>
            <w:shd w:val="clear" w:color="auto" w:fill="auto"/>
            <w:vAlign w:val="center"/>
          </w:tcPr>
          <w:p w14:paraId="5D365B6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一、基本情况</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A0C0">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项目名称</w:t>
            </w: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C2F65D">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2025年省级就业补助资金（石财社〔2024〕95号）</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81CBD">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项目级次</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E363">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本级</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C591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实施主管单位</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F287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317004-正定县就业服务中心</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2867">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金额单位</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3550">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万元</w:t>
            </w:r>
          </w:p>
        </w:tc>
      </w:tr>
      <w:tr w14:paraId="39A57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537DDD82">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二、预算执行</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情况</w:t>
            </w:r>
          </w:p>
        </w:tc>
        <w:tc>
          <w:tcPr>
            <w:tcW w:w="28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67FAAE">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预算安排情况（调整后）</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13317">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资金到位情况</w:t>
            </w:r>
          </w:p>
        </w:tc>
        <w:tc>
          <w:tcPr>
            <w:tcW w:w="23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803796">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资金执行情况</w:t>
            </w: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93542">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预算执行进度（%）</w:t>
            </w:r>
          </w:p>
        </w:tc>
      </w:tr>
      <w:tr w14:paraId="3EE08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7D5C07EF">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6AFE4">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预算数</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7744">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FA97">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到位数</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410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BF06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执行数</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88D16">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106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FBC80">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100.00</w:t>
            </w:r>
          </w:p>
        </w:tc>
      </w:tr>
      <w:tr w14:paraId="4B8B2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7A56CE9E">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B97B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其中：一般公共预算资金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D968">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DB0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其中：一般公共预算资金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B5FA">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5FE52">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其中：一般公共预算资金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24A3D">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890F4">
            <w:pPr>
              <w:jc w:val="center"/>
              <w:rPr>
                <w:rFonts w:hint="eastAsia" w:ascii="宋体" w:hAnsi="宋体" w:eastAsia="宋体" w:cs="宋体"/>
                <w:b w:val="0"/>
                <w:bCs w:val="0"/>
                <w:i w:val="0"/>
                <w:iCs w:val="0"/>
                <w:color w:val="000000"/>
                <w:sz w:val="15"/>
                <w:szCs w:val="15"/>
                <w:u w:val="none"/>
              </w:rPr>
            </w:pPr>
          </w:p>
        </w:tc>
      </w:tr>
      <w:tr w14:paraId="27298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6BB2DEC7">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9C3A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政府性基金预算资金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223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3CA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政府性基金预算资金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3FEC">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F53E8">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政府性基金预算资金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71E5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EED39">
            <w:pPr>
              <w:jc w:val="center"/>
              <w:rPr>
                <w:rFonts w:hint="eastAsia" w:ascii="宋体" w:hAnsi="宋体" w:eastAsia="宋体" w:cs="宋体"/>
                <w:b w:val="0"/>
                <w:bCs w:val="0"/>
                <w:i w:val="0"/>
                <w:iCs w:val="0"/>
                <w:color w:val="000000"/>
                <w:sz w:val="15"/>
                <w:szCs w:val="15"/>
                <w:u w:val="none"/>
              </w:rPr>
            </w:pPr>
          </w:p>
        </w:tc>
      </w:tr>
      <w:tr w14:paraId="22C0A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6F2B1F16">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E5A7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国有资本经营预算资金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22C0">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7CE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国有资本经营预算资金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C18F">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594A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国有资本经营预算资金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C4BFC">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822C1">
            <w:pPr>
              <w:jc w:val="center"/>
              <w:rPr>
                <w:rFonts w:hint="eastAsia" w:ascii="宋体" w:hAnsi="宋体" w:eastAsia="宋体" w:cs="宋体"/>
                <w:b w:val="0"/>
                <w:bCs w:val="0"/>
                <w:i w:val="0"/>
                <w:iCs w:val="0"/>
                <w:color w:val="000000"/>
                <w:sz w:val="15"/>
                <w:szCs w:val="15"/>
                <w:u w:val="none"/>
              </w:rPr>
            </w:pPr>
          </w:p>
        </w:tc>
      </w:tr>
      <w:tr w14:paraId="73EE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2F148200">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FE20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财政专户管理资金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0C74">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68F5">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财政专户管理资金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750F">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74A30">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财政专户管理资金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49BFA">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273B2">
            <w:pPr>
              <w:jc w:val="center"/>
              <w:rPr>
                <w:rFonts w:hint="eastAsia" w:ascii="宋体" w:hAnsi="宋体" w:eastAsia="宋体" w:cs="宋体"/>
                <w:b w:val="0"/>
                <w:bCs w:val="0"/>
                <w:i w:val="0"/>
                <w:iCs w:val="0"/>
                <w:color w:val="000000"/>
                <w:sz w:val="15"/>
                <w:szCs w:val="15"/>
                <w:u w:val="none"/>
              </w:rPr>
            </w:pPr>
          </w:p>
        </w:tc>
      </w:tr>
      <w:tr w14:paraId="5D5D7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27A529CC">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C5B94">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046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209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7AA8">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C95F7">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FA181">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4A059">
            <w:pPr>
              <w:jc w:val="center"/>
              <w:rPr>
                <w:rFonts w:hint="eastAsia" w:ascii="宋体" w:hAnsi="宋体" w:eastAsia="宋体" w:cs="宋体"/>
                <w:b w:val="0"/>
                <w:bCs w:val="0"/>
                <w:i w:val="0"/>
                <w:iCs w:val="0"/>
                <w:color w:val="000000"/>
                <w:sz w:val="15"/>
                <w:szCs w:val="15"/>
                <w:u w:val="none"/>
              </w:rPr>
            </w:pPr>
          </w:p>
        </w:tc>
      </w:tr>
      <w:tr w14:paraId="489B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6EF40893">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三、目标完成</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情况</w:t>
            </w:r>
          </w:p>
        </w:tc>
        <w:tc>
          <w:tcPr>
            <w:tcW w:w="49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024D35">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年度预期目标</w:t>
            </w:r>
          </w:p>
        </w:tc>
        <w:tc>
          <w:tcPr>
            <w:tcW w:w="2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12D105">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具体完成情况</w:t>
            </w: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173F6">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总体完成率（%）</w:t>
            </w:r>
          </w:p>
        </w:tc>
      </w:tr>
      <w:tr w14:paraId="021F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3279C0E9">
            <w:pPr>
              <w:jc w:val="center"/>
              <w:rPr>
                <w:rFonts w:hint="eastAsia" w:ascii="宋体" w:hAnsi="宋体" w:eastAsia="宋体" w:cs="宋体"/>
                <w:b w:val="0"/>
                <w:bCs w:val="0"/>
                <w:i w:val="0"/>
                <w:iCs w:val="0"/>
                <w:color w:val="000000"/>
                <w:sz w:val="15"/>
                <w:szCs w:val="15"/>
                <w:u w:val="none"/>
              </w:rPr>
            </w:pPr>
          </w:p>
        </w:tc>
        <w:tc>
          <w:tcPr>
            <w:tcW w:w="49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A95F2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保持我县就业形势基本稳定</w:t>
            </w:r>
          </w:p>
        </w:tc>
        <w:tc>
          <w:tcPr>
            <w:tcW w:w="2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AC8807">
            <w:pPr>
              <w:jc w:val="left"/>
              <w:rPr>
                <w:rFonts w:hint="eastAsia" w:ascii="宋体" w:hAnsi="宋体" w:eastAsia="宋体" w:cs="宋体"/>
                <w:b w:val="0"/>
                <w:bCs w:val="0"/>
                <w:i w:val="0"/>
                <w:iCs w:val="0"/>
                <w:color w:val="000000"/>
                <w:sz w:val="15"/>
                <w:szCs w:val="15"/>
                <w:u w:val="none"/>
              </w:rPr>
            </w:pP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A550D">
            <w:pPr>
              <w:jc w:val="center"/>
              <w:rPr>
                <w:rFonts w:hint="eastAsia" w:ascii="宋体" w:hAnsi="宋体" w:eastAsia="宋体" w:cs="宋体"/>
                <w:b w:val="0"/>
                <w:bCs w:val="0"/>
                <w:i w:val="0"/>
                <w:iCs w:val="0"/>
                <w:color w:val="000000"/>
                <w:sz w:val="15"/>
                <w:szCs w:val="15"/>
                <w:u w:val="none"/>
              </w:rPr>
            </w:pPr>
          </w:p>
        </w:tc>
      </w:tr>
      <w:tr w14:paraId="7E23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6C899A0F">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四、年度绩效</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指标完成情况</w:t>
            </w: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3770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一级指标</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C4DE9">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二级指标</w:t>
            </w: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95649">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三级指标</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99E6A">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指标说明</w:t>
            </w:r>
          </w:p>
        </w:tc>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74E80">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指标分值</w:t>
            </w:r>
          </w:p>
        </w:tc>
        <w:tc>
          <w:tcPr>
            <w:tcW w:w="17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1860CA">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预期指标值</w:t>
            </w:r>
          </w:p>
        </w:tc>
        <w:tc>
          <w:tcPr>
            <w:tcW w:w="5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1E363">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单项指标</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实际完成值</w:t>
            </w:r>
          </w:p>
        </w:tc>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1EE72">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单项指标</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完成情况</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3C9C9">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自评得分</w:t>
            </w:r>
          </w:p>
        </w:tc>
      </w:tr>
      <w:tr w14:paraId="6BBFF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007" w:type="dxa"/>
            <w:vMerge w:val="continue"/>
            <w:tcBorders>
              <w:top w:val="nil"/>
              <w:left w:val="nil"/>
              <w:bottom w:val="nil"/>
              <w:right w:val="nil"/>
            </w:tcBorders>
            <w:shd w:val="clear" w:color="auto" w:fill="auto"/>
            <w:vAlign w:val="center"/>
          </w:tcPr>
          <w:p w14:paraId="7115E4EC">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00865">
            <w:pPr>
              <w:jc w:val="center"/>
              <w:rPr>
                <w:rFonts w:hint="eastAsia" w:ascii="宋体" w:hAnsi="宋体" w:eastAsia="宋体" w:cs="宋体"/>
                <w:b w:val="0"/>
                <w:bCs w:val="0"/>
                <w:i w:val="0"/>
                <w:iCs w:val="0"/>
                <w:color w:val="000000"/>
                <w:sz w:val="15"/>
                <w:szCs w:val="15"/>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92F2E">
            <w:pPr>
              <w:jc w:val="center"/>
              <w:rPr>
                <w:rFonts w:hint="eastAsia" w:ascii="宋体" w:hAnsi="宋体" w:eastAsia="宋体" w:cs="宋体"/>
                <w:b w:val="0"/>
                <w:bCs w:val="0"/>
                <w:i w:val="0"/>
                <w:iCs w:val="0"/>
                <w:color w:val="000000"/>
                <w:sz w:val="15"/>
                <w:szCs w:val="15"/>
                <w:u w:val="none"/>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B4BC9">
            <w:pPr>
              <w:jc w:val="center"/>
              <w:rPr>
                <w:rFonts w:hint="eastAsia" w:ascii="宋体" w:hAnsi="宋体" w:eastAsia="宋体" w:cs="宋体"/>
                <w:b w:val="0"/>
                <w:bCs w:val="0"/>
                <w:i w:val="0"/>
                <w:iCs w:val="0"/>
                <w:color w:val="000000"/>
                <w:sz w:val="15"/>
                <w:szCs w:val="15"/>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F1783">
            <w:pPr>
              <w:jc w:val="center"/>
              <w:rPr>
                <w:rFonts w:hint="eastAsia" w:ascii="宋体" w:hAnsi="宋体" w:eastAsia="宋体" w:cs="宋体"/>
                <w:b w:val="0"/>
                <w:bCs w:val="0"/>
                <w:i w:val="0"/>
                <w:iCs w:val="0"/>
                <w:color w:val="000000"/>
                <w:sz w:val="15"/>
                <w:szCs w:val="15"/>
                <w:u w:val="none"/>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98FBE">
            <w:pPr>
              <w:jc w:val="center"/>
              <w:rPr>
                <w:rFonts w:hint="eastAsia" w:ascii="宋体" w:hAnsi="宋体" w:eastAsia="宋体" w:cs="宋体"/>
                <w:b w:val="0"/>
                <w:bCs w:val="0"/>
                <w:i w:val="0"/>
                <w:iCs w:val="0"/>
                <w:color w:val="000000"/>
                <w:sz w:val="15"/>
                <w:szCs w:val="15"/>
                <w:u w:val="none"/>
              </w:rPr>
            </w:pP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D624">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符号</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8074">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值</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B333">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单位（文字描述）</w:t>
            </w:r>
          </w:p>
        </w:tc>
        <w:tc>
          <w:tcPr>
            <w:tcW w:w="5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0CC31">
            <w:pPr>
              <w:jc w:val="center"/>
              <w:rPr>
                <w:rFonts w:hint="eastAsia" w:ascii="宋体" w:hAnsi="宋体" w:eastAsia="宋体" w:cs="宋体"/>
                <w:b w:val="0"/>
                <w:bCs w:val="0"/>
                <w:i w:val="0"/>
                <w:iCs w:val="0"/>
                <w:color w:val="000000"/>
                <w:sz w:val="15"/>
                <w:szCs w:val="15"/>
                <w:u w:val="none"/>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3F539">
            <w:pPr>
              <w:jc w:val="center"/>
              <w:rPr>
                <w:rFonts w:hint="eastAsia" w:ascii="宋体" w:hAnsi="宋体" w:eastAsia="宋体" w:cs="宋体"/>
                <w:b w:val="0"/>
                <w:bCs w:val="0"/>
                <w:i w:val="0"/>
                <w:iCs w:val="0"/>
                <w:color w:val="000000"/>
                <w:sz w:val="15"/>
                <w:szCs w:val="15"/>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A780F">
            <w:pPr>
              <w:jc w:val="center"/>
              <w:rPr>
                <w:rFonts w:hint="eastAsia" w:ascii="宋体" w:hAnsi="宋体" w:eastAsia="宋体" w:cs="宋体"/>
                <w:b w:val="0"/>
                <w:bCs w:val="0"/>
                <w:i w:val="0"/>
                <w:iCs w:val="0"/>
                <w:color w:val="000000"/>
                <w:sz w:val="15"/>
                <w:szCs w:val="15"/>
                <w:u w:val="none"/>
              </w:rPr>
            </w:pPr>
          </w:p>
        </w:tc>
      </w:tr>
      <w:tr w14:paraId="33F5B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1007" w:type="dxa"/>
            <w:vMerge w:val="continue"/>
            <w:tcBorders>
              <w:top w:val="nil"/>
              <w:left w:val="nil"/>
              <w:bottom w:val="nil"/>
              <w:right w:val="nil"/>
            </w:tcBorders>
            <w:shd w:val="clear" w:color="auto" w:fill="auto"/>
            <w:vAlign w:val="center"/>
          </w:tcPr>
          <w:p w14:paraId="5CC0205E">
            <w:pPr>
              <w:jc w:val="center"/>
              <w:rPr>
                <w:rFonts w:hint="eastAsia" w:ascii="宋体" w:hAnsi="宋体" w:eastAsia="宋体" w:cs="宋体"/>
                <w:b w:val="0"/>
                <w:bCs w:val="0"/>
                <w:i w:val="0"/>
                <w:iCs w:val="0"/>
                <w:color w:val="000000"/>
                <w:sz w:val="15"/>
                <w:szCs w:val="15"/>
                <w:u w:val="none"/>
              </w:rPr>
            </w:pP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9F4A1">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产出指标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C21C0">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4FC47">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招聘会数量</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3C1F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开展“春风行动”“民营企业招聘周”“金秋招聘月”等专项活动。</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F38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FC03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9A56">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42D2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次</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8B1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6</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8A02">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6</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19DD">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r>
      <w:tr w14:paraId="585E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568195CD">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07E0D">
            <w:pPr>
              <w:jc w:val="center"/>
              <w:rPr>
                <w:rFonts w:hint="eastAsia" w:ascii="宋体" w:hAnsi="宋体" w:eastAsia="宋体" w:cs="宋体"/>
                <w:b w:val="0"/>
                <w:bCs w:val="0"/>
                <w:i w:val="0"/>
                <w:iCs w:val="0"/>
                <w:color w:val="000000"/>
                <w:sz w:val="15"/>
                <w:szCs w:val="15"/>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CC8B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D7CA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新增就业人员数量</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A336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年度内新增就业人员数量</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2D85">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79AA8">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CB22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4000</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A0245">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7DA5">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5000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4EED">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5000</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E3FF">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r>
      <w:tr w14:paraId="37A8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37020998">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C8E4E">
            <w:pPr>
              <w:jc w:val="center"/>
              <w:rPr>
                <w:rFonts w:hint="eastAsia" w:ascii="宋体" w:hAnsi="宋体" w:eastAsia="宋体" w:cs="宋体"/>
                <w:b w:val="0"/>
                <w:bCs w:val="0"/>
                <w:i w:val="0"/>
                <w:iCs w:val="0"/>
                <w:color w:val="000000"/>
                <w:sz w:val="15"/>
                <w:szCs w:val="15"/>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D11F2">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54FED">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资金发放准时率</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BD3C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资金发放准时率</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43F5">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8256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0E01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C0FC5">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百分比</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B20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A627">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300A">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r>
      <w:tr w14:paraId="32161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2D6F3CC4">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CF17F">
            <w:pPr>
              <w:jc w:val="center"/>
              <w:rPr>
                <w:rFonts w:hint="eastAsia" w:ascii="宋体" w:hAnsi="宋体" w:eastAsia="宋体" w:cs="宋体"/>
                <w:b w:val="0"/>
                <w:bCs w:val="0"/>
                <w:i w:val="0"/>
                <w:iCs w:val="0"/>
                <w:color w:val="000000"/>
                <w:sz w:val="15"/>
                <w:szCs w:val="15"/>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7A54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F82C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公益性岗位补贴人均标准</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5238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公益性岗位补贴人均标准</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F1A2">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59E9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D4DD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2200</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E4E6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元</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2BA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2200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B6A5">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2200</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FE32">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w:t>
            </w:r>
          </w:p>
        </w:tc>
      </w:tr>
      <w:tr w14:paraId="3DCD3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1007" w:type="dxa"/>
            <w:vMerge w:val="continue"/>
            <w:tcBorders>
              <w:top w:val="nil"/>
              <w:left w:val="nil"/>
              <w:bottom w:val="nil"/>
              <w:right w:val="nil"/>
            </w:tcBorders>
            <w:shd w:val="clear" w:color="auto" w:fill="auto"/>
            <w:vAlign w:val="center"/>
          </w:tcPr>
          <w:p w14:paraId="23A7196B">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831F">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8367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B4A6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促进就业创业</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BAEF7">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促进就业创业</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2224">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FF152">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文字描述</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CAB63">
            <w:pPr>
              <w:jc w:val="left"/>
              <w:rPr>
                <w:rFonts w:hint="eastAsia" w:ascii="宋体" w:hAnsi="宋体" w:eastAsia="宋体" w:cs="宋体"/>
                <w:b w:val="0"/>
                <w:bCs w:val="0"/>
                <w:i w:val="0"/>
                <w:iCs w:val="0"/>
                <w:color w:val="000000"/>
                <w:sz w:val="15"/>
                <w:szCs w:val="15"/>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B2DF4">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促进就业创业</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01F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完成</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525F">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完成</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B3AF">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r>
      <w:tr w14:paraId="15A65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3" w:hRule="atLeast"/>
        </w:trPr>
        <w:tc>
          <w:tcPr>
            <w:tcW w:w="1007" w:type="dxa"/>
            <w:vMerge w:val="continue"/>
            <w:tcBorders>
              <w:top w:val="nil"/>
              <w:left w:val="nil"/>
              <w:bottom w:val="nil"/>
              <w:right w:val="nil"/>
            </w:tcBorders>
            <w:shd w:val="clear" w:color="auto" w:fill="auto"/>
            <w:vAlign w:val="center"/>
          </w:tcPr>
          <w:p w14:paraId="50932004">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CC50">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满意度指标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1A57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5404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服务对象满意度</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406A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服务对象满意度</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175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3045D">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0F4B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85</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AA28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百分比</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B6D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满意</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B9DD">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满意</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0AD2">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r>
      <w:tr w14:paraId="5DD42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6096ABB5">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A23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预算执行率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1AEE7">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预算执行率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A20CF">
            <w:pPr>
              <w:jc w:val="right"/>
              <w:rPr>
                <w:rFonts w:hint="eastAsia" w:ascii="宋体" w:hAnsi="宋体" w:eastAsia="宋体" w:cs="宋体"/>
                <w:b w:val="0"/>
                <w:bCs w:val="0"/>
                <w:i w:val="0"/>
                <w:iCs w:val="0"/>
                <w:color w:val="000000"/>
                <w:sz w:val="15"/>
                <w:szCs w:val="15"/>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1B4C7">
            <w:pPr>
              <w:jc w:val="right"/>
              <w:rPr>
                <w:rFonts w:hint="eastAsia" w:ascii="宋体" w:hAnsi="宋体" w:eastAsia="宋体" w:cs="宋体"/>
                <w:b w:val="0"/>
                <w:bCs w:val="0"/>
                <w:i w:val="0"/>
                <w:iCs w:val="0"/>
                <w:color w:val="000000"/>
                <w:sz w:val="15"/>
                <w:szCs w:val="15"/>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95C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1752">
            <w:pPr>
              <w:jc w:val="right"/>
              <w:rPr>
                <w:rFonts w:hint="eastAsia" w:ascii="宋体" w:hAnsi="宋体" w:eastAsia="宋体" w:cs="宋体"/>
                <w:b w:val="0"/>
                <w:bCs w:val="0"/>
                <w:i w:val="0"/>
                <w:iCs w:val="0"/>
                <w:color w:val="000000"/>
                <w:sz w:val="15"/>
                <w:szCs w:val="15"/>
                <w:u w:val="none"/>
              </w:rPr>
            </w:pP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26C93">
            <w:pPr>
              <w:jc w:val="right"/>
              <w:rPr>
                <w:rFonts w:hint="eastAsia" w:ascii="宋体" w:hAnsi="宋体" w:eastAsia="宋体" w:cs="宋体"/>
                <w:b w:val="0"/>
                <w:bCs w:val="0"/>
                <w:i w:val="0"/>
                <w:iCs w:val="0"/>
                <w:color w:val="000000"/>
                <w:sz w:val="15"/>
                <w:szCs w:val="15"/>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A5BD4">
            <w:pPr>
              <w:jc w:val="right"/>
              <w:rPr>
                <w:rFonts w:hint="eastAsia" w:ascii="宋体" w:hAnsi="宋体" w:eastAsia="宋体" w:cs="宋体"/>
                <w:b w:val="0"/>
                <w:bCs w:val="0"/>
                <w:i w:val="0"/>
                <w:iCs w:val="0"/>
                <w:color w:val="000000"/>
                <w:sz w:val="15"/>
                <w:szCs w:val="15"/>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E4EEA">
            <w:pPr>
              <w:jc w:val="right"/>
              <w:rPr>
                <w:rFonts w:hint="eastAsia" w:ascii="宋体" w:hAnsi="宋体" w:eastAsia="宋体" w:cs="宋体"/>
                <w:b w:val="0"/>
                <w:bCs w:val="0"/>
                <w:i w:val="0"/>
                <w:iCs w:val="0"/>
                <w:color w:val="000000"/>
                <w:sz w:val="15"/>
                <w:szCs w:val="15"/>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2D63D">
            <w:pPr>
              <w:jc w:val="right"/>
              <w:rPr>
                <w:rFonts w:hint="eastAsia" w:ascii="宋体" w:hAnsi="宋体" w:eastAsia="宋体" w:cs="宋体"/>
                <w:b w:val="0"/>
                <w:bCs w:val="0"/>
                <w:i w:val="0"/>
                <w:iCs w:val="0"/>
                <w:color w:val="000000"/>
                <w:sz w:val="15"/>
                <w:szCs w:val="15"/>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4C18">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r>
      <w:tr w14:paraId="30B3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3F96DAED">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DB26">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自评总分</w:t>
            </w:r>
          </w:p>
        </w:tc>
        <w:tc>
          <w:tcPr>
            <w:tcW w:w="840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3347068">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95</w:t>
            </w:r>
          </w:p>
        </w:tc>
      </w:tr>
      <w:tr w14:paraId="4EED2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3E0F408E">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五、存在问题</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原因及整改措施</w:t>
            </w:r>
          </w:p>
        </w:tc>
        <w:tc>
          <w:tcPr>
            <w:tcW w:w="8950"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4B427">
            <w:pPr>
              <w:jc w:val="left"/>
              <w:rPr>
                <w:rFonts w:hint="eastAsia" w:ascii="宋体" w:hAnsi="宋体" w:eastAsia="宋体" w:cs="宋体"/>
                <w:b w:val="0"/>
                <w:bCs w:val="0"/>
                <w:i w:val="0"/>
                <w:iCs w:val="0"/>
                <w:color w:val="000000"/>
                <w:sz w:val="15"/>
                <w:szCs w:val="15"/>
                <w:u w:val="none"/>
              </w:rPr>
            </w:pPr>
          </w:p>
        </w:tc>
      </w:tr>
      <w:tr w14:paraId="0881A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55D29E7E">
            <w:pPr>
              <w:jc w:val="center"/>
              <w:rPr>
                <w:rFonts w:hint="eastAsia" w:ascii="宋体" w:hAnsi="宋体" w:eastAsia="宋体" w:cs="宋体"/>
                <w:b w:val="0"/>
                <w:bCs w:val="0"/>
                <w:i w:val="0"/>
                <w:iCs w:val="0"/>
                <w:color w:val="000000"/>
                <w:sz w:val="15"/>
                <w:szCs w:val="15"/>
                <w:u w:val="none"/>
              </w:rPr>
            </w:pPr>
          </w:p>
        </w:tc>
        <w:tc>
          <w:tcPr>
            <w:tcW w:w="8950"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61F9C">
            <w:pPr>
              <w:jc w:val="left"/>
              <w:rPr>
                <w:rFonts w:hint="eastAsia" w:ascii="宋体" w:hAnsi="宋体" w:eastAsia="宋体" w:cs="宋体"/>
                <w:b w:val="0"/>
                <w:bCs w:val="0"/>
                <w:i w:val="0"/>
                <w:iCs w:val="0"/>
                <w:color w:val="000000"/>
                <w:sz w:val="15"/>
                <w:szCs w:val="15"/>
                <w:u w:val="none"/>
              </w:rPr>
            </w:pPr>
          </w:p>
        </w:tc>
      </w:tr>
      <w:tr w14:paraId="293BB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tcBorders>
              <w:top w:val="nil"/>
              <w:left w:val="nil"/>
              <w:bottom w:val="nil"/>
              <w:right w:val="nil"/>
            </w:tcBorders>
            <w:shd w:val="clear" w:color="auto" w:fill="auto"/>
            <w:vAlign w:val="center"/>
          </w:tcPr>
          <w:p w14:paraId="4B62B9A1">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填报人：</w:t>
            </w:r>
          </w:p>
        </w:tc>
        <w:tc>
          <w:tcPr>
            <w:tcW w:w="28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E8C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张雷雷</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9E65">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联系电话：</w:t>
            </w:r>
          </w:p>
        </w:tc>
        <w:tc>
          <w:tcPr>
            <w:tcW w:w="395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78C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88015218</w:t>
            </w:r>
          </w:p>
        </w:tc>
      </w:tr>
    </w:tbl>
    <w:p w14:paraId="3328C242">
      <w:pPr>
        <w:widowControl/>
        <w:spacing w:after="160" w:line="580" w:lineRule="exact"/>
        <w:rPr>
          <w:rFonts w:ascii="Times New Roman" w:hAnsi="Times New Roman" w:eastAsia="仿宋_GB2312" w:cs="Times New Roman"/>
          <w:b/>
          <w:bCs/>
          <w:sz w:val="32"/>
          <w:szCs w:val="32"/>
          <w:highlight w:val="none"/>
        </w:rPr>
      </w:pPr>
    </w:p>
    <w:p w14:paraId="4D1A01E9">
      <w:pPr>
        <w:widowControl/>
        <w:spacing w:after="160" w:line="580" w:lineRule="exact"/>
        <w:rPr>
          <w:rFonts w:ascii="Times New Roman" w:hAnsi="Times New Roman" w:eastAsia="仿宋_GB2312" w:cs="Times New Roman"/>
          <w:b/>
          <w:bCs/>
          <w:sz w:val="32"/>
          <w:szCs w:val="32"/>
          <w:highlight w:val="none"/>
        </w:rPr>
      </w:pPr>
    </w:p>
    <w:p w14:paraId="37447086">
      <w:pPr>
        <w:widowControl/>
        <w:spacing w:after="160" w:line="580" w:lineRule="exact"/>
        <w:rPr>
          <w:rFonts w:ascii="Times New Roman" w:hAnsi="Times New Roman" w:eastAsia="仿宋_GB2312" w:cs="Times New Roman"/>
          <w:b/>
          <w:bCs/>
          <w:sz w:val="32"/>
          <w:szCs w:val="32"/>
          <w:highlight w:val="none"/>
        </w:rPr>
      </w:pPr>
    </w:p>
    <w:p w14:paraId="18C59BFD">
      <w:pPr>
        <w:widowControl/>
        <w:spacing w:after="160" w:line="580" w:lineRule="exact"/>
        <w:rPr>
          <w:rFonts w:ascii="Times New Roman" w:hAnsi="Times New Roman" w:eastAsia="仿宋_GB2312" w:cs="Times New Roman"/>
          <w:b/>
          <w:bCs/>
          <w:sz w:val="32"/>
          <w:szCs w:val="32"/>
          <w:highlight w:val="none"/>
        </w:rPr>
      </w:pPr>
    </w:p>
    <w:p w14:paraId="17E6D544">
      <w:pPr>
        <w:widowControl/>
        <w:spacing w:after="160" w:line="580" w:lineRule="exact"/>
        <w:rPr>
          <w:rFonts w:ascii="Times New Roman" w:hAnsi="Times New Roman" w:eastAsia="仿宋_GB2312" w:cs="Times New Roman"/>
          <w:b/>
          <w:bCs/>
          <w:sz w:val="32"/>
          <w:szCs w:val="32"/>
          <w:highlight w:val="none"/>
        </w:rPr>
      </w:pPr>
    </w:p>
    <w:p w14:paraId="3D745941">
      <w:pPr>
        <w:widowControl/>
        <w:spacing w:after="160" w:line="580" w:lineRule="exact"/>
        <w:rPr>
          <w:rFonts w:ascii="Times New Roman" w:hAnsi="Times New Roman" w:eastAsia="仿宋_GB2312" w:cs="Times New Roman"/>
          <w:b/>
          <w:bCs/>
          <w:sz w:val="32"/>
          <w:szCs w:val="32"/>
          <w:highlight w:val="none"/>
        </w:rPr>
      </w:pPr>
    </w:p>
    <w:p w14:paraId="70D7F7F4">
      <w:pPr>
        <w:widowControl/>
        <w:spacing w:after="160" w:line="580" w:lineRule="exact"/>
        <w:rPr>
          <w:rFonts w:ascii="Times New Roman" w:hAnsi="Times New Roman" w:eastAsia="仿宋_GB2312" w:cs="Times New Roman"/>
          <w:b/>
          <w:bCs/>
          <w:sz w:val="32"/>
          <w:szCs w:val="32"/>
          <w:highlight w:val="none"/>
        </w:rPr>
      </w:pPr>
    </w:p>
    <w:p w14:paraId="551DF935">
      <w:pPr>
        <w:widowControl/>
        <w:spacing w:after="160" w:line="580" w:lineRule="exact"/>
        <w:rPr>
          <w:rFonts w:ascii="Times New Roman" w:hAnsi="Times New Roman" w:eastAsia="仿宋_GB2312" w:cs="Times New Roman"/>
          <w:b/>
          <w:bCs/>
          <w:sz w:val="32"/>
          <w:szCs w:val="32"/>
          <w:highlight w:val="none"/>
        </w:rPr>
      </w:pPr>
    </w:p>
    <w:p w14:paraId="1EF07AC4">
      <w:pPr>
        <w:widowControl/>
        <w:spacing w:after="160" w:line="580" w:lineRule="exact"/>
        <w:rPr>
          <w:rFonts w:ascii="Times New Roman" w:hAnsi="Times New Roman" w:eastAsia="仿宋_GB2312" w:cs="Times New Roman"/>
          <w:b/>
          <w:bCs/>
          <w:sz w:val="32"/>
          <w:szCs w:val="32"/>
          <w:highlight w:val="none"/>
        </w:rPr>
      </w:pPr>
    </w:p>
    <w:p w14:paraId="7FDE4DDA">
      <w:pPr>
        <w:widowControl/>
        <w:spacing w:after="160" w:line="580" w:lineRule="exact"/>
        <w:rPr>
          <w:rFonts w:ascii="Times New Roman" w:hAnsi="Times New Roman" w:eastAsia="仿宋_GB2312" w:cs="Times New Roman"/>
          <w:b/>
          <w:bCs/>
          <w:sz w:val="32"/>
          <w:szCs w:val="32"/>
          <w:highlight w:val="none"/>
        </w:rPr>
      </w:pPr>
    </w:p>
    <w:tbl>
      <w:tblPr>
        <w:tblStyle w:val="9"/>
        <w:tblW w:w="8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3"/>
        <w:gridCol w:w="793"/>
        <w:gridCol w:w="672"/>
        <w:gridCol w:w="672"/>
        <w:gridCol w:w="1129"/>
        <w:gridCol w:w="577"/>
        <w:gridCol w:w="809"/>
        <w:gridCol w:w="509"/>
        <w:gridCol w:w="1207"/>
        <w:gridCol w:w="726"/>
        <w:gridCol w:w="428"/>
        <w:gridCol w:w="488"/>
      </w:tblGrid>
      <w:tr w14:paraId="67A4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775" w:type="dxa"/>
            <w:gridSpan w:val="12"/>
            <w:vMerge w:val="restart"/>
            <w:tcBorders>
              <w:top w:val="nil"/>
              <w:left w:val="nil"/>
              <w:bottom w:val="nil"/>
              <w:right w:val="nil"/>
            </w:tcBorders>
            <w:shd w:val="clear" w:color="auto" w:fill="auto"/>
            <w:noWrap/>
            <w:vAlign w:val="center"/>
          </w:tcPr>
          <w:p w14:paraId="10740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2025年度预算项目绩效自评表 （2025年度）</w:t>
            </w:r>
          </w:p>
        </w:tc>
      </w:tr>
      <w:tr w14:paraId="7018E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775" w:type="dxa"/>
            <w:gridSpan w:val="12"/>
            <w:vMerge w:val="continue"/>
            <w:tcBorders>
              <w:top w:val="nil"/>
              <w:left w:val="nil"/>
              <w:bottom w:val="nil"/>
              <w:right w:val="nil"/>
            </w:tcBorders>
            <w:shd w:val="clear" w:color="auto" w:fill="auto"/>
            <w:noWrap/>
            <w:vAlign w:val="center"/>
          </w:tcPr>
          <w:p w14:paraId="1795CA33">
            <w:pPr>
              <w:jc w:val="center"/>
              <w:rPr>
                <w:rFonts w:hint="eastAsia" w:ascii="宋体" w:hAnsi="宋体" w:eastAsia="宋体" w:cs="宋体"/>
                <w:i w:val="0"/>
                <w:iCs w:val="0"/>
                <w:color w:val="000000"/>
                <w:sz w:val="24"/>
                <w:szCs w:val="24"/>
                <w:u w:val="none"/>
              </w:rPr>
            </w:pPr>
          </w:p>
        </w:tc>
      </w:tr>
      <w:tr w14:paraId="3176F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8775" w:type="dxa"/>
            <w:gridSpan w:val="12"/>
            <w:vMerge w:val="continue"/>
            <w:tcBorders>
              <w:top w:val="nil"/>
              <w:left w:val="nil"/>
              <w:bottom w:val="nil"/>
              <w:right w:val="nil"/>
            </w:tcBorders>
            <w:shd w:val="clear" w:color="auto" w:fill="auto"/>
            <w:noWrap/>
            <w:vAlign w:val="center"/>
          </w:tcPr>
          <w:p w14:paraId="4864E8F6">
            <w:pPr>
              <w:jc w:val="center"/>
              <w:rPr>
                <w:rFonts w:hint="eastAsia" w:ascii="宋体" w:hAnsi="宋体" w:eastAsia="宋体" w:cs="宋体"/>
                <w:i w:val="0"/>
                <w:iCs w:val="0"/>
                <w:color w:val="000000"/>
                <w:sz w:val="24"/>
                <w:szCs w:val="24"/>
                <w:u w:val="none"/>
              </w:rPr>
            </w:pPr>
          </w:p>
        </w:tc>
      </w:tr>
      <w:tr w14:paraId="09504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D37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一、基本情况</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2FE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项目名称</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E262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提前下达2025年中央创业担保贷款贴息及奖补资金（石财金〔2024〕17号）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066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项目级次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4B8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本级</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545C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实施主管单位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2D9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317004-正定县就业服务中心</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D8C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金额单位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743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万元</w:t>
            </w:r>
          </w:p>
        </w:tc>
      </w:tr>
      <w:tr w14:paraId="5DF14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2F5B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二、预算执行</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情况</w:t>
            </w: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188A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预算安排情况（调整后）</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3DBC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资金到位情况</w:t>
            </w:r>
          </w:p>
        </w:tc>
        <w:tc>
          <w:tcPr>
            <w:tcW w:w="2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0ADC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资金执行情况</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32FF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预算执行进度（%）</w:t>
            </w:r>
          </w:p>
        </w:tc>
      </w:tr>
      <w:tr w14:paraId="5340A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37080">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FB95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390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595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到位数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B03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CA2F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执行数</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81AA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9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99CD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100.00</w:t>
            </w:r>
          </w:p>
        </w:tc>
      </w:tr>
      <w:tr w14:paraId="71DA7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5050B">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B152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其中：一般公共预算资金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F33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E84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其中：一般公共预算资金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E9F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DBC1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其中：一般公共预算资金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3343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958F4">
            <w:pPr>
              <w:jc w:val="center"/>
              <w:rPr>
                <w:rFonts w:hint="eastAsia" w:ascii="宋体" w:hAnsi="宋体" w:eastAsia="宋体" w:cs="宋体"/>
                <w:i w:val="0"/>
                <w:iCs w:val="0"/>
                <w:color w:val="000000"/>
                <w:sz w:val="15"/>
                <w:szCs w:val="15"/>
                <w:u w:val="none"/>
              </w:rPr>
            </w:pPr>
          </w:p>
        </w:tc>
      </w:tr>
      <w:tr w14:paraId="2DF0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6F8F">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6750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政府性基金预算资金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158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E20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政府性基金预算资金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AE9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18EC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政府性基金预算资金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ED0C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4C488">
            <w:pPr>
              <w:jc w:val="center"/>
              <w:rPr>
                <w:rFonts w:hint="eastAsia" w:ascii="宋体" w:hAnsi="宋体" w:eastAsia="宋体" w:cs="宋体"/>
                <w:i w:val="0"/>
                <w:iCs w:val="0"/>
                <w:color w:val="000000"/>
                <w:sz w:val="15"/>
                <w:szCs w:val="15"/>
                <w:u w:val="none"/>
              </w:rPr>
            </w:pPr>
          </w:p>
        </w:tc>
      </w:tr>
      <w:tr w14:paraId="3D42C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F8AE3">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98F6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国有资本经营预算资金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F56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9F7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国有资本经营预算资金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FAD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F1F5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国有资本经营预算资金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2105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A310E">
            <w:pPr>
              <w:jc w:val="center"/>
              <w:rPr>
                <w:rFonts w:hint="eastAsia" w:ascii="宋体" w:hAnsi="宋体" w:eastAsia="宋体" w:cs="宋体"/>
                <w:i w:val="0"/>
                <w:iCs w:val="0"/>
                <w:color w:val="000000"/>
                <w:sz w:val="15"/>
                <w:szCs w:val="15"/>
                <w:u w:val="none"/>
              </w:rPr>
            </w:pPr>
          </w:p>
        </w:tc>
      </w:tr>
      <w:tr w14:paraId="688B0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21BE0">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DF78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财政专户管理资金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515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77C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财政专户管理资金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DDC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0F36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财政专户管理资金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98D5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2EDEE">
            <w:pPr>
              <w:jc w:val="center"/>
              <w:rPr>
                <w:rFonts w:hint="eastAsia" w:ascii="宋体" w:hAnsi="宋体" w:eastAsia="宋体" w:cs="宋体"/>
                <w:i w:val="0"/>
                <w:iCs w:val="0"/>
                <w:color w:val="000000"/>
                <w:sz w:val="15"/>
                <w:szCs w:val="15"/>
                <w:u w:val="none"/>
              </w:rPr>
            </w:pPr>
          </w:p>
        </w:tc>
      </w:tr>
      <w:tr w14:paraId="1811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9F454">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E5D9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2CD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25D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201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666B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51A1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EEF82">
            <w:pPr>
              <w:jc w:val="center"/>
              <w:rPr>
                <w:rFonts w:hint="eastAsia" w:ascii="宋体" w:hAnsi="宋体" w:eastAsia="宋体" w:cs="宋体"/>
                <w:i w:val="0"/>
                <w:iCs w:val="0"/>
                <w:color w:val="000000"/>
                <w:sz w:val="15"/>
                <w:szCs w:val="15"/>
                <w:u w:val="none"/>
              </w:rPr>
            </w:pPr>
          </w:p>
        </w:tc>
      </w:tr>
      <w:tr w14:paraId="1FAD8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00AF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三、目标完成</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情况</w:t>
            </w:r>
          </w:p>
        </w:tc>
        <w:tc>
          <w:tcPr>
            <w:tcW w:w="35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D3406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年度预期目标</w:t>
            </w:r>
          </w:p>
        </w:tc>
        <w:tc>
          <w:tcPr>
            <w:tcW w:w="29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BBCCB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具体完成情况</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8566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总体完成率（%）</w:t>
            </w:r>
          </w:p>
        </w:tc>
      </w:tr>
      <w:tr w14:paraId="44D8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6AF38">
            <w:pPr>
              <w:jc w:val="center"/>
              <w:rPr>
                <w:rFonts w:hint="eastAsia" w:ascii="宋体" w:hAnsi="宋体" w:eastAsia="宋体" w:cs="宋体"/>
                <w:i w:val="0"/>
                <w:iCs w:val="0"/>
                <w:color w:val="000000"/>
                <w:sz w:val="15"/>
                <w:szCs w:val="15"/>
                <w:u w:val="none"/>
              </w:rPr>
            </w:pPr>
          </w:p>
        </w:tc>
        <w:tc>
          <w:tcPr>
            <w:tcW w:w="35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29A0C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小额担保贷款贴息，促进就业</w:t>
            </w:r>
          </w:p>
        </w:tc>
        <w:tc>
          <w:tcPr>
            <w:tcW w:w="29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5FC15D">
            <w:pPr>
              <w:jc w:val="left"/>
              <w:rPr>
                <w:rFonts w:hint="eastAsia" w:ascii="宋体" w:hAnsi="宋体" w:eastAsia="宋体" w:cs="宋体"/>
                <w:i w:val="0"/>
                <w:iCs w:val="0"/>
                <w:color w:val="000000"/>
                <w:sz w:val="15"/>
                <w:szCs w:val="15"/>
                <w:u w:val="none"/>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EE94E">
            <w:pPr>
              <w:jc w:val="center"/>
              <w:rPr>
                <w:rFonts w:hint="eastAsia" w:ascii="宋体" w:hAnsi="宋体" w:eastAsia="宋体" w:cs="宋体"/>
                <w:i w:val="0"/>
                <w:iCs w:val="0"/>
                <w:color w:val="000000"/>
                <w:sz w:val="15"/>
                <w:szCs w:val="15"/>
                <w:u w:val="none"/>
              </w:rPr>
            </w:pPr>
          </w:p>
        </w:tc>
      </w:tr>
      <w:tr w14:paraId="1E74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722C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四、年度绩效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指标完成情况</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3408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一级指标</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D816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二级指标</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9E5E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三级指标</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A38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指标说明</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EA1D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指标分值</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39B3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预期指标值</w:t>
            </w:r>
          </w:p>
        </w:tc>
        <w:tc>
          <w:tcPr>
            <w:tcW w:w="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3A9E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单项指标</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实际完成值</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433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单项指标</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完成情况</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86AB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自评得分</w:t>
            </w:r>
          </w:p>
        </w:tc>
      </w:tr>
      <w:tr w14:paraId="3EDD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32BEF">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94831">
            <w:pPr>
              <w:jc w:val="center"/>
              <w:rPr>
                <w:rFonts w:hint="eastAsia" w:ascii="宋体" w:hAnsi="宋体" w:eastAsia="宋体" w:cs="宋体"/>
                <w:i w:val="0"/>
                <w:iCs w:val="0"/>
                <w:color w:val="000000"/>
                <w:sz w:val="15"/>
                <w:szCs w:val="15"/>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D2D74">
            <w:pPr>
              <w:jc w:val="center"/>
              <w:rPr>
                <w:rFonts w:hint="eastAsia" w:ascii="宋体" w:hAnsi="宋体" w:eastAsia="宋体" w:cs="宋体"/>
                <w:i w:val="0"/>
                <w:iCs w:val="0"/>
                <w:color w:val="000000"/>
                <w:sz w:val="15"/>
                <w:szCs w:val="15"/>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40C77">
            <w:pPr>
              <w:jc w:val="center"/>
              <w:rPr>
                <w:rFonts w:hint="eastAsia" w:ascii="宋体" w:hAnsi="宋体" w:eastAsia="宋体" w:cs="宋体"/>
                <w:i w:val="0"/>
                <w:iCs w:val="0"/>
                <w:color w:val="000000"/>
                <w:sz w:val="15"/>
                <w:szCs w:val="15"/>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38D9">
            <w:pPr>
              <w:jc w:val="center"/>
              <w:rPr>
                <w:rFonts w:hint="eastAsia" w:ascii="宋体" w:hAnsi="宋体" w:eastAsia="宋体" w:cs="宋体"/>
                <w:i w:val="0"/>
                <w:iCs w:val="0"/>
                <w:color w:val="000000"/>
                <w:sz w:val="15"/>
                <w:szCs w:val="15"/>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09C01">
            <w:pPr>
              <w:jc w:val="center"/>
              <w:rPr>
                <w:rFonts w:hint="eastAsia" w:ascii="宋体" w:hAnsi="宋体" w:eastAsia="宋体" w:cs="宋体"/>
                <w:i w:val="0"/>
                <w:iCs w:val="0"/>
                <w:color w:val="000000"/>
                <w:sz w:val="15"/>
                <w:szCs w:val="15"/>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70C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符号</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0CD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值</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505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单位（文字描述）</w:t>
            </w:r>
          </w:p>
        </w:tc>
        <w:tc>
          <w:tcPr>
            <w:tcW w:w="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783AF">
            <w:pPr>
              <w:jc w:val="center"/>
              <w:rPr>
                <w:rFonts w:hint="eastAsia" w:ascii="宋体" w:hAnsi="宋体" w:eastAsia="宋体" w:cs="宋体"/>
                <w:i w:val="0"/>
                <w:iCs w:val="0"/>
                <w:color w:val="000000"/>
                <w:sz w:val="15"/>
                <w:szCs w:val="15"/>
                <w:u w:val="non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800B2">
            <w:pPr>
              <w:jc w:val="center"/>
              <w:rPr>
                <w:rFonts w:hint="eastAsia" w:ascii="宋体" w:hAnsi="宋体" w:eastAsia="宋体" w:cs="宋体"/>
                <w:i w:val="0"/>
                <w:iCs w:val="0"/>
                <w:color w:val="000000"/>
                <w:sz w:val="15"/>
                <w:szCs w:val="15"/>
                <w:u w:val="non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A71DA">
            <w:pPr>
              <w:jc w:val="center"/>
              <w:rPr>
                <w:rFonts w:hint="eastAsia" w:ascii="宋体" w:hAnsi="宋体" w:eastAsia="宋体" w:cs="宋体"/>
                <w:i w:val="0"/>
                <w:iCs w:val="0"/>
                <w:color w:val="000000"/>
                <w:sz w:val="15"/>
                <w:szCs w:val="15"/>
                <w:u w:val="none"/>
              </w:rPr>
            </w:pPr>
          </w:p>
        </w:tc>
      </w:tr>
      <w:tr w14:paraId="64CDF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FD528">
            <w:pPr>
              <w:jc w:val="center"/>
              <w:rPr>
                <w:rFonts w:hint="eastAsia" w:ascii="宋体" w:hAnsi="宋体" w:eastAsia="宋体" w:cs="宋体"/>
                <w:i w:val="0"/>
                <w:iCs w:val="0"/>
                <w:color w:val="000000"/>
                <w:sz w:val="15"/>
                <w:szCs w:val="15"/>
                <w:u w:val="none"/>
              </w:rPr>
            </w:pP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E28D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产出指标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6F09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数量指标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32F2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享受小额担保贷款贴息人数</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31B9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享受小额担保贷款贴息人数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7D8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743C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6325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149D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人</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CD89">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6616">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6B7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544D5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31F1B">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47D59">
            <w:pPr>
              <w:jc w:val="center"/>
              <w:rPr>
                <w:rFonts w:hint="eastAsia" w:ascii="宋体" w:hAnsi="宋体" w:eastAsia="宋体" w:cs="宋体"/>
                <w:i w:val="0"/>
                <w:iCs w:val="0"/>
                <w:color w:val="000000"/>
                <w:sz w:val="15"/>
                <w:szCs w:val="15"/>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7307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质量指标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03B2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归还贷款利息、贷款完成率</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D09E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归还贷款利息、贷款完成率</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009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08AF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6CCC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2186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D9D6">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95D3">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86B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r>
      <w:tr w14:paraId="5931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AD664">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2EC47">
            <w:pPr>
              <w:jc w:val="center"/>
              <w:rPr>
                <w:rFonts w:hint="eastAsia" w:ascii="宋体" w:hAnsi="宋体" w:eastAsia="宋体" w:cs="宋体"/>
                <w:i w:val="0"/>
                <w:iCs w:val="0"/>
                <w:color w:val="000000"/>
                <w:sz w:val="15"/>
                <w:szCs w:val="15"/>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78CE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时效指标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0814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偿还贷款的时间</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44ED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按期偿还贷款情况</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532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AEC1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036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CC37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77EB">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7FE6">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8D0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70DF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0A1BA">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11141">
            <w:pPr>
              <w:jc w:val="center"/>
              <w:rPr>
                <w:rFonts w:hint="eastAsia" w:ascii="宋体" w:hAnsi="宋体" w:eastAsia="宋体" w:cs="宋体"/>
                <w:i w:val="0"/>
                <w:iCs w:val="0"/>
                <w:color w:val="000000"/>
                <w:sz w:val="15"/>
                <w:szCs w:val="15"/>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0ABF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成本指标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DFB8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偿还贷款本息预算数</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64E0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偿还贷款本息预算数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4DD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FBC4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7B91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6B4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C6E9">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2CEE">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5A0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r>
      <w:tr w14:paraId="5F702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722EB">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728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效益指标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3CE0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社会效益指标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68A4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贷款违约率</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A45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到期偿还贷款情况，出现违约资金的比率 </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5AF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D6B4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4C27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23DC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CB7F">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52C4">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AEA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235CD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420D3">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E97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满意度指标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9E3F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服务对象满意度指标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B182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群众满意度</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F1C9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群众满意度</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C5D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7D26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6BB7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DBFD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508C">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71E1">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E04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w:t>
            </w:r>
          </w:p>
        </w:tc>
      </w:tr>
      <w:tr w14:paraId="19337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DC894">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82D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预算执行率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274A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预算执行率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A8A33">
            <w:pPr>
              <w:jc w:val="right"/>
              <w:rPr>
                <w:rFonts w:hint="eastAsia" w:ascii="宋体" w:hAnsi="宋体" w:eastAsia="宋体" w:cs="宋体"/>
                <w:i w:val="0"/>
                <w:iCs w:val="0"/>
                <w:color w:val="000000"/>
                <w:sz w:val="15"/>
                <w:szCs w:val="15"/>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25A83">
            <w:pPr>
              <w:jc w:val="right"/>
              <w:rPr>
                <w:rFonts w:hint="eastAsia" w:ascii="宋体" w:hAnsi="宋体" w:eastAsia="宋体" w:cs="宋体"/>
                <w:i w:val="0"/>
                <w:iCs w:val="0"/>
                <w:color w:val="000000"/>
                <w:sz w:val="15"/>
                <w:szCs w:val="15"/>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DDC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D2298">
            <w:pPr>
              <w:jc w:val="right"/>
              <w:rPr>
                <w:rFonts w:hint="eastAsia" w:ascii="宋体" w:hAnsi="宋体" w:eastAsia="宋体" w:cs="宋体"/>
                <w:i w:val="0"/>
                <w:iCs w:val="0"/>
                <w:color w:val="000000"/>
                <w:sz w:val="15"/>
                <w:szCs w:val="15"/>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6313C">
            <w:pPr>
              <w:jc w:val="right"/>
              <w:rPr>
                <w:rFonts w:hint="eastAsia" w:ascii="宋体" w:hAnsi="宋体" w:eastAsia="宋体" w:cs="宋体"/>
                <w:i w:val="0"/>
                <w:iCs w:val="0"/>
                <w:color w:val="000000"/>
                <w:sz w:val="15"/>
                <w:szCs w:val="15"/>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0A64E">
            <w:pPr>
              <w:jc w:val="right"/>
              <w:rPr>
                <w:rFonts w:hint="eastAsia" w:ascii="宋体" w:hAnsi="宋体" w:eastAsia="宋体" w:cs="宋体"/>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049CD">
            <w:pPr>
              <w:jc w:val="righ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141EA">
            <w:pPr>
              <w:jc w:val="righ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BF2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51D62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2F463">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4C2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自评总分</w:t>
            </w:r>
          </w:p>
        </w:tc>
        <w:tc>
          <w:tcPr>
            <w:tcW w:w="651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1F7B1C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95</w:t>
            </w:r>
          </w:p>
        </w:tc>
      </w:tr>
      <w:tr w14:paraId="133CC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78A7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五、存在问题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原因及整改措施</w:t>
            </w:r>
          </w:p>
        </w:tc>
        <w:tc>
          <w:tcPr>
            <w:tcW w:w="7365"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3822B">
            <w:pPr>
              <w:jc w:val="left"/>
              <w:rPr>
                <w:rFonts w:hint="eastAsia" w:ascii="宋体" w:hAnsi="宋体" w:eastAsia="宋体" w:cs="宋体"/>
                <w:i w:val="0"/>
                <w:iCs w:val="0"/>
                <w:color w:val="000000"/>
                <w:sz w:val="15"/>
                <w:szCs w:val="15"/>
                <w:u w:val="none"/>
              </w:rPr>
            </w:pPr>
          </w:p>
        </w:tc>
      </w:tr>
      <w:tr w14:paraId="494FF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C2107">
            <w:pPr>
              <w:jc w:val="center"/>
              <w:rPr>
                <w:rFonts w:hint="eastAsia" w:ascii="宋体" w:hAnsi="宋体" w:eastAsia="宋体" w:cs="宋体"/>
                <w:i w:val="0"/>
                <w:iCs w:val="0"/>
                <w:color w:val="000000"/>
                <w:sz w:val="15"/>
                <w:szCs w:val="15"/>
                <w:u w:val="none"/>
              </w:rPr>
            </w:pPr>
          </w:p>
        </w:tc>
        <w:tc>
          <w:tcPr>
            <w:tcW w:w="736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17A57">
            <w:pPr>
              <w:jc w:val="left"/>
              <w:rPr>
                <w:rFonts w:hint="eastAsia" w:ascii="宋体" w:hAnsi="宋体" w:eastAsia="宋体" w:cs="宋体"/>
                <w:i w:val="0"/>
                <w:iCs w:val="0"/>
                <w:color w:val="000000"/>
                <w:sz w:val="15"/>
                <w:szCs w:val="15"/>
                <w:u w:val="none"/>
              </w:rPr>
            </w:pPr>
          </w:p>
        </w:tc>
      </w:tr>
      <w:tr w14:paraId="1BA03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90C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填报人</w:t>
            </w:r>
            <w:r>
              <w:rPr>
                <w:rFonts w:hint="eastAsia" w:ascii="宋体" w:hAnsi="宋体" w:eastAsia="宋体" w:cs="宋体"/>
                <w:i w:val="0"/>
                <w:iCs w:val="0"/>
                <w:color w:val="000000"/>
                <w:kern w:val="0"/>
                <w:sz w:val="15"/>
                <w:szCs w:val="15"/>
                <w:u w:val="none"/>
                <w:lang w:val="en-US" w:eastAsia="zh-CN" w:bidi="ar"/>
              </w:rPr>
              <w:t>：</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BC70">
            <w:pPr>
              <w:keepNext w:val="0"/>
              <w:keepLines w:val="0"/>
              <w:widowControl/>
              <w:suppressLineNumbers w:val="0"/>
              <w:jc w:val="left"/>
              <w:textAlignment w:val="center"/>
              <w:rPr>
                <w:rFonts w:hint="eastAsia" w:ascii="宋体" w:hAnsi="宋体" w:eastAsia="宋体" w:cs="宋体"/>
                <w:i w:val="0"/>
                <w:iCs w:val="0"/>
                <w:color w:val="000000"/>
                <w:sz w:val="15"/>
                <w:szCs w:val="15"/>
                <w:u w:val="none"/>
                <w:lang w:val="en-US" w:eastAsia="zh-CN"/>
              </w:rPr>
            </w:pPr>
            <w:r>
              <w:rPr>
                <w:rFonts w:ascii="宋体" w:hAnsi="宋体" w:eastAsia="宋体" w:cs="宋体"/>
                <w:i w:val="0"/>
                <w:iCs w:val="0"/>
                <w:color w:val="000000"/>
                <w:kern w:val="0"/>
                <w:sz w:val="15"/>
                <w:szCs w:val="15"/>
                <w:u w:val="none"/>
                <w:lang w:val="en-US" w:eastAsia="zh-CN" w:bidi="ar"/>
              </w:rPr>
              <w:t>张</w:t>
            </w:r>
            <w:r>
              <w:rPr>
                <w:rFonts w:hint="eastAsia" w:ascii="宋体" w:hAnsi="宋体" w:eastAsia="宋体" w:cs="宋体"/>
                <w:i w:val="0"/>
                <w:iCs w:val="0"/>
                <w:color w:val="000000"/>
                <w:kern w:val="0"/>
                <w:sz w:val="15"/>
                <w:szCs w:val="15"/>
                <w:u w:val="none"/>
                <w:lang w:val="en-US" w:eastAsia="zh-CN" w:bidi="ar"/>
              </w:rPr>
              <w:t>雷雷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DCBD">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联系电话</w:t>
            </w:r>
            <w:r>
              <w:rPr>
                <w:rFonts w:hint="eastAsia" w:ascii="宋体" w:hAnsi="宋体" w:eastAsia="宋体" w:cs="宋体"/>
                <w:i w:val="0"/>
                <w:iCs w:val="0"/>
                <w:color w:val="000000"/>
                <w:kern w:val="0"/>
                <w:sz w:val="15"/>
                <w:szCs w:val="15"/>
                <w:u w:val="none"/>
                <w:lang w:val="en-US" w:eastAsia="zh-CN" w:bidi="ar"/>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0FE34">
            <w:pPr>
              <w:keepNext w:val="0"/>
              <w:keepLines w:val="0"/>
              <w:widowControl/>
              <w:suppressLineNumbers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88015218</w:t>
            </w:r>
          </w:p>
        </w:tc>
      </w:tr>
    </w:tbl>
    <w:p w14:paraId="6165AE7E">
      <w:pPr>
        <w:widowControl/>
        <w:spacing w:after="160" w:line="580" w:lineRule="exact"/>
        <w:rPr>
          <w:rFonts w:hint="eastAsia" w:ascii="仿宋" w:hAnsi="仿宋" w:eastAsia="仿宋" w:cs="仿宋"/>
          <w:b/>
          <w:bCs/>
          <w:sz w:val="11"/>
          <w:szCs w:val="11"/>
          <w:highlight w:val="none"/>
        </w:rPr>
      </w:pPr>
    </w:p>
    <w:p w14:paraId="41910E7F">
      <w:pPr>
        <w:widowControl/>
        <w:spacing w:after="160" w:line="580" w:lineRule="exact"/>
        <w:ind w:firstLine="261" w:firstLineChars="200"/>
        <w:rPr>
          <w:rFonts w:ascii="Times New Roman" w:hAnsi="Times New Roman" w:eastAsia="仿宋_GB2312" w:cs="Times New Roman"/>
          <w:b/>
          <w:bCs/>
          <w:sz w:val="13"/>
          <w:szCs w:val="13"/>
          <w:highlight w:val="none"/>
        </w:rPr>
      </w:pPr>
    </w:p>
    <w:p w14:paraId="5184A9D0">
      <w:pPr>
        <w:widowControl/>
        <w:spacing w:after="160" w:line="580" w:lineRule="exact"/>
        <w:ind w:firstLine="261" w:firstLineChars="200"/>
        <w:rPr>
          <w:rFonts w:ascii="Times New Roman" w:hAnsi="Times New Roman" w:eastAsia="仿宋_GB2312" w:cs="Times New Roman"/>
          <w:b/>
          <w:bCs/>
          <w:sz w:val="13"/>
          <w:szCs w:val="13"/>
          <w:highlight w:val="none"/>
        </w:rPr>
      </w:pPr>
    </w:p>
    <w:p w14:paraId="3D959EC1">
      <w:pPr>
        <w:widowControl/>
        <w:spacing w:after="160" w:line="580" w:lineRule="exact"/>
        <w:ind w:firstLine="261" w:firstLineChars="200"/>
        <w:rPr>
          <w:rFonts w:ascii="Times New Roman" w:hAnsi="Times New Roman" w:eastAsia="仿宋_GB2312" w:cs="Times New Roman"/>
          <w:b/>
          <w:bCs/>
          <w:sz w:val="13"/>
          <w:szCs w:val="13"/>
          <w:highlight w:val="none"/>
        </w:rPr>
      </w:pPr>
    </w:p>
    <w:p w14:paraId="18FF3094">
      <w:pPr>
        <w:widowControl/>
        <w:spacing w:after="160" w:line="580" w:lineRule="exact"/>
        <w:ind w:firstLine="643" w:firstLineChars="200"/>
        <w:rPr>
          <w:rFonts w:ascii="Times New Roman" w:hAnsi="Times New Roman" w:eastAsia="仿宋_GB2312" w:cs="Times New Roman"/>
          <w:b/>
          <w:bCs/>
          <w:sz w:val="32"/>
          <w:szCs w:val="32"/>
          <w:highlight w:val="none"/>
        </w:rPr>
      </w:pPr>
    </w:p>
    <w:p w14:paraId="18469A15">
      <w:pPr>
        <w:widowControl/>
        <w:spacing w:after="160" w:line="580" w:lineRule="exact"/>
        <w:ind w:firstLine="643" w:firstLineChars="200"/>
        <w:rPr>
          <w:rFonts w:ascii="Times New Roman" w:hAnsi="Times New Roman" w:eastAsia="仿宋_GB2312" w:cs="Times New Roman"/>
          <w:b/>
          <w:bCs/>
          <w:sz w:val="32"/>
          <w:szCs w:val="32"/>
          <w:highlight w:val="none"/>
        </w:rPr>
      </w:pPr>
    </w:p>
    <w:p w14:paraId="2D573E95">
      <w:pPr>
        <w:widowControl/>
        <w:spacing w:after="160" w:line="580" w:lineRule="exact"/>
        <w:rPr>
          <w:rFonts w:ascii="Times New Roman" w:hAnsi="Times New Roman" w:eastAsia="仿宋_GB2312" w:cs="Times New Roman"/>
          <w:b/>
          <w:bCs/>
          <w:sz w:val="32"/>
          <w:szCs w:val="32"/>
        </w:rPr>
      </w:pPr>
    </w:p>
    <w:p w14:paraId="56226052">
      <w:pPr>
        <w:numPr>
          <w:ilvl w:val="0"/>
          <w:numId w:val="1"/>
        </w:num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部门评价项目绩效评价结果</w:t>
      </w:r>
    </w:p>
    <w:p w14:paraId="7FFCF161">
      <w:pPr>
        <w:numPr>
          <w:ilvl w:val="0"/>
          <w:numId w:val="0"/>
        </w:numPr>
        <w:adjustRightInd w:val="0"/>
        <w:snapToGrid w:val="0"/>
        <w:spacing w:line="580" w:lineRule="exact"/>
        <w:ind w:firstLine="960" w:firstLineChars="300"/>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eastAsia="zh-CN"/>
        </w:rPr>
        <w:t>本单位</w:t>
      </w:r>
      <w:r>
        <w:rPr>
          <w:rFonts w:hint="eastAsia" w:ascii="Times New Roman" w:hAnsi="Times New Roman" w:eastAsia="仿宋_GB2312" w:cs="Times New Roman"/>
          <w:b w:val="0"/>
          <w:bCs w:val="0"/>
          <w:sz w:val="32"/>
          <w:szCs w:val="32"/>
          <w:lang w:val="en-US" w:eastAsia="zh-CN"/>
        </w:rPr>
        <w:t>2025年度未开展部门评价项目，故无相关评价结果。</w:t>
      </w:r>
    </w:p>
    <w:p w14:paraId="4F246B84">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754752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w:t>
      </w:r>
      <w:r>
        <w:rPr>
          <w:rFonts w:hint="eastAsia" w:ascii="Times New Roman" w:eastAsia="仿宋_GB2312"/>
          <w:b w:val="0"/>
          <w:sz w:val="32"/>
          <w:szCs w:val="32"/>
          <w:lang w:val="en-US" w:eastAsia="zh-CN"/>
        </w:rPr>
        <w:t>5</w:t>
      </w:r>
      <w:r>
        <w:rPr>
          <w:rFonts w:ascii="Times New Roman" w:eastAsia="仿宋_GB2312"/>
          <w:b w:val="0"/>
          <w:sz w:val="32"/>
          <w:szCs w:val="32"/>
        </w:rPr>
        <w:t>年度国有资本经营预算财政拨款支出决算表（公开08表）无相应收支，故空表列示。</w:t>
      </w:r>
    </w:p>
    <w:p w14:paraId="370E39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2E2F097B">
      <w:pPr>
        <w:spacing w:line="580" w:lineRule="exact"/>
        <w:rPr>
          <w:rFonts w:ascii="Times New Roman" w:hAnsi="Times New Roman" w:eastAsia="仿宋_GB2312" w:cs="Times New Roman"/>
          <w:sz w:val="32"/>
          <w:szCs w:val="32"/>
        </w:rPr>
      </w:pPr>
    </w:p>
    <w:p w14:paraId="16A6B7B1">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62C228">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84E210">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D2C8BC">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979325">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AAFEF81">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7D5123">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3AD942">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0200DC">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4BF3E6B">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9FB093">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2B89C0F">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8436EF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64BED5">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876DB">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9E8D153">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14:paraId="0E05907B">
      <w:pPr>
        <w:spacing w:line="580" w:lineRule="exact"/>
        <w:rPr>
          <w:rFonts w:ascii="Times New Roman" w:hAnsi="Times New Roman" w:eastAsia="仿宋_GB2312" w:cs="Times New Roman"/>
          <w:sz w:val="32"/>
          <w:szCs w:val="32"/>
        </w:rPr>
      </w:pPr>
    </w:p>
    <w:p w14:paraId="0B77E48E">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5A402792">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45D7875B">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2998C5DE">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61EF93EB">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7F8E6FD9">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3503274E">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2EF419E6">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4B2E2580">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5BB012DD">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07B28553">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18E9C131">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w:t>
      </w:r>
      <w:r>
        <w:rPr>
          <w:rFonts w:hint="eastAsia" w:ascii="Times New Roman" w:hAnsi="Times New Roman" w:eastAsia="仿宋_GB2312" w:cs="Times New Roman"/>
          <w:color w:val="000000"/>
          <w:kern w:val="0"/>
          <w:sz w:val="32"/>
          <w:szCs w:val="32"/>
          <w:lang w:eastAsia="zh-CN"/>
        </w:rPr>
        <w:t>和</w:t>
      </w:r>
      <w:r>
        <w:rPr>
          <w:rFonts w:ascii="Times New Roman" w:hAnsi="Times New Roman" w:eastAsia="仿宋_GB2312" w:cs="Times New Roman"/>
          <w:color w:val="000000"/>
          <w:kern w:val="0"/>
          <w:sz w:val="32"/>
          <w:szCs w:val="32"/>
        </w:rPr>
        <w:t>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9B5646A">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w:t>
      </w:r>
      <w:r>
        <w:rPr>
          <w:rFonts w:hint="eastAsia" w:ascii="Times New Roman" w:hAnsi="Times New Roman" w:eastAsia="仿宋_GB2312" w:cs="Times New Roman"/>
          <w:color w:val="000000"/>
          <w:kern w:val="0"/>
          <w:sz w:val="32"/>
          <w:szCs w:val="32"/>
          <w:lang w:eastAsia="zh-CN"/>
        </w:rPr>
        <w:t>和</w:t>
      </w:r>
      <w:r>
        <w:rPr>
          <w:rFonts w:ascii="Times New Roman" w:hAnsi="Times New Roman" w:eastAsia="仿宋_GB2312" w:cs="Times New Roman"/>
          <w:color w:val="000000"/>
          <w:kern w:val="0"/>
          <w:sz w:val="32"/>
          <w:szCs w:val="32"/>
        </w:rPr>
        <w:t>改革部门集中安排的用于购置固定资产、</w:t>
      </w:r>
      <w:bookmarkStart w:id="0" w:name="_GoBack"/>
      <w:r>
        <w:rPr>
          <w:rFonts w:ascii="Times New Roman" w:hAnsi="Times New Roman" w:eastAsia="仿宋_GB2312" w:cs="Times New Roman"/>
          <w:color w:val="000000"/>
          <w:kern w:val="0"/>
          <w:sz w:val="32"/>
          <w:szCs w:val="32"/>
        </w:rPr>
        <w:t>战备性</w:t>
      </w:r>
      <w:bookmarkEnd w:id="0"/>
      <w:r>
        <w:rPr>
          <w:rFonts w:ascii="Times New Roman" w:hAnsi="Times New Roman" w:eastAsia="仿宋_GB2312" w:cs="Times New Roman"/>
          <w:color w:val="000000"/>
          <w:kern w:val="0"/>
          <w:sz w:val="32"/>
          <w:szCs w:val="32"/>
        </w:rPr>
        <w:t>和应急性储备、土地和无形资产，以及购建基础设施、大型修缮和财政支持企业更新改造所发生的支出。</w:t>
      </w:r>
    </w:p>
    <w:p w14:paraId="6E1390D0">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F471BF8">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384FD7F0">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7AAD3E6C">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091250C6">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3463C06D">
      <w:pPr>
        <w:spacing w:line="580" w:lineRule="exact"/>
        <w:rPr>
          <w:rFonts w:ascii="Times New Roman" w:hAnsi="Times New Roman" w:cs="Times New Roman"/>
        </w:rPr>
      </w:pPr>
    </w:p>
    <w:sectPr>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76D26E-E687-49B6-91CA-DDF4D51589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1A70171-F32D-4DBB-98CC-0597A84B7935}"/>
  </w:font>
  <w:font w:name="华文中宋">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3" w:fontKey="{169A16C8-EB5E-4A16-B71E-4A910F3A0857}"/>
  </w:font>
  <w:font w:name="方正小标宋_GBK">
    <w:panose1 w:val="02000000000000000000"/>
    <w:charset w:val="86"/>
    <w:family w:val="script"/>
    <w:pitch w:val="default"/>
    <w:sig w:usb0="00000001" w:usb1="080E0000" w:usb2="00000000" w:usb3="00000000" w:csb0="00040000" w:csb1="00000000"/>
    <w:embedRegular r:id="rId4" w:fontKey="{6575D32F-D8A3-46B2-8832-D8D4C1A74952}"/>
  </w:font>
  <w:font w:name="仿宋_GB2312">
    <w:panose1 w:val="02010609030101010101"/>
    <w:charset w:val="86"/>
    <w:family w:val="modern"/>
    <w:pitch w:val="default"/>
    <w:sig w:usb0="00000001" w:usb1="080E0000" w:usb2="00000000" w:usb3="00000000" w:csb0="00040000" w:csb1="00000000"/>
    <w:embedRegular r:id="rId5" w:fontKey="{A8F86E27-3224-49ED-8622-4A21EDA8946D}"/>
  </w:font>
  <w:font w:name="仿宋">
    <w:panose1 w:val="02010609060101010101"/>
    <w:charset w:val="86"/>
    <w:family w:val="auto"/>
    <w:pitch w:val="default"/>
    <w:sig w:usb0="800002BF" w:usb1="38CF7CFA" w:usb2="00000016" w:usb3="00000000" w:csb0="00040001" w:csb1="00000000"/>
    <w:embedRegular r:id="rId6" w:fontKey="{C237105C-488C-4C4A-80F6-82630C5F5401}"/>
  </w:font>
  <w:font w:name="ArialUnicodeMS">
    <w:altName w:val="Malgun Gothic"/>
    <w:panose1 w:val="00000000000000000000"/>
    <w:charset w:val="81"/>
    <w:family w:val="auto"/>
    <w:pitch w:val="default"/>
    <w:sig w:usb0="00000000" w:usb1="00000000" w:usb2="00000010" w:usb3="00000000" w:csb0="00080001" w:csb1="00000000"/>
    <w:embedRegular r:id="rId7" w:fontKey="{C6E20503-BFDA-4FE6-A3D4-E038FE1AD4DA}"/>
  </w:font>
  <w:font w:name="DengXian-Regular">
    <w:altName w:val="宋体"/>
    <w:panose1 w:val="00000000000000000000"/>
    <w:charset w:val="86"/>
    <w:family w:val="auto"/>
    <w:pitch w:val="default"/>
    <w:sig w:usb0="00000000" w:usb1="00000000" w:usb2="00000010" w:usb3="00000000" w:csb0="00040001" w:csb1="00000000"/>
    <w:embedRegular r:id="rId8" w:fontKey="{806FAD0A-D271-4D24-97D8-E6640F7AB637}"/>
  </w:font>
  <w:font w:name="楷体">
    <w:panose1 w:val="02010609060101010101"/>
    <w:charset w:val="86"/>
    <w:family w:val="modern"/>
    <w:pitch w:val="default"/>
    <w:sig w:usb0="800002BF" w:usb1="38CF7CFA" w:usb2="00000016" w:usb3="00000000" w:csb0="00040001" w:csb1="00000000"/>
    <w:embedRegular r:id="rId9" w:fontKey="{B5B5E614-76A8-46CC-9340-2449788A95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F38E6">
    <w:pPr>
      <w:pStyle w:val="5"/>
      <w:jc w:val="center"/>
    </w:pPr>
  </w:p>
  <w:p w14:paraId="1147D71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7962E9EE">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3048F77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A1E33">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2F96">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6B131">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AEBF4">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0C3AC"/>
    <w:multiLevelType w:val="singleLevel"/>
    <w:tmpl w:val="03B0C3A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54098"/>
    <w:rsid w:val="00172677"/>
    <w:rsid w:val="001C6A6A"/>
    <w:rsid w:val="002110B9"/>
    <w:rsid w:val="00220943"/>
    <w:rsid w:val="002D4C51"/>
    <w:rsid w:val="002F2DB6"/>
    <w:rsid w:val="003301C9"/>
    <w:rsid w:val="00332905"/>
    <w:rsid w:val="00341D98"/>
    <w:rsid w:val="003F7706"/>
    <w:rsid w:val="00447340"/>
    <w:rsid w:val="00462F02"/>
    <w:rsid w:val="00471A54"/>
    <w:rsid w:val="004B34F6"/>
    <w:rsid w:val="00520668"/>
    <w:rsid w:val="005B5FCD"/>
    <w:rsid w:val="00605266"/>
    <w:rsid w:val="00606924"/>
    <w:rsid w:val="00653521"/>
    <w:rsid w:val="00686BDC"/>
    <w:rsid w:val="006A6374"/>
    <w:rsid w:val="00726674"/>
    <w:rsid w:val="00733638"/>
    <w:rsid w:val="00775C9C"/>
    <w:rsid w:val="007B1ACA"/>
    <w:rsid w:val="007E5523"/>
    <w:rsid w:val="00802F5C"/>
    <w:rsid w:val="00804174"/>
    <w:rsid w:val="0082221E"/>
    <w:rsid w:val="00836FA6"/>
    <w:rsid w:val="008948AE"/>
    <w:rsid w:val="008D24C5"/>
    <w:rsid w:val="00947354"/>
    <w:rsid w:val="00947C75"/>
    <w:rsid w:val="00954CA2"/>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04B90"/>
    <w:rsid w:val="00F143AE"/>
    <w:rsid w:val="00F565FC"/>
    <w:rsid w:val="00F94EBA"/>
    <w:rsid w:val="00F95C94"/>
    <w:rsid w:val="00FC3968"/>
    <w:rsid w:val="00FC7282"/>
    <w:rsid w:val="00FD16C8"/>
    <w:rsid w:val="06AD0038"/>
    <w:rsid w:val="0B8F2FBD"/>
    <w:rsid w:val="10186C52"/>
    <w:rsid w:val="16D9794A"/>
    <w:rsid w:val="17445DA5"/>
    <w:rsid w:val="182F1538"/>
    <w:rsid w:val="18F13BDB"/>
    <w:rsid w:val="19314B52"/>
    <w:rsid w:val="199015C5"/>
    <w:rsid w:val="1A360BF5"/>
    <w:rsid w:val="1B811C3D"/>
    <w:rsid w:val="1BD45BA5"/>
    <w:rsid w:val="1DB71419"/>
    <w:rsid w:val="1DD0178B"/>
    <w:rsid w:val="231D65B1"/>
    <w:rsid w:val="24751C29"/>
    <w:rsid w:val="24761F44"/>
    <w:rsid w:val="256D7E07"/>
    <w:rsid w:val="2A554419"/>
    <w:rsid w:val="2B91339F"/>
    <w:rsid w:val="2BAC159C"/>
    <w:rsid w:val="2DB759F2"/>
    <w:rsid w:val="302C7FE8"/>
    <w:rsid w:val="30996611"/>
    <w:rsid w:val="31296B59"/>
    <w:rsid w:val="31F36233"/>
    <w:rsid w:val="34FC0E55"/>
    <w:rsid w:val="3AB02799"/>
    <w:rsid w:val="3B143257"/>
    <w:rsid w:val="3E1C4F19"/>
    <w:rsid w:val="3F5F03B4"/>
    <w:rsid w:val="41A5233F"/>
    <w:rsid w:val="421E10CF"/>
    <w:rsid w:val="42D20BA5"/>
    <w:rsid w:val="45F13468"/>
    <w:rsid w:val="47D128CC"/>
    <w:rsid w:val="48BB399F"/>
    <w:rsid w:val="499E3831"/>
    <w:rsid w:val="4B2711BE"/>
    <w:rsid w:val="4EE0581F"/>
    <w:rsid w:val="4F1C6304"/>
    <w:rsid w:val="4F5561C5"/>
    <w:rsid w:val="50583E20"/>
    <w:rsid w:val="511A2C8A"/>
    <w:rsid w:val="53350000"/>
    <w:rsid w:val="59760FEE"/>
    <w:rsid w:val="5AA31831"/>
    <w:rsid w:val="5B75607A"/>
    <w:rsid w:val="5E1C6E5F"/>
    <w:rsid w:val="5F0D24D7"/>
    <w:rsid w:val="68EF7116"/>
    <w:rsid w:val="6AE674BA"/>
    <w:rsid w:val="6DE96973"/>
    <w:rsid w:val="6E943ADE"/>
    <w:rsid w:val="758918C0"/>
    <w:rsid w:val="759F4EC1"/>
    <w:rsid w:val="76361FD5"/>
    <w:rsid w:val="776C4A5C"/>
    <w:rsid w:val="77A55067"/>
    <w:rsid w:val="79837AD1"/>
    <w:rsid w:val="7BC23A69"/>
    <w:rsid w:val="7C692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styleId="15">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styleId="23">
    <w:name w:val="List Paragraph"/>
    <w:basedOn w:val="1"/>
    <w:semiHidden/>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 w:type="character" w:customStyle="1" w:styleId="26">
    <w:name w:val="font61"/>
    <w:basedOn w:val="11"/>
    <w:qFormat/>
    <w:uiPriority w:val="99"/>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png"/><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2.emf"/><Relationship Id="rId11" Type="http://schemas.openxmlformats.org/officeDocument/2006/relationships/oleObject" Target="embeddings/oleObject1.bin"/><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manualLayout>
          <c:xMode val="edge"/>
          <c:yMode val="edge"/>
          <c:x val="0.267093500845615"/>
          <c:y val="0.0280492987675308"/>
        </c:manualLayout>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3329951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5a6334a-f8e3-4834-8ef9-7cac3bfcc6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manualLayout>
          <c:xMode val="edge"/>
          <c:yMode val="edge"/>
          <c:x val="0.194078369355122"/>
          <c:y val="0.0272126144455748"/>
        </c:manualLayout>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基本支出</a:t>
                    </a:r>
                  </a:p>
                  <a:p>
                    <a:pPr defTabSz="914400">
                      <a:defRPr lang="zh-CN" sz="1000" b="0" i="0" u="none" strike="noStrike" kern="1200" baseline="0">
                        <a:solidFill>
                          <a:schemeClr val="tx1">
                            <a:lumMod val="75000"/>
                            <a:lumOff val="25000"/>
                          </a:schemeClr>
                        </a:solidFill>
                        <a:latin typeface="+mn-lt"/>
                        <a:ea typeface="+mn-ea"/>
                        <a:cs typeface="+mn-cs"/>
                      </a:defRPr>
                    </a:pPr>
                    <a:r>
                      <a:rPr lang="en-US" altLang="zh-CN"/>
                      <a:t>83.59</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项目支出</a:t>
                    </a:r>
                  </a:p>
                  <a:p>
                    <a:pPr defTabSz="914400">
                      <a:defRPr lang="zh-CN" sz="1000" b="0" i="0" u="none" strike="noStrike" kern="1200" baseline="0">
                        <a:solidFill>
                          <a:schemeClr val="tx1">
                            <a:lumMod val="75000"/>
                            <a:lumOff val="25000"/>
                          </a:schemeClr>
                        </a:solidFill>
                        <a:latin typeface="+mn-lt"/>
                        <a:ea typeface="+mn-ea"/>
                        <a:cs typeface="+mn-cs"/>
                      </a:defRPr>
                    </a:pPr>
                    <a:r>
                      <a:rPr lang="en-US" altLang="zh-CN"/>
                      <a:t>16.41</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2395229.62</c:v>
                </c:pt>
                <c:pt idx="1">
                  <c:v>934721.38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6267791249341"/>
          <c:y val="0.198880976602238"/>
          <c:w val="0.327710419961342"/>
          <c:h val="0.36826042726347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4eb56f-1dad-4872-9c48-ba12c9d96a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333</c:v>
                </c:pt>
                <c:pt idx="1">
                  <c:v>333</c:v>
                </c:pt>
                <c:pt idx="2">
                  <c:v>333</c:v>
                </c:pt>
                <c:pt idx="3">
                  <c:v>333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334.52</c:v>
                </c:pt>
                <c:pt idx="1">
                  <c:v>334.52</c:v>
                </c:pt>
                <c:pt idx="2">
                  <c:v>325.84</c:v>
                </c:pt>
                <c:pt idx="3">
                  <c:v>325.84</c:v>
                </c:pt>
                <c:pt idx="4">
                  <c:v>8.68</c:v>
                </c:pt>
                <c:pt idx="5">
                  <c:v>8.68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d5f1858-1d88-4e6e-99b6-9998a1d7886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8"/>
    <customShpInfo spid="_x0000_s1029" textRotate="1"/>
  </customShpExts>
</s:customData>
</file>

<file path=customXml/item2.xml><?xml version="1.0" encoding="utf-8"?>
<contractReview xmlns="http://schemas.wps.cn/vas-ai-hub/contract-review">
  <reviewItems>
    <reviewItem>
      <errorID>9143a0b6-65d2-434b-9af3-df833a96b5f5</errorID>
      <errorWord>达</errorWord>
      <group>L1_Word</group>
      <groupName>字词问题</groupName>
      <ability>L2_Typo</ability>
      <abilityName>字词错误</abilityName>
      <candidateList>
        <item>达到</item>
      </candidateList>
      <explain/>
      <paraID>367FE05E</paraID>
      <start>77</start>
      <end>78</end>
      <status>unmodified</status>
      <modifiedWord/>
      <trackRevisions>false</trackRevisions>
    </reviewItem>
    <reviewItem>
      <errorID>ed3ecb95-0045-4eee-b403-a56a31220037</errorID>
      <errorWord>达</errorWord>
      <group>L1_Word</group>
      <groupName>字词问题</groupName>
      <ability>L2_Typo</ability>
      <abilityName>字词错误</abilityName>
      <candidateList>
        <item>达到</item>
      </candidateList>
      <explain/>
      <paraID>367FE05E</paraID>
      <start>171</start>
      <end>172</end>
      <status>unmodified</status>
      <modifiedWord/>
      <trackRevisions>false</trackRevisions>
    </reviewItem>
    <reviewItem>
      <errorID>27e615e3-e2ee-4e6f-a291-d651e8c0326e</errorID>
      <errorWord>(</errorWord>
      <group>L1_Format</group>
      <groupName>格式问题</groupName>
      <ability>L2_HalfPunc_CN</ability>
      <abilityName>全半角问题</abilityName>
      <candidateList>
        <item>（</item>
      </candidateList>
      <explain>文本全半角错误。</explain>
      <paraID>76600163</paraID>
      <start>2</start>
      <end>3</end>
      <status>modified</status>
      <modifiedWord>（</modifiedWord>
      <trackRevisions>false</trackRevisions>
    </reviewItem>
    <reviewItem>
      <errorID>84a884b7-2aaf-4cd9-aa64-7117f8582097</errorID>
      <errorWord>巩固脱贫攻坚成果</errorWord>
      <group>L1_Word</group>
      <groupName>字词问题</groupName>
      <ability>L2_Typo</ability>
      <abilityName>字词错误</abilityName>
      <candidateList>
        <item>巩固拓展脱贫攻坚成果</item>
      </candidateList>
      <explain/>
      <paraID>3C557725</paraID>
      <start>0</start>
      <end>10</end>
      <status>modified</status>
      <modifiedWord>巩固拓展脱贫攻坚成果</modifiedWord>
      <trackRevisions>false</trackRevisions>
    </reviewItem>
    <reviewItem>
      <errorID>22d2afa4-6ecf-4e0b-8d56-5afb476aba21</errorID>
      <errorWord>&gt;</errorWord>
      <group>L1_Punc</group>
      <groupName>标点问题</groupName>
      <ability>L2_Punc_CN</ability>
      <abilityName>标点符号问题</abilityName>
      <candidateList/>
      <explain/>
      <paraID>696EB3D7</paraID>
      <start>0</start>
      <end>1</end>
      <status>unmodified</status>
      <modifiedWord/>
      <trackRevisions>false</trackRevisions>
    </reviewItem>
    <reviewItem>
      <errorID>1b2b0677-a87c-49be-8661-4e72507004e7</errorID>
      <errorWord>&gt;</errorWord>
      <group>L1_Punc</group>
      <groupName>标点问题</groupName>
      <ability>L2_Punc_CN</ability>
      <abilityName>标点符号问题</abilityName>
      <candidateList/>
      <explain/>
      <paraID>4B225B05</paraID>
      <start>0</start>
      <end>1</end>
      <status>unmodified</status>
      <modifiedWord/>
      <trackRevisions>false</trackRevisions>
    </reviewItem>
    <reviewItem>
      <errorID>6111fc1d-8443-4df9-96c9-eed326ba991b</errorID>
      <errorWord>&gt;</errorWord>
      <group>L1_Punc</group>
      <groupName>标点问题</groupName>
      <ability>L2_Punc_CN</ability>
      <abilityName>标点符号问题</abilityName>
      <candidateList/>
      <explain/>
      <paraID> 3D3E83C</paraID>
      <start>0</start>
      <end>1</end>
      <status>unmodified</status>
      <modifiedWord/>
      <trackRevisions>false</trackRevisions>
    </reviewItem>
    <reviewItem>
      <errorID>061ab1de-1528-46db-9afc-bcaa77a01d26</errorID>
      <errorWord>&gt;</errorWord>
      <group>L1_Punc</group>
      <groupName>标点问题</groupName>
      <ability>L2_Punc_CN</ability>
      <abilityName>标点符号问题</abilityName>
      <candidateList/>
      <explain/>
      <paraID>509341F5</paraID>
      <start>0</start>
      <end>1</end>
      <status>unmodified</status>
      <modifiedWord/>
      <trackRevisions>false</trackRevisions>
    </reviewItem>
    <reviewItem>
      <errorID>9ed5a9f8-8d84-4cb6-9f7c-05788dd0e0f8</errorID>
      <errorWord>&gt;</errorWord>
      <group>L1_Punc</group>
      <groupName>标点问题</groupName>
      <ability>L2_Punc_CN</ability>
      <abilityName>标点符号问题</abilityName>
      <candidateList/>
      <explain/>
      <paraID>739E3CE2</paraID>
      <start>0</start>
      <end>1</end>
      <status>unmodified</status>
      <modifiedWord/>
      <trackRevisions>false</trackRevisions>
    </reviewItem>
    <reviewItem>
      <errorID>b2e00b26-7e79-4ea7-be73-4e86ba1c563f</errorID>
      <errorWord>(</errorWord>
      <group>L1_Format</group>
      <groupName>格式问题</groupName>
      <ability>L2_HalfPunc_CN</ability>
      <abilityName>全半角问题</abilityName>
      <candidateList>
        <item>（</item>
      </candidateList>
      <explain>文本全半角错误。</explain>
      <paraID>5373DA2B</paraID>
      <start>106</start>
      <end>107</end>
      <status>modified</status>
      <modifiedWord>（</modifiedWord>
      <trackRevisions>false</trackRevisions>
    </reviewItem>
    <reviewItem>
      <errorID>a5230798-ad2d-468b-be20-b7b8b63217d5</errorID>
      <errorWord>【2024】95号</errorWord>
      <group>L1_Knowledge</group>
      <groupName>知识性问题</groupName>
      <ability>L2_Knowledge</ability>
      <abilityName>其他知识</abilityName>
      <candidateList>
        <item>〔2024〕95号</item>
      </candidateList>
      <explain>发文字号格式错误。</explain>
      <paraID>71C2F65D</paraID>
      <start>17</start>
      <end>26</end>
      <status>modified</status>
      <modifiedWord>〔2024〕95号</modifiedWord>
      <trackRevisions>false</trackRevisions>
    </reviewItem>
    <reviewItem>
      <errorID>9428c59d-09c5-4e0f-a703-73afbc16f9f0</errorID>
      <errorWord>(</errorWord>
      <group>L1_Format</group>
      <groupName>格式问题</groupName>
      <ability>L2_HalfPunc_CN</ability>
      <abilityName>全半角问题</abilityName>
      <candidateList>
        <item>（</item>
      </candidateList>
      <explain>文本全半角错误。</explain>
      <paraID>2967FAAE</paraID>
      <start>6</start>
      <end>7</end>
      <status>modified</status>
      <modifiedWord>（</modifiedWord>
      <trackRevisions>false</trackRevisions>
    </reviewItem>
    <reviewItem>
      <errorID>3028c27e-2bfd-4447-b039-3ccd891b8e68</errorID>
      <errorWord>)</errorWord>
      <group>L1_Format</group>
      <groupName>格式问题</groupName>
      <ability>L2_HalfPunc_CN</ability>
      <abilityName>全半角问题</abilityName>
      <candidateList>
        <item>）</item>
      </candidateList>
      <explain>文本全半角错误。</explain>
      <paraID>2967FAAE</paraID>
      <start>10</start>
      <end>11</end>
      <status>modified</status>
      <modifiedWord>）</modifiedWord>
      <trackRevisions>false</trackRevisions>
    </reviewItem>
    <reviewItem>
      <errorID>a0b1a3c0-b25a-4dce-8898-54a109d6cb3d</errorID>
      <errorWord>(</errorWord>
      <group>L1_Format</group>
      <groupName>格式问题</groupName>
      <ability>L2_HalfPunc_CN</ability>
      <abilityName>全半角问题</abilityName>
      <candidateList>
        <item>（</item>
      </candidateList>
      <explain>文本全半角错误。</explain>
      <paraID>45393542</paraID>
      <start>6</start>
      <end>7</end>
      <status>modified</status>
      <modifiedWord>（</modifiedWord>
      <trackRevisions>false</trackRevisions>
    </reviewItem>
    <reviewItem>
      <errorID>e9a53f4a-dc91-4ccc-ae70-0d2ba0f27f2d</errorID>
      <errorWord>)</errorWord>
      <group>L1_Format</group>
      <groupName>格式问题</groupName>
      <ability>L2_HalfPunc_CN</ability>
      <abilityName>全半角问题</abilityName>
      <candidateList>
        <item>）</item>
      </candidateList>
      <explain>文本全半角错误。</explain>
      <paraID>45393542</paraID>
      <start>8</start>
      <end>9</end>
      <status>modified</status>
      <modifiedWord>）</modifiedWord>
      <trackRevisions>false</trackRevisions>
    </reviewItem>
    <reviewItem>
      <errorID>af71d1f4-ff35-4b49-99dd-5999027945b9</errorID>
      <errorWord>(</errorWord>
      <group>L1_Format</group>
      <groupName>格式问题</groupName>
      <ability>L2_HalfPunc_CN</ability>
      <abilityName>全半角问题</abilityName>
      <candidateList>
        <item>（</item>
      </candidateList>
      <explain>文本全半角错误。</explain>
      <paraID>4F7173F6</paraID>
      <start>5</start>
      <end>6</end>
      <status>modified</status>
      <modifiedWord>（</modifiedWord>
      <trackRevisions>false</trackRevisions>
    </reviewItem>
    <reviewItem>
      <errorID>acb2239f-b054-496f-bd71-5259bf6bcff8</errorID>
      <errorWord>)</errorWord>
      <group>L1_Format</group>
      <groupName>格式问题</groupName>
      <ability>L2_HalfPunc_CN</ability>
      <abilityName>全半角问题</abilityName>
      <candidateList>
        <item>）</item>
      </candidateList>
      <explain>文本全半角错误。</explain>
      <paraID>4F7173F6</paraID>
      <start>7</start>
      <end>8</end>
      <status>modified</status>
      <modifiedWord>）</modifiedWord>
      <trackRevisions>false</trackRevisions>
    </reviewItem>
    <reviewItem>
      <errorID>ebfd997c-6ecf-4580-a8c7-27e48fee58cb</errorID>
      <errorWord>(</errorWord>
      <group>L1_Format</group>
      <groupName>格式问题</groupName>
      <ability>L2_HalfPunc_CN</ability>
      <abilityName>全半角问题</abilityName>
      <candidateList>
        <item>（</item>
      </candidateList>
      <explain>文本全半角错误。</explain>
      <paraID> 26AB333</paraID>
      <start>2</start>
      <end>3</end>
      <status>modified</status>
      <modifiedWord>（</modifiedWord>
      <trackRevisions>false</trackRevisions>
    </reviewItem>
    <reviewItem>
      <errorID>02ba2873-7adc-4be1-8bcd-4c5998692966</errorID>
      <errorWord>)</errorWord>
      <group>L1_Format</group>
      <groupName>格式问题</groupName>
      <ability>L2_HalfPunc_CN</ability>
      <abilityName>全半角问题</abilityName>
      <candidateList>
        <item>）</item>
      </candidateList>
      <explain>文本全半角错误。</explain>
      <paraID> 26AB333</paraID>
      <start>7</start>
      <end>8</end>
      <status>modified</status>
      <modifiedWord>）</modifiedWord>
      <trackRevisions>false</trackRevisions>
    </reviewItem>
    <reviewItem>
      <errorID>52020843-7252-497b-bf1d-85a5712817cf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69E3C1FA</paraID>
      <start>7</start>
      <end>9</end>
      <status>modified</status>
      <modifiedWord>”“</modifiedWord>
      <trackRevisions>false</trackRevisions>
    </reviewItem>
    <reviewItem>
      <errorID>e6331139-6f6c-4da7-934f-e214488db718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69E3C1FA</paraID>
      <start>16</start>
      <end>18</end>
      <status>modified</status>
      <modifiedWord>”“</modifiedWord>
      <trackRevisions>false</trackRevisions>
    </reviewItem>
    <reviewItem>
      <errorID>05b2afd4-c1c3-47a7-b765-84a3509e3609</errorID>
      <errorWord>:</errorWord>
      <group>L1_Format</group>
      <groupName>格式问题</groupName>
      <ability>L2_HalfPunc_CN</ability>
      <abilityName>全半角问题</abilityName>
      <candidateList>
        <item>：</item>
      </candidateList>
      <explain>文本全半角错误。</explain>
      <paraID>4B62B9A1</paraID>
      <start>3</start>
      <end>4</end>
      <status>modified</status>
      <modifiedWord>：</modifiedWord>
      <trackRevisions>false</trackRevisions>
    </reviewItem>
    <reviewItem>
      <errorID>5ee5153c-b835-4415-9f39-c9ea09621135</errorID>
      <errorWord>:</errorWord>
      <group>L1_Format</group>
      <groupName>格式问题</groupName>
      <ability>L2_HalfPunc_CN</ability>
      <abilityName>全半角问题</abilityName>
      <candidateList>
        <item>：</item>
      </candidateList>
      <explain>文本全半角错误。</explain>
      <paraID> 7809E65</paraID>
      <start>4</start>
      <end>5</end>
      <status>modified</status>
      <modifiedWord>：</modifiedWord>
      <trackRevisions>false</trackRevisions>
    </reviewItem>
    <reviewItem>
      <errorID>0b058299-3822-4bd7-889f-496235bf9d11</errorID>
      <errorWord>(</errorWord>
      <group>L1_Format</group>
      <groupName>格式问题</groupName>
      <ability>L2_HalfPunc_CN</ability>
      <abilityName>全半角问题</abilityName>
      <candidateList>
        <item>（</item>
      </candidateList>
      <explain>文本全半角错误。</explain>
      <paraID>10740583</paraID>
      <start>17</start>
      <end>18</end>
      <status>modified</status>
      <modifiedWord>（</modifiedWord>
      <trackRevisions>false</trackRevisions>
    </reviewItem>
    <reviewItem>
      <errorID>6f4b9dd2-5612-4bcd-bddc-e5c9f46c5796</errorID>
      <errorWord>【2024】17号</errorWord>
      <group>L1_Knowledge</group>
      <groupName>知识性问题</groupName>
      <ability>L2_Knowledge</ability>
      <abilityName>其他知识</abilityName>
      <candidateList>
        <item>〔2024〕17号</item>
      </candidateList>
      <explain>发文字号格式错误。</explain>
      <paraID>255E2627</paraID>
      <start>28</start>
      <end>37</end>
      <status>modified</status>
      <modifiedWord>〔2024〕17号</modifiedWord>
      <trackRevisions>false</trackRevisions>
    </reviewItem>
    <reviewItem>
      <errorID>8652e6ea-b0b6-4efb-8c33-68da7bdaa204</errorID>
      <errorWord>(</errorWord>
      <group>L1_Format</group>
      <groupName>格式问题</groupName>
      <ability>L2_HalfPunc_CN</ability>
      <abilityName>全半角问题</abilityName>
      <candidateList>
        <item>（</item>
      </candidateList>
      <explain>文本全半角错误。</explain>
      <paraID>124188A9</paraID>
      <start>6</start>
      <end>7</end>
      <status>modified</status>
      <modifiedWord>（</modifiedWord>
      <trackRevisions>false</trackRevisions>
    </reviewItem>
    <reviewItem>
      <errorID>9d936baa-a1cf-404a-a3db-be23948e3074</errorID>
      <errorWord>)</errorWord>
      <group>L1_Format</group>
      <groupName>格式问题</groupName>
      <ability>L2_HalfPunc_CN</ability>
      <abilityName>全半角问题</abilityName>
      <candidateList>
        <item>）</item>
      </candidateList>
      <explain>文本全半角错误。</explain>
      <paraID>124188A9</paraID>
      <start>10</start>
      <end>11</end>
      <status>modified</status>
      <modifiedWord>）</modifiedWord>
      <trackRevisions>false</trackRevisions>
    </reviewItem>
    <reviewItem>
      <errorID>7cfe5519-b0f0-4b77-9525-fb158184e8e0</errorID>
      <errorWord>(</errorWord>
      <group>L1_Format</group>
      <groupName>格式问题</groupName>
      <ability>L2_HalfPunc_CN</ability>
      <abilityName>全半角问题</abilityName>
      <candidateList>
        <item>（</item>
      </candidateList>
      <explain>文本全半角错误。</explain>
      <paraID> AE32FFA</paraID>
      <start>6</start>
      <end>7</end>
      <status>modified</status>
      <modifiedWord>（</modifiedWord>
      <trackRevisions>false</trackRevisions>
    </reviewItem>
    <reviewItem>
      <errorID>50336954-2438-42de-9c9a-c1c2cafafb1c</errorID>
      <errorWord>)</errorWord>
      <group>L1_Format</group>
      <groupName>格式问题</groupName>
      <ability>L2_HalfPunc_CN</ability>
      <abilityName>全半角问题</abilityName>
      <candidateList>
        <item>）</item>
      </candidateList>
      <explain>文本全半角错误。</explain>
      <paraID> AE32FFA</paraID>
      <start>8</start>
      <end>9</end>
      <status>modified</status>
      <modifiedWord>）</modifiedWord>
      <trackRevisions>false</trackRevisions>
    </reviewItem>
    <reviewItem>
      <errorID>1eef003f-edff-43d6-84af-04bac074649d</errorID>
      <errorWord>(</errorWord>
      <group>L1_Format</group>
      <groupName>格式问题</groupName>
      <ability>L2_HalfPunc_CN</ability>
      <abilityName>全半角问题</abilityName>
      <candidateList>
        <item>（</item>
      </candidateList>
      <explain>文本全半角错误。</explain>
      <paraID>62B8566B</paraID>
      <start>5</start>
      <end>6</end>
      <status>modified</status>
      <modifiedWord>（</modifiedWord>
      <trackRevisions>false</trackRevisions>
    </reviewItem>
    <reviewItem>
      <errorID>f895a6aa-c30e-4254-820f-5816e3ee1bf6</errorID>
      <errorWord>)</errorWord>
      <group>L1_Format</group>
      <groupName>格式问题</groupName>
      <ability>L2_HalfPunc_CN</ability>
      <abilityName>全半角问题</abilityName>
      <candidateList>
        <item>）</item>
      </candidateList>
      <explain>文本全半角错误。</explain>
      <paraID>62B8566B</paraID>
      <start>7</start>
      <end>8</end>
      <status>modified</status>
      <modifiedWord>）</modifiedWord>
      <trackRevisions>false</trackRevisions>
    </reviewItem>
    <reviewItem>
      <errorID>ff761aaa-16cd-4a79-b591-8a5f76f74748</errorID>
      <errorWord>(</errorWord>
      <group>L1_Format</group>
      <groupName>格式问题</groupName>
      <ability>L2_HalfPunc_CN</ability>
      <abilityName>全半角问题</abilityName>
      <candidateList>
        <item>（</item>
      </candidateList>
      <explain>文本全半角错误。</explain>
      <paraID>11365059</paraID>
      <start>2</start>
      <end>3</end>
      <status>modified</status>
      <modifiedWord>（</modifiedWord>
      <trackRevisions>false</trackRevisions>
    </reviewItem>
    <reviewItem>
      <errorID>72c82388-43c1-4be4-bd0c-f698594c812c</errorID>
      <errorWord>)</errorWord>
      <group>L1_Format</group>
      <groupName>格式问题</groupName>
      <ability>L2_HalfPunc_CN</ability>
      <abilityName>全半角问题</abilityName>
      <candidateList>
        <item>）</item>
      </candidateList>
      <explain>文本全半角错误。</explain>
      <paraID>11365059</paraID>
      <start>7</start>
      <end>8</end>
      <status>modified</status>
      <modifiedWord>）</modifiedWord>
      <trackRevisions>false</trackRevisions>
    </reviewItem>
    <reviewItem>
      <errorID>bd2cd17d-c26e-4957-af67-dce413cabe02</errorID>
      <errorWord>:</errorWord>
      <group>L1_Format</group>
      <groupName>格式问题</groupName>
      <ability>L2_HalfPunc_CN</ability>
      <abilityName>全半角问题</abilityName>
      <candidateList>
        <item>：</item>
      </candidateList>
      <explain>文本全半角错误。</explain>
      <paraID>192890C7</paraID>
      <start>3</start>
      <end>4</end>
      <status>modified</status>
      <modifiedWord>：</modifiedWord>
      <trackRevisions>false</trackRevisions>
    </reviewItem>
    <reviewItem>
      <errorID>fde2d5bb-9c43-42bc-8545-7827b9929f20</errorID>
      <errorWord>:</errorWord>
      <group>L1_Format</group>
      <groupName>格式问题</groupName>
      <ability>L2_HalfPunc_CN</ability>
      <abilityName>全半角问题</abilityName>
      <candidateList>
        <item>：</item>
      </candidateList>
      <explain>文本全半角错误。</explain>
      <paraID> 433DCBD</paraID>
      <start>4</start>
      <end>5</end>
      <status>modified</status>
      <modifiedWord>：</modifiedWord>
      <trackRevisions>false</trackRevisions>
    </reviewItem>
    <reviewItem>
      <errorID>a339eb00-ca37-4a78-9ea6-d329e46f6b32</errorID>
      <errorWord>与</errorWord>
      <group>L1_Word</group>
      <groupName>字词问题</groupName>
      <ability>L2_Typo</ability>
      <abilityName>字词错误</abilityName>
      <candidateList>
        <item>和</item>
      </candidateList>
      <explain/>
      <paraID>18E9C131</paraID>
      <start>17</start>
      <end>18</end>
      <status>modified</status>
      <modifiedWord>和</modifiedWord>
      <trackRevisions>false</trackRevisions>
    </reviewItem>
    <reviewItem>
      <errorID>1f813655-8f0b-4d39-88b0-2afb6d5c125d</errorID>
      <errorWord>与</errorWord>
      <group>L1_Word</group>
      <groupName>字词问题</groupName>
      <ability>L2_Typo</ability>
      <abilityName>字词错误</abilityName>
      <candidateList>
        <item>和</item>
      </candidateList>
      <explain/>
      <paraID>39B5646A</paraID>
      <start>19</start>
      <end>20</end>
      <status>modified</status>
      <modifiedWord>和</modifiedWord>
      <trackRevisions>false</trackRevisions>
    </reviewItem>
    <reviewItem>
      <errorID>b93b5c54-b2d4-4d71-9678-b24d6e1d099b</errorID>
      <errorWord>战备性</errorWord>
      <group>L1_Knowledge</group>
      <groupName>知识性问题</groupName>
      <ability>L2_Knowledge</ability>
      <abilityName>其他知识</abilityName>
      <candidateList>
        <item>战略性</item>
      </candidateList>
      <explain/>
      <paraID>39B5646A</paraID>
      <start>38</start>
      <end>41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a06c68-5407-433c-94f3-8c0167eb9ef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37</Pages>
  <Words>2168</Words>
  <Characters>2930</Characters>
  <Lines>89</Lines>
  <Paragraphs>25</Paragraphs>
  <TotalTime>31</TotalTime>
  <ScaleCrop>false</ScaleCrop>
  <LinksUpToDate>false</LinksUpToDate>
  <CharactersWithSpaces>3036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刘中旗</cp:lastModifiedBy>
  <cp:lastPrinted>2026-07-23T03:10:00Z</cp:lastPrinted>
  <dcterms:modified xsi:type="dcterms:W3CDTF">2026-10-21T05:28:24Z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eyJoZGlkIjoiOTdiZjhjOGRlMWU3ZWEzM2QzMDU3N2RjYTBjMTgzN2EiLCJ1c2VySWQiOiIxNzk2MzcwOTA2In0=</vt:lpwstr>
  </property>
  <property fmtid="{D5CDD505-2E9C-101B-9397-08002B2CF9AE}" pid="3" name="KSOProductBuildVer">
    <vt:lpwstr>2052-12.1.0.28505</vt:lpwstr>
  </property>
  <property fmtid="{D5CDD505-2E9C-101B-9397-08002B2CF9AE}" pid="4" name="ICV">
    <vt:lpwstr>947FFE29381F4B3884B9190D9E2A9C2D_13</vt:lpwstr>
  </property>
</Properties>
</file>