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2336"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4"/>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60288;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正定县文化馆</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357003</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28C6657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正定县文化馆</w:t>
      </w:r>
    </w:p>
    <w:p w14:paraId="59AF1953">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752F368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正定县文化馆</w:t>
      </w:r>
    </w:p>
    <w:p w14:paraId="564AC3C9">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7987F488">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12C29BE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4437F3B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5C2A6D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2DE0B4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920B822">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D740F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7008809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608A43F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0351C4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19738E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F9475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ED079C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157598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2FEE61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6FD910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5C04F03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B76F52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7A2E9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F3CDA4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45C42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4700D5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2384A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2CC269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4569E4F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2697274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7FD28163">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aperSrc/>
          <w:pgBorders>
            <w:top w:val="none" w:sz="0" w:space="0"/>
            <w:left w:val="none" w:sz="0" w:space="0"/>
            <w:bottom w:val="none" w:sz="0" w:space="0"/>
            <w:right w:val="none" w:sz="0" w:space="0"/>
          </w:pgBorders>
          <w:pgNumType w:fmt="decimal"/>
          <w:cols w:space="0" w:num="1"/>
          <w:titlePg/>
          <w:rtlGutter w:val="0"/>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AD62C3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E6BC9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17D7189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宣传党的方针政策，抓好文化艺术产品的生产，搞好农村文化、社区文化、校园文化、厂矿文化、军营文化等文化活动的辅导工作，承办重大节日的庆典活动，发展文化事业，挖掘整理民间艺术，开展舞蹈，美术，书法，文艺创作辅导班，培育文化新人，抓好上级交办的各类文化活动。</w:t>
      </w:r>
    </w:p>
    <w:p w14:paraId="0E501B3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4A05586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正定县文化馆</w:t>
            </w:r>
          </w:p>
        </w:tc>
        <w:tc>
          <w:tcPr>
            <w:tcW w:w="2445" w:type="dxa"/>
          </w:tcPr>
          <w:p w14:paraId="2E443189">
            <w:pPr>
              <w:spacing w:line="560" w:lineRule="exact"/>
              <w:jc w:val="center"/>
              <w:rPr>
                <w:rFonts w:ascii="仿宋_GB2312" w:hAnsi="Calibri" w:eastAsia="仿宋_GB2312" w:cs="ArialUnicodeMS"/>
                <w:kern w:val="0"/>
                <w:sz w:val="28"/>
                <w:szCs w:val="28"/>
              </w:rPr>
            </w:pP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C46D9D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部门（单位）：正定县文化馆</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部门（单位）：正定县文化馆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380.34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2775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C6DE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F7A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文化和旅游</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DB2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336.59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0ED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336.59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326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C3B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F5B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E3FB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1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CED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D8C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93E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群众文化</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D26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315.41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1A6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315.41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A85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CF13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742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028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46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2DA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2187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B0F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文化创作与保护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4FD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039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16.90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F43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09C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ABF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400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EA3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0AA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57578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3752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其他文化和旅游支出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B0F2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4DF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4.29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D53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87E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7FF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C22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654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A18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9587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6D51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746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548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133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A9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C0A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8D7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81B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097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0225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2079999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E874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其他文化旅游体育与传媒支出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BD8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0E2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F9E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463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19B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B59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1E4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部门（单位）：正定县文化馆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279.38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78BCD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7D9B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AE7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47D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336.59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CCA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E62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766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7E5E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6FAFD">
            <w:pPr>
              <w:jc w:val="right"/>
              <w:rPr>
                <w:rFonts w:hint="default" w:ascii="Times New Roman" w:hAnsi="Times New Roman" w:eastAsia="宋体" w:cs="Times New Roman"/>
                <w:i w:val="0"/>
                <w:iCs w:val="0"/>
                <w:color w:val="000000"/>
                <w:sz w:val="20"/>
                <w:szCs w:val="20"/>
                <w:highlight w:val="none"/>
                <w:u w:val="none"/>
              </w:rPr>
            </w:pPr>
          </w:p>
        </w:tc>
      </w:tr>
      <w:tr w14:paraId="1BAC8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1217E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0A7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BD3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315.41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859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4DE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839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D681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A417F">
            <w:pPr>
              <w:jc w:val="right"/>
              <w:rPr>
                <w:rFonts w:hint="default" w:ascii="Times New Roman" w:hAnsi="Times New Roman" w:eastAsia="宋体" w:cs="Times New Roman"/>
                <w:i w:val="0"/>
                <w:iCs w:val="0"/>
                <w:color w:val="000000"/>
                <w:sz w:val="20"/>
                <w:szCs w:val="20"/>
                <w:highlight w:val="none"/>
                <w:u w:val="none"/>
              </w:rPr>
            </w:pPr>
          </w:p>
        </w:tc>
      </w:tr>
      <w:tr w14:paraId="102D2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F97E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3F4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文化创作与保护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AD1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61D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4DB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4AD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ECA1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812E1B">
            <w:pPr>
              <w:jc w:val="right"/>
              <w:rPr>
                <w:rFonts w:hint="default" w:ascii="Times New Roman" w:hAnsi="Times New Roman" w:eastAsia="宋体" w:cs="Times New Roman"/>
                <w:i w:val="0"/>
                <w:iCs w:val="0"/>
                <w:color w:val="000000"/>
                <w:sz w:val="20"/>
                <w:szCs w:val="20"/>
                <w:highlight w:val="none"/>
                <w:u w:val="none"/>
              </w:rPr>
            </w:pPr>
          </w:p>
        </w:tc>
      </w:tr>
      <w:tr w14:paraId="609D9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9D02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33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F85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A48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EEA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E37A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E93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7FECB">
            <w:pPr>
              <w:jc w:val="right"/>
              <w:rPr>
                <w:rFonts w:hint="default" w:ascii="Times New Roman" w:hAnsi="Times New Roman" w:eastAsia="宋体" w:cs="Times New Roman"/>
                <w:i w:val="0"/>
                <w:iCs w:val="0"/>
                <w:color w:val="000000"/>
                <w:sz w:val="20"/>
                <w:szCs w:val="20"/>
                <w:highlight w:val="none"/>
                <w:u w:val="none"/>
              </w:rPr>
            </w:pPr>
          </w:p>
        </w:tc>
      </w:tr>
      <w:tr w14:paraId="5F7ED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B5D4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24D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CBA8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839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5BE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9C2C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7376C">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164376">
            <w:pPr>
              <w:jc w:val="right"/>
              <w:rPr>
                <w:rFonts w:hint="default" w:ascii="Times New Roman" w:hAnsi="Times New Roman" w:eastAsia="宋体" w:cs="Times New Roman"/>
                <w:i w:val="0"/>
                <w:iCs w:val="0"/>
                <w:color w:val="000000"/>
                <w:sz w:val="20"/>
                <w:szCs w:val="20"/>
                <w:highlight w:val="none"/>
                <w:u w:val="none"/>
              </w:rPr>
            </w:pPr>
          </w:p>
        </w:tc>
      </w:tr>
      <w:tr w14:paraId="23CD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8EBB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1E7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9A6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C42B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BF5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27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3DF4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D21466">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部门（单位）：正定县文化馆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380.34</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8"/>
        <w:gridCol w:w="2816"/>
        <w:gridCol w:w="447"/>
        <w:gridCol w:w="1043"/>
        <w:gridCol w:w="1103"/>
        <w:gridCol w:w="388"/>
        <w:gridCol w:w="184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部门（单位）：正定县文化馆</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380.34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279.38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100.97</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380.34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100.97</w:t>
            </w:r>
          </w:p>
        </w:tc>
      </w:tr>
      <w:tr w14:paraId="7E6FE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0643E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AD99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文化和旅游</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364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336.59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6F5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0DE0F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57.22</w:t>
            </w:r>
          </w:p>
        </w:tc>
      </w:tr>
      <w:tr w14:paraId="5A3D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A029B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5BA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群众文化</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1CF8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315.41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D86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279.38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68AA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36.03</w:t>
            </w:r>
          </w:p>
        </w:tc>
      </w:tr>
      <w:tr w14:paraId="70F1E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C85A1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F3BE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文化创作与保护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5BF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CDB8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B95D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16.90</w:t>
            </w:r>
          </w:p>
        </w:tc>
      </w:tr>
      <w:tr w14:paraId="62514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2728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2070199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261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其他文化和旅游支出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CBD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4CFB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0BF1C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4.29</w:t>
            </w:r>
          </w:p>
        </w:tc>
      </w:tr>
      <w:tr w14:paraId="24C1F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230B6A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EFF6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8AC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465A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C09B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r>
      <w:tr w14:paraId="31A87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CFB8F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2079999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DCC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其他文化旅游体育与传媒支出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8B61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5A45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8168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43.75</w:t>
            </w: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部门（单位）：正定县文化馆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198.66</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11.81</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57.06</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4.19</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9.12</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75.35</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0.88</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17.36</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7.81</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2.70</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5.71</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2.90</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0.19</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14.26</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8.13</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68.90</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59.14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8.27</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2.24</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0.49</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0.11</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267.56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11.81</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部门（单位）：正定县文化馆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部门（单位）：正定县文化馆</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部门（单位）：正定县文化馆</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1.14</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0.49</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0.49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aperSrc/>
          <w:pgBorders>
            <w:top w:val="none" w:sz="0" w:space="0"/>
            <w:left w:val="none" w:sz="0" w:space="0"/>
            <w:bottom w:val="none" w:sz="0" w:space="0"/>
            <w:right w:val="none" w:sz="0" w:space="0"/>
          </w:pgBorders>
          <w:pgNumType w:fmt="decimal"/>
          <w:cols w:space="0" w:num="1"/>
          <w:rtlGutter w:val="0"/>
          <w:docGrid w:type="lines" w:linePitch="331"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CF44AD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pgNumType w:fmt="decimal"/>
          <w:cols w:space="0" w:num="1"/>
          <w:rtlGutter w:val="0"/>
          <w:docGrid w:type="lines" w:linePitch="329" w:charSpace="0"/>
        </w:sectPr>
      </w:pPr>
    </w:p>
    <w:p w14:paraId="76E04024">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89BED9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本单位2025年度收、支总计（含结转和结余）均为380.34万元。与2024年度决算相比，收支各增加107.30万元，增长39.3%，主要原因是项目收入和支出均增加。</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E28A95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B9DEC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380.34万元，其中：财政拨款收入380.34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73A1A6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23C28F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本单位2025年度本年支出合计380.34万元，其中：基本支出279.38万元，占73.5%；项目支出100.97万元，占26.5%；经营支出0.00万元，占0.0%；上缴上级支出0.00万元，占0.0%；对附属单位补助支出0.00万元，占0.0%。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603C49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0A5E75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FB9FE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本单位2025年度财政拨款收、支总计（含结转和结余）均为380.34万元。与2024年度相比，财政拨款收支各增加107.30万元，增长39.3%，主要原因是项目收入和支出均增加。</w:t>
      </w:r>
    </w:p>
    <w:p w14:paraId="3E2351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本单位2025年度财政拨款本年收入380.34万元,比上年增加107.30万元，增长39.3%，主要原因是项目收入增加；本年支出380.34万元，比上年增加107.30万元，增长39.3%，主要原因是项目支出增加。具体情况如下：</w:t>
      </w:r>
    </w:p>
    <w:p w14:paraId="0FF267D0">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一般公共预算财政拨款本年收入380.34万元,比上年增加107.30万元，增长39.3%，主要原因是项目收入增加；本年支出380.34万元，比上年增加107.30万元，增长39.3%，主要原因是项目支出增加。</w:t>
      </w:r>
    </w:p>
    <w:p w14:paraId="3C1E656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无政府性基金预算财政拨款收入；本年支出0.00万元，比上年增加0.00万元，增长0.00%，主要原因是本年无政府性基金预算财政拨款支出。</w:t>
      </w:r>
    </w:p>
    <w:p w14:paraId="72E9FC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无国有资本经营预算财政拨款收入；本年支出0.00万元，比上年增加0.00万元，增长0.00%，主要原因是本年无国有资本经营预算财政拨款支出。</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17579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6E58A6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380.34万元，完成年初预算的96.5%，比年初预算减少13.92万元，决算数小于预算数主要原因是年末部分项目尚未达到付款条件；本年支出380.34万元，完成年初预算的96.5%，比年初预算减少13.92万元，决算数小于预算数主要原因是年末部分项目未达到付款条件。具体情况如下：</w:t>
      </w:r>
    </w:p>
    <w:p w14:paraId="3277701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96.5%，比年初预算减少13.92万元，主要原因是年末部分项目未达到付款条件；支出完成年初预算的96.5%，比年初预算减少13.92万元，主要原因是年末部分项目未达到付款条件。</w:t>
      </w:r>
    </w:p>
    <w:p w14:paraId="4364BB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本年度本单位无政府性基金预算财政拨款收入；支出完成年初预算的0.0%，比年初预算增加0.00万元，主要原因是本年度本单位无政府性基金预算财政拨款支出。</w:t>
      </w:r>
    </w:p>
    <w:p w14:paraId="12747A2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本年度本单位无国有资本经营预算财政拨款收入；支出完成年初预算的0.0%，比年初预算增加0.00万元，主要原因是本年度本单位无国有资本经营预算财政拨款支出。</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4B9F7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6C30DA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2025年度财政拨款支出380.34万元，主要用于以下方面：</w:t>
      </w:r>
    </w:p>
    <w:p w14:paraId="6147EF1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2353FE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无此类等支出；外交（类）支出0.00万元，占0.0%，主要用于无此类等支出；国防（类）支出0.00万元，占0.0%，主要用于无此类等支出；公共安全类（类）支出0.00万元，占0.0%，主要用于无此类等支出；教育（类）支出0.00万元，占0.0%，主要用于无此类等支出；科学技术（类）支出0.00万元，占0.0%，主要用于无此类等支出；文化旅游体育与传媒（类）支出380.34万元，占100.0%，主要用于单位人员经费、公用经费和专项项目等支出；社会保障和就业 （类）支出0.00万元，占0.0%，主要用于无此类等支出；卫生健康（类）支出0.00万元，占0.0%，主要用于无此类等支出；节能环保（类）支出0.00万元，占0.0%，主要用于无此类等支出；城乡社区（类）支出0.00万元，占0.0%，主要用于无此类等支出；农林水（类）支出0.00万元，占0.0%，主要用于无此类等支出；交通运输（类）支出0.00万元，占0.0%，主要用于无此类等支出；资源勘探信息等（类）支出0.00万元，占0.0%，主要用于无此类等支出；商业服务业等（类）支出0.00万元，占0.0%，主要用于无此类等支出；金融（类）支出0.00万元，占0.0%，主要用于无此类等支出；援助其他地区（类）支出0.00万元，占0.0%，主要用于无此类等支出；自然资源海洋气象等（类）支出0.00万元，占0.0%，主要用于无此类等支出；住房保障（类）支出0.00万元，占0.0%，主要用于无此类等支出；粮油物资储备（类）支出0.00万元，占0.0%，主要用于无此类等支出；国有资本经营预算支出0.00万元，占0.0%，主要用于无此类等支出；灾害防治及应急管理（类）支出0.00万元，占0.0%，主要用于无此类等支出；其他（类）支出0.00万元，占0.0%，主要用于无此类等支出；债务还本（类）支出0.00万元，占0.0%，主要用于无此类等支出；债务付息（类）支出0.00万元，占0.0%，主要用于无此类等支出；抗疫特别国债安排的支出0.00万元，占0.0%，主要用于无此类等支出。</w:t>
      </w:r>
    </w:p>
    <w:p w14:paraId="1D62400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8EB38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无此类等支出；外交（类）支出0.00万元，占0.0%，主要用于无此类等支出；国防（类）支出0.00万元，占0.0%，主要用于无此类等支出；公共安全类（类）支出0.00万元，占0.0%，主要用于无此类等支出；教育（类）支出0.00万元，占0.0%，主要用于无此类等支出；科学技术（类）支出0.00万元，占0.0%，主要用于无此类等支出；文化旅游体育与传媒（类）支出0.00万元，占0.0%，主要用于等支出；社会保障和就业 （类）支出0.00万元，占0.0%，主要用于无此类等支出；卫生健康（类）支出0.00万元，占0.0%，主要用于无此类等支出；节能环保（类）支出0.00万元，占0.0%，主要用于无此类等支出；城乡社区（类）支出0.00万元，占0.0%，主要用于无此类等支出；农林水（类）支出0.00万元，占0.0%，主要用于无此类等支出；交通运输（类）支出0.00万元，占0.0%，主要用于无此类等支出；资源勘探信息等（类）支出0.00万元，占0.0%，主要用于无此类等支出；商业服务业等（类）支出0.00万元，占0.0%，主要用于无此类等支出；金融（类）支出0.00万元，占0.0%，主要用于无此类等支出；援助其他地区（类）支出0.00万元，占0.0%，主要用于无此类等支出；自然资源海洋气象等（类）支出0.00万元，占0.0%，主要用于无此类等支出；住房保障（类）支出0.00万元，占0.0%，主要用于无此类等支出；粮油物资储备（类）支出0.00万元，占0.0%，主要用于无此类等支出；国有资本经营预算支出0.00万元，占0.0%，主要用于无此类等支出；灾害防治及应急管理（类）支出0.00万元，占0.0%，主要用于无此类等支出；其他（类）支出0.00万元，占0.0%，主要用于无此类等支出；债务还本（类）支出0.00万元，占0.0%，主要用于无此类等支出；债务付息（类）支出0.00万元，占0.0%，主要用于无此类等支出；抗疫特别国债安排的支出0.00万元，占0.00%，主要用于无此类等支出。</w:t>
      </w:r>
    </w:p>
    <w:p w14:paraId="20F721F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6483FD78">
      <w:pPr>
        <w:widowControl/>
        <w:spacing w:before="0" w:beforeLines="0" w:beforeAutospacing="0" w:after="0" w:afterLines="0" w:afterAutospacing="0" w:line="360" w:lineRule="auto"/>
        <w:ind w:firstLine="640" w:firstLineChars="200"/>
        <w:jc w:val="left"/>
        <w:rPr>
          <w:rFonts w:hint="eastAsia" w:ascii="宋体" w:hAnsi="宋体" w:eastAsia="宋体" w:cs="宋体"/>
          <w:sz w:val="32"/>
          <w:szCs w:val="32"/>
        </w:rPr>
      </w:pPr>
      <w:r>
        <w:rPr>
          <w:rFonts w:ascii="Times New Roman" w:eastAsia="仿宋_GB2312"/>
          <w:b w:val="0"/>
          <w:sz w:val="32"/>
          <w:szCs w:val="32"/>
        </w:rPr>
        <w:t>一般公共服务（类）支出0.00万元，占0.0%，主要用于无此类等支出；外交（类）支出0.00万元，占0.0%，主要用于无此类等支出；国防（类）支出0.00万元，占0.0%，主要用于无此类等支出；公共安全（类）支出0.00万元，占0.0%，主要用于无此类等支出；教育（类）支出0.00万元，占0.0%，主要用于无此类等支出；科学技术（类）支出0.00万元，占0.0%，主要用于无此类等支出；文化旅游体育与传媒（类）支出0.00万元，占0.0%，主要用于无此类等支出；社会保障和就业 （类）支出0.00万元，占0.0%，主要用于无此类等支出；卫生健康（类）支出0.00万元，占0.0%，主要用于无此类等支出；节能环保（类）支出0.00万元，占0.0%，主要用于无此类等支出；城乡社区（类）支出0.00万元，占0.0%，主要用于无此类等支出；农林水（类）支出0.00万元，占0.0%，主要用于无此类等支出；交通运输（类）支出0.00万元，占0.0%，主要用于无此类等支出；资源勘探信息等（类）支出0.00万元，占0.0%，主要用于无此类等支出；商业服务业等（类）支出0.00万元，占0.0%，主要用于无此类等支出；金融（类）支出0.00万元，占0.0%，主要用于无此类等支出；援助其他地区（类）支出0.00万元，占0.0%，主要用于无此类等支出；自然资源海洋气象等（类）支出0.00万元，占0.0%，主要用于无此类等支出；住房保障（类）支出0.00万元，占0.0%，主要用于无此类等支出；粮油物资储备（类）支出0.00万元，占0.0%，主要用于无此类等支出；国有资本经营预算支出0.00万元，占0.0%，主要用于无此类等支出；灾害防治及应急管理（类）支出0.00万元，占0.0%，主要用于无此类等支出；其他（类）支出0.00万元，占0.0%，主要用于无此类等支出；债务还本（类）支出0.00万元，占0.0%，</w:t>
      </w:r>
      <w:r>
        <w:rPr>
          <w:rFonts w:hint="eastAsia" w:ascii="宋体" w:hAnsi="宋体" w:eastAsia="宋体" w:cs="宋体"/>
          <w:b w:val="0"/>
          <w:sz w:val="32"/>
          <w:szCs w:val="32"/>
        </w:rPr>
        <w:t>主要用于无此类等支出；债务付息（类）支出0.00万元，占0.0%，主要用于无此类等支出；抗疫特别国债安排的支出0.00万元，占0.0%，主要用于无此类等支出。</w:t>
      </w:r>
    </w:p>
    <w:p w14:paraId="6E6A6021">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5D31B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2025年度财政拨款基本支出279.38万元，其中：</w:t>
      </w:r>
    </w:p>
    <w:p w14:paraId="6F369A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267.56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8F4195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11.81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70C9E37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44B3D4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7CDA6DE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1.14万元，支出决算为0.49万元，完成预算的43.0%，较预算减少0.65万元，降低57.0%，主要原因是贯彻厉行节约原则，严控公车运行维护费用支出；较2024年度决算减少0.15万元，降低23.4%，主要原因是贯彻厉行节约原则，严控公车运行维护费用支出。</w:t>
      </w:r>
    </w:p>
    <w:p w14:paraId="1A61CF8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357167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无因公出国（境）费用；较上年增加0.00万元，增长0.00%,主要原因是无因公出国（境）费用。因公出国（境）团组0个、共0人、参加其他单位组织的因公出国（境）团组0个、共0人/无本部门组织的出国（境）团组。</w:t>
      </w:r>
    </w:p>
    <w:p w14:paraId="42FED50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1.14万元，支出决算0.49万元，完成预算的43.0%,较预算减少0.65万元，降低57.0%,主要原因是贯彻厉行节约原则，严控公车运行维护费用；较上年减少0.15万元，降低23.4%,主要原因是贯彻厉行节约原则，严控公车运行维护费用。其中：</w:t>
      </w:r>
    </w:p>
    <w:p w14:paraId="082EA63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14:paraId="1CE80D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公务用车运行维护费支出0.49万元：</w:t>
      </w:r>
      <w:r>
        <w:rPr>
          <w:rFonts w:ascii="Times New Roman" w:eastAsia="仿宋_GB2312"/>
          <w:b w:val="0"/>
          <w:sz w:val="32"/>
          <w:szCs w:val="32"/>
        </w:rPr>
        <w:t>本单位2025年度单位公务用车保有量1辆，发生运行维护费支出0.49万元。公车运行维护费支出较预算减少0.65万元，降低57.0%,主要原因是贯彻厉行节约原则，严控公车运行维护费用；较上年减少0.15万元，降低23.4%，主要原因是贯彻厉行节约原则，严控公车运行维护费用。</w:t>
      </w:r>
    </w:p>
    <w:p w14:paraId="1744431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本年度未发生公务接待费；较上年度增加0.00万元，增长0.00%,主要原因是本年度未发生公务接待费。本年度共发生公务接待0批次、0人次。</w:t>
      </w:r>
    </w:p>
    <w:p w14:paraId="2B59450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68BD984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本单位2025年度机关运行经费支出0.00万元，较2024年度增加0.00万元，增长0.00%。主要原因是。</w:t>
      </w:r>
    </w:p>
    <w:p w14:paraId="58E4C09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643CFA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52D3A30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35ACD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本年度未购置车辆。其中，副部（省）级及以上领导用车0辆，主要负责人用车0辆，机要通信用车0辆，应急保障用车0辆，执法执勤用车0辆，特种专业技术用车0辆，离退休干部用车0辆，其他用车1辆，其他用车主要是业务用车。单位价值100万元（含）以上设备（不含车辆）0台（套）。</w:t>
      </w:r>
    </w:p>
    <w:p w14:paraId="64DD8D4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F09F6E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256FD9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根据预算绩效管理要求，本单位组织对2025年度本级预算项目支出全面开展绩效自评，共涉及资金100.97万元（决算金额）。其中，一般公共预算项目</w:t>
      </w:r>
      <w:r>
        <w:rPr>
          <w:rFonts w:hint="eastAsia" w:ascii="Times New Roman" w:eastAsia="仿宋_GB2312"/>
          <w:b w:val="0"/>
          <w:sz w:val="32"/>
          <w:szCs w:val="32"/>
          <w:lang w:val="en-US" w:eastAsia="zh-CN"/>
        </w:rPr>
        <w:t>3</w:t>
      </w:r>
      <w:r>
        <w:rPr>
          <w:rFonts w:ascii="Times New Roman" w:eastAsia="仿宋_GB2312"/>
          <w:b w:val="0"/>
          <w:sz w:val="32"/>
          <w:szCs w:val="32"/>
        </w:rPr>
        <w:t>个，涉及资金100.97万元，占一般公共预算项目支出总额的100%；政府性基金预算项目0个，涉及资金0万元，占政府性基金预算项目支出总额的0%；国有资本经营预算项目0个，涉及资金0万元，占国有资本经营预算项目支出总额的0%。</w:t>
      </w:r>
    </w:p>
    <w:p w14:paraId="2BBB746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组织对非物质文化遗产保护</w:t>
      </w:r>
      <w:r>
        <w:rPr>
          <w:rFonts w:hint="eastAsia" w:ascii="Times New Roman" w:eastAsia="仿宋_GB2312"/>
          <w:b w:val="0"/>
          <w:sz w:val="32"/>
          <w:szCs w:val="32"/>
          <w:lang w:val="en-US" w:eastAsia="zh-CN"/>
        </w:rPr>
        <w:t>专项</w:t>
      </w:r>
      <w:r>
        <w:rPr>
          <w:rFonts w:ascii="Times New Roman" w:eastAsia="仿宋_GB2312"/>
          <w:b w:val="0"/>
          <w:sz w:val="32"/>
          <w:szCs w:val="32"/>
        </w:rPr>
        <w:t>资金等3个项目开展了部门重点评价，涉及一般公共预算支出100.97万元，政府性基金预算支出0万元，国有资本经营预算支出0万元，从评价情况来看，项目总体实施有序，资金使用规范，较好地完成了相关任务，取得了预期的社会效益。</w:t>
      </w:r>
    </w:p>
    <w:p w14:paraId="7A54B0D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C98528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本单位在今年部门决算公开中反映非物质文化遗产保护</w:t>
      </w:r>
      <w:r>
        <w:rPr>
          <w:rFonts w:hint="eastAsia" w:ascii="Times New Roman" w:eastAsia="仿宋_GB2312"/>
          <w:b w:val="0"/>
          <w:sz w:val="32"/>
          <w:szCs w:val="32"/>
          <w:lang w:val="en-US" w:eastAsia="zh-CN"/>
        </w:rPr>
        <w:t>专项</w:t>
      </w:r>
      <w:r>
        <w:rPr>
          <w:rFonts w:ascii="Times New Roman" w:eastAsia="仿宋_GB2312"/>
          <w:b w:val="0"/>
          <w:sz w:val="32"/>
          <w:szCs w:val="32"/>
        </w:rPr>
        <w:t>资金等3个项目绩效自评结果。</w:t>
      </w:r>
    </w:p>
    <w:p w14:paraId="12F3AD49">
      <w:pPr>
        <w:numPr>
          <w:ilvl w:val="0"/>
          <w:numId w:val="2"/>
        </w:numPr>
        <w:spacing w:before="11" w:line="391" w:lineRule="auto"/>
        <w:ind w:right="111" w:firstLine="666"/>
        <w:rPr>
          <w:rFonts w:ascii="宋体" w:hAnsi="宋体" w:eastAsia="宋体" w:cs="宋体"/>
          <w:spacing w:val="7"/>
          <w:sz w:val="31"/>
          <w:szCs w:val="31"/>
        </w:rPr>
      </w:pPr>
      <w:r>
        <w:rPr>
          <w:rFonts w:ascii="宋体" w:hAnsi="宋体" w:eastAsia="宋体" w:cs="宋体"/>
          <w:spacing w:val="3"/>
          <w:sz w:val="31"/>
          <w:szCs w:val="31"/>
        </w:rPr>
        <w:t>非物质文化遗产保护专项资金项目绩效</w:t>
      </w:r>
      <w:r>
        <w:rPr>
          <w:rFonts w:ascii="宋体" w:hAnsi="宋体" w:eastAsia="宋体" w:cs="宋体"/>
          <w:spacing w:val="2"/>
          <w:sz w:val="31"/>
          <w:szCs w:val="31"/>
        </w:rPr>
        <w:t>自评情</w:t>
      </w:r>
      <w:r>
        <w:rPr>
          <w:rFonts w:ascii="宋体" w:hAnsi="宋体" w:eastAsia="宋体" w:cs="宋体"/>
          <w:spacing w:val="9"/>
          <w:sz w:val="31"/>
          <w:szCs w:val="31"/>
        </w:rPr>
        <w:t>况：根据年初设定的绩效目标，非物质文化遗产保护专项资金项目绩效自评得分为</w:t>
      </w:r>
      <w:r>
        <w:rPr>
          <w:rFonts w:ascii="宋体" w:hAnsi="宋体" w:eastAsia="宋体" w:cs="宋体"/>
          <w:spacing w:val="-34"/>
          <w:sz w:val="31"/>
          <w:szCs w:val="31"/>
        </w:rPr>
        <w:t xml:space="preserve"> </w:t>
      </w:r>
      <w:r>
        <w:rPr>
          <w:rFonts w:ascii="宋体" w:hAnsi="宋体" w:eastAsia="宋体" w:cs="宋体"/>
          <w:spacing w:val="9"/>
          <w:sz w:val="31"/>
          <w:szCs w:val="31"/>
        </w:rPr>
        <w:t>100</w:t>
      </w:r>
      <w:r>
        <w:rPr>
          <w:rFonts w:ascii="宋体" w:hAnsi="宋体" w:eastAsia="宋体" w:cs="宋体"/>
          <w:spacing w:val="-56"/>
          <w:sz w:val="31"/>
          <w:szCs w:val="31"/>
        </w:rPr>
        <w:t xml:space="preserve"> </w:t>
      </w:r>
      <w:r>
        <w:rPr>
          <w:rFonts w:ascii="宋体" w:hAnsi="宋体" w:eastAsia="宋体" w:cs="宋体"/>
          <w:spacing w:val="9"/>
          <w:sz w:val="31"/>
          <w:szCs w:val="31"/>
        </w:rPr>
        <w:t>分（绩效自</w:t>
      </w:r>
      <w:r>
        <w:rPr>
          <w:rFonts w:ascii="宋体" w:hAnsi="宋体" w:eastAsia="宋体" w:cs="宋体"/>
          <w:spacing w:val="8"/>
          <w:sz w:val="31"/>
          <w:szCs w:val="31"/>
        </w:rPr>
        <w:t>评表附后）</w:t>
      </w:r>
      <w:r>
        <w:rPr>
          <w:rFonts w:ascii="宋体" w:hAnsi="宋体" w:eastAsia="宋体" w:cs="宋体"/>
          <w:spacing w:val="-93"/>
          <w:sz w:val="31"/>
          <w:szCs w:val="31"/>
        </w:rPr>
        <w:t xml:space="preserve"> </w:t>
      </w:r>
      <w:r>
        <w:rPr>
          <w:rFonts w:ascii="宋体" w:hAnsi="宋体" w:eastAsia="宋体" w:cs="宋体"/>
          <w:spacing w:val="8"/>
          <w:sz w:val="31"/>
          <w:szCs w:val="31"/>
        </w:rPr>
        <w:t>。全年</w:t>
      </w:r>
      <w:r>
        <w:rPr>
          <w:rFonts w:ascii="宋体" w:hAnsi="宋体" w:eastAsia="宋体" w:cs="宋体"/>
          <w:spacing w:val="6"/>
          <w:sz w:val="31"/>
          <w:szCs w:val="31"/>
        </w:rPr>
        <w:t>预算数为</w:t>
      </w:r>
      <w:r>
        <w:rPr>
          <w:rFonts w:hint="eastAsia" w:ascii="宋体" w:hAnsi="宋体" w:eastAsia="宋体" w:cs="宋体"/>
          <w:spacing w:val="6"/>
          <w:sz w:val="31"/>
          <w:szCs w:val="31"/>
          <w:lang w:val="en-US" w:eastAsia="zh-CN"/>
        </w:rPr>
        <w:t>78.68</w:t>
      </w:r>
      <w:r>
        <w:rPr>
          <w:rFonts w:ascii="宋体" w:hAnsi="宋体" w:eastAsia="宋体" w:cs="宋体"/>
          <w:spacing w:val="6"/>
          <w:sz w:val="31"/>
          <w:szCs w:val="31"/>
        </w:rPr>
        <w:t>万元，执行数为</w:t>
      </w:r>
      <w:r>
        <w:rPr>
          <w:rFonts w:hint="eastAsia" w:ascii="宋体" w:hAnsi="宋体" w:eastAsia="宋体" w:cs="宋体"/>
          <w:spacing w:val="6"/>
          <w:sz w:val="31"/>
          <w:szCs w:val="31"/>
          <w:lang w:val="en-US" w:eastAsia="zh-CN"/>
        </w:rPr>
        <w:t>78.68</w:t>
      </w:r>
      <w:r>
        <w:rPr>
          <w:rFonts w:ascii="宋体" w:hAnsi="宋体" w:eastAsia="宋体" w:cs="宋体"/>
          <w:spacing w:val="6"/>
          <w:sz w:val="31"/>
          <w:szCs w:val="31"/>
        </w:rPr>
        <w:t>万元，完成预</w:t>
      </w:r>
      <w:r>
        <w:rPr>
          <w:rFonts w:ascii="宋体" w:hAnsi="宋体" w:eastAsia="宋体" w:cs="宋体"/>
          <w:spacing w:val="5"/>
          <w:sz w:val="31"/>
          <w:szCs w:val="31"/>
        </w:rPr>
        <w:t>算的</w:t>
      </w:r>
      <w:r>
        <w:rPr>
          <w:rFonts w:ascii="宋体" w:hAnsi="宋体" w:eastAsia="宋体" w:cs="宋体"/>
          <w:spacing w:val="-35"/>
          <w:sz w:val="31"/>
          <w:szCs w:val="31"/>
        </w:rPr>
        <w:t xml:space="preserve"> </w:t>
      </w:r>
      <w:r>
        <w:rPr>
          <w:rFonts w:ascii="宋体" w:hAnsi="宋体" w:eastAsia="宋体" w:cs="宋体"/>
          <w:spacing w:val="5"/>
          <w:sz w:val="31"/>
          <w:szCs w:val="31"/>
        </w:rPr>
        <w:t>100%。项目</w:t>
      </w:r>
      <w:r>
        <w:rPr>
          <w:rFonts w:ascii="宋体" w:hAnsi="宋体" w:eastAsia="宋体" w:cs="宋体"/>
          <w:spacing w:val="13"/>
          <w:sz w:val="31"/>
          <w:szCs w:val="31"/>
        </w:rPr>
        <w:t>绩效目标完成情况：通过项目实施，完成了年初设定的各项绩效</w:t>
      </w:r>
      <w:r>
        <w:rPr>
          <w:rFonts w:ascii="宋体" w:hAnsi="宋体" w:eastAsia="宋体" w:cs="宋体"/>
          <w:spacing w:val="5"/>
          <w:sz w:val="31"/>
          <w:szCs w:val="31"/>
        </w:rPr>
        <w:t>目标，补贴资金到位率</w:t>
      </w:r>
      <w:r>
        <w:rPr>
          <w:rFonts w:ascii="宋体" w:hAnsi="宋体" w:eastAsia="宋体" w:cs="宋体"/>
          <w:spacing w:val="-40"/>
          <w:sz w:val="31"/>
          <w:szCs w:val="31"/>
        </w:rPr>
        <w:t xml:space="preserve"> </w:t>
      </w:r>
      <w:r>
        <w:rPr>
          <w:rFonts w:ascii="宋体" w:hAnsi="宋体" w:eastAsia="宋体" w:cs="宋体"/>
          <w:spacing w:val="5"/>
          <w:sz w:val="31"/>
          <w:szCs w:val="31"/>
        </w:rPr>
        <w:t>100%；预算执行</w:t>
      </w:r>
      <w:r>
        <w:rPr>
          <w:rFonts w:ascii="宋体" w:hAnsi="宋体" w:eastAsia="宋体" w:cs="宋体"/>
          <w:spacing w:val="4"/>
          <w:sz w:val="31"/>
          <w:szCs w:val="31"/>
        </w:rPr>
        <w:t>率</w:t>
      </w:r>
      <w:r>
        <w:rPr>
          <w:rFonts w:ascii="宋体" w:hAnsi="宋体" w:eastAsia="宋体" w:cs="宋体"/>
          <w:spacing w:val="-37"/>
          <w:sz w:val="31"/>
          <w:szCs w:val="31"/>
        </w:rPr>
        <w:t xml:space="preserve"> </w:t>
      </w:r>
      <w:r>
        <w:rPr>
          <w:rFonts w:ascii="宋体" w:hAnsi="宋体" w:eastAsia="宋体" w:cs="宋体"/>
          <w:spacing w:val="4"/>
          <w:sz w:val="31"/>
          <w:szCs w:val="31"/>
        </w:rPr>
        <w:t>100%；通过非遗传</w:t>
      </w:r>
      <w:r>
        <w:rPr>
          <w:rFonts w:ascii="宋体" w:hAnsi="宋体" w:eastAsia="宋体" w:cs="宋体"/>
          <w:spacing w:val="13"/>
          <w:sz w:val="31"/>
          <w:szCs w:val="31"/>
        </w:rPr>
        <w:t>承人授课及带领队伍展示展演</w:t>
      </w:r>
      <w:r>
        <w:rPr>
          <w:rFonts w:hint="eastAsia" w:ascii="宋体" w:hAnsi="宋体" w:eastAsia="宋体" w:cs="宋体"/>
          <w:spacing w:val="13"/>
          <w:sz w:val="31"/>
          <w:szCs w:val="31"/>
          <w:lang w:eastAsia="zh-CN"/>
        </w:rPr>
        <w:t>，</w:t>
      </w:r>
      <w:r>
        <w:rPr>
          <w:rFonts w:ascii="宋体" w:hAnsi="宋体" w:eastAsia="宋体" w:cs="宋体"/>
          <w:spacing w:val="13"/>
          <w:sz w:val="31"/>
          <w:szCs w:val="31"/>
        </w:rPr>
        <w:t>进一步扩大</w:t>
      </w:r>
      <w:r>
        <w:rPr>
          <w:rFonts w:hint="eastAsia" w:ascii="宋体" w:hAnsi="宋体" w:eastAsia="宋体" w:cs="宋体"/>
          <w:spacing w:val="13"/>
          <w:sz w:val="31"/>
          <w:szCs w:val="31"/>
          <w:lang w:val="en-US" w:eastAsia="zh-CN"/>
        </w:rPr>
        <w:t>我县非遗项目</w:t>
      </w:r>
      <w:r>
        <w:rPr>
          <w:rFonts w:ascii="宋体" w:hAnsi="宋体" w:eastAsia="宋体" w:cs="宋体"/>
          <w:spacing w:val="13"/>
          <w:sz w:val="31"/>
          <w:szCs w:val="31"/>
        </w:rPr>
        <w:t>影响力，使</w:t>
      </w:r>
      <w:r>
        <w:rPr>
          <w:rFonts w:hint="eastAsia" w:ascii="宋体" w:hAnsi="宋体" w:eastAsia="宋体" w:cs="宋体"/>
          <w:spacing w:val="13"/>
          <w:sz w:val="31"/>
          <w:szCs w:val="31"/>
          <w:lang w:val="en-US" w:eastAsia="zh-CN"/>
        </w:rPr>
        <w:t>非遗项目得到</w:t>
      </w:r>
      <w:r>
        <w:rPr>
          <w:rFonts w:ascii="宋体" w:hAnsi="宋体" w:eastAsia="宋体" w:cs="宋体"/>
          <w:spacing w:val="13"/>
          <w:sz w:val="31"/>
          <w:szCs w:val="31"/>
        </w:rPr>
        <w:t>传承和发展，培养后备力量</w:t>
      </w:r>
      <w:r>
        <w:rPr>
          <w:rFonts w:hint="eastAsia" w:ascii="宋体" w:hAnsi="宋体" w:eastAsia="宋体" w:cs="宋体"/>
          <w:spacing w:val="13"/>
          <w:sz w:val="31"/>
          <w:szCs w:val="31"/>
          <w:lang w:eastAsia="zh-CN"/>
        </w:rPr>
        <w:t>，</w:t>
      </w:r>
      <w:r>
        <w:rPr>
          <w:rFonts w:hint="eastAsia" w:ascii="宋体" w:hAnsi="宋体" w:eastAsia="宋体" w:cs="宋体"/>
          <w:spacing w:val="13"/>
          <w:sz w:val="31"/>
          <w:szCs w:val="31"/>
          <w:lang w:val="en-US" w:eastAsia="zh-CN"/>
        </w:rPr>
        <w:t>从而</w:t>
      </w:r>
      <w:r>
        <w:rPr>
          <w:rFonts w:ascii="宋体" w:hAnsi="宋体" w:eastAsia="宋体" w:cs="宋体"/>
          <w:spacing w:val="4"/>
          <w:sz w:val="31"/>
          <w:szCs w:val="31"/>
        </w:rPr>
        <w:t>推动了非遗</w:t>
      </w:r>
      <w:r>
        <w:rPr>
          <w:rFonts w:ascii="宋体" w:hAnsi="宋体" w:eastAsia="宋体" w:cs="宋体"/>
          <w:spacing w:val="13"/>
          <w:sz w:val="31"/>
          <w:szCs w:val="31"/>
        </w:rPr>
        <w:t>传承法保护，提升了广大群众对非遗的认知，丰富了人民群众精神文化生活，提升了我县市民幸福指数；社会公众对非遗保护满</w:t>
      </w:r>
      <w:r>
        <w:rPr>
          <w:rFonts w:ascii="宋体" w:hAnsi="宋体" w:eastAsia="宋体" w:cs="宋体"/>
          <w:spacing w:val="7"/>
          <w:sz w:val="31"/>
          <w:szCs w:val="31"/>
        </w:rPr>
        <w:t>意度</w:t>
      </w:r>
      <w:r>
        <w:rPr>
          <w:rFonts w:ascii="宋体" w:hAnsi="宋体" w:eastAsia="宋体" w:cs="宋体"/>
          <w:spacing w:val="-60"/>
          <w:sz w:val="31"/>
          <w:szCs w:val="31"/>
        </w:rPr>
        <w:t xml:space="preserve"> </w:t>
      </w:r>
      <w:r>
        <w:rPr>
          <w:rFonts w:ascii="宋体" w:hAnsi="宋体" w:eastAsia="宋体" w:cs="宋体"/>
          <w:spacing w:val="7"/>
          <w:sz w:val="31"/>
          <w:szCs w:val="31"/>
        </w:rPr>
        <w:t>95.0%以上。项目实施中未发现问题。</w:t>
      </w:r>
    </w:p>
    <w:p w14:paraId="1B472BD3">
      <w:pPr>
        <w:numPr>
          <w:ilvl w:val="0"/>
          <w:numId w:val="2"/>
        </w:numPr>
        <w:spacing w:before="276" w:line="392" w:lineRule="auto"/>
        <w:ind w:left="0" w:leftChars="0" w:right="49" w:firstLine="666" w:firstLineChars="0"/>
        <w:rPr>
          <w:rFonts w:ascii="宋体" w:hAnsi="宋体" w:eastAsia="宋体" w:cs="宋体"/>
          <w:spacing w:val="-2"/>
          <w:sz w:val="31"/>
          <w:szCs w:val="31"/>
        </w:rPr>
      </w:pPr>
      <w:r>
        <w:rPr>
          <w:rFonts w:ascii="宋体" w:hAnsi="宋体" w:eastAsia="宋体" w:cs="宋体"/>
          <w:spacing w:val="9"/>
          <w:sz w:val="31"/>
          <w:szCs w:val="31"/>
        </w:rPr>
        <w:t>三馆一站免费开放各级补助资金</w:t>
      </w:r>
      <w:r>
        <w:rPr>
          <w:rFonts w:ascii="宋体" w:hAnsi="宋体" w:eastAsia="宋体" w:cs="宋体"/>
          <w:spacing w:val="7"/>
          <w:sz w:val="31"/>
          <w:szCs w:val="31"/>
        </w:rPr>
        <w:t>项目绩效自评情况：根据</w:t>
      </w:r>
      <w:r>
        <w:rPr>
          <w:rFonts w:ascii="宋体" w:hAnsi="宋体" w:eastAsia="宋体" w:cs="宋体"/>
          <w:spacing w:val="9"/>
          <w:sz w:val="31"/>
          <w:szCs w:val="31"/>
        </w:rPr>
        <w:t>年初设定的绩效目标，三馆一站免费开放各级补助资金项</w:t>
      </w:r>
      <w:r>
        <w:rPr>
          <w:rFonts w:ascii="宋体" w:hAnsi="宋体" w:eastAsia="宋体" w:cs="宋体"/>
          <w:spacing w:val="6"/>
          <w:sz w:val="31"/>
          <w:szCs w:val="31"/>
        </w:rPr>
        <w:t>目绩效自评得分为</w:t>
      </w:r>
      <w:r>
        <w:rPr>
          <w:rFonts w:ascii="宋体" w:hAnsi="宋体" w:eastAsia="宋体" w:cs="宋体"/>
          <w:spacing w:val="-28"/>
          <w:sz w:val="31"/>
          <w:szCs w:val="31"/>
        </w:rPr>
        <w:t xml:space="preserve"> </w:t>
      </w:r>
      <w:r>
        <w:rPr>
          <w:rFonts w:ascii="宋体" w:hAnsi="宋体" w:eastAsia="宋体" w:cs="宋体"/>
          <w:spacing w:val="6"/>
          <w:sz w:val="31"/>
          <w:szCs w:val="31"/>
        </w:rPr>
        <w:t>100</w:t>
      </w:r>
      <w:r>
        <w:rPr>
          <w:rFonts w:ascii="宋体" w:hAnsi="宋体" w:eastAsia="宋体" w:cs="宋体"/>
          <w:spacing w:val="-58"/>
          <w:sz w:val="31"/>
          <w:szCs w:val="31"/>
        </w:rPr>
        <w:t xml:space="preserve"> </w:t>
      </w:r>
      <w:r>
        <w:rPr>
          <w:rFonts w:ascii="宋体" w:hAnsi="宋体" w:eastAsia="宋体" w:cs="宋体"/>
          <w:spacing w:val="6"/>
          <w:sz w:val="31"/>
          <w:szCs w:val="31"/>
        </w:rPr>
        <w:t>分（绩效自评表附后）。全年预算数为</w:t>
      </w:r>
      <w:r>
        <w:rPr>
          <w:rFonts w:ascii="宋体" w:hAnsi="宋体" w:eastAsia="宋体" w:cs="宋体"/>
          <w:spacing w:val="-57"/>
          <w:sz w:val="31"/>
          <w:szCs w:val="31"/>
        </w:rPr>
        <w:t xml:space="preserve"> </w:t>
      </w:r>
      <w:r>
        <w:rPr>
          <w:rFonts w:ascii="宋体" w:hAnsi="宋体" w:eastAsia="宋体" w:cs="宋体"/>
          <w:spacing w:val="6"/>
          <w:sz w:val="31"/>
          <w:szCs w:val="31"/>
        </w:rPr>
        <w:t>20</w:t>
      </w:r>
      <w:r>
        <w:rPr>
          <w:rFonts w:ascii="宋体" w:hAnsi="宋体" w:eastAsia="宋体" w:cs="宋体"/>
          <w:spacing w:val="2"/>
          <w:sz w:val="31"/>
          <w:szCs w:val="31"/>
        </w:rPr>
        <w:t>万元，执行数为</w:t>
      </w:r>
      <w:r>
        <w:rPr>
          <w:rFonts w:ascii="宋体" w:hAnsi="宋体" w:eastAsia="宋体" w:cs="宋体"/>
          <w:spacing w:val="-56"/>
          <w:sz w:val="31"/>
          <w:szCs w:val="31"/>
        </w:rPr>
        <w:t xml:space="preserve"> </w:t>
      </w:r>
      <w:r>
        <w:rPr>
          <w:rFonts w:ascii="宋体" w:hAnsi="宋体" w:eastAsia="宋体" w:cs="宋体"/>
          <w:spacing w:val="2"/>
          <w:sz w:val="31"/>
          <w:szCs w:val="31"/>
        </w:rPr>
        <w:t>20</w:t>
      </w:r>
      <w:r>
        <w:rPr>
          <w:rFonts w:ascii="宋体" w:hAnsi="宋体" w:eastAsia="宋体" w:cs="宋体"/>
          <w:spacing w:val="-55"/>
          <w:sz w:val="31"/>
          <w:szCs w:val="31"/>
        </w:rPr>
        <w:t xml:space="preserve"> </w:t>
      </w:r>
      <w:r>
        <w:rPr>
          <w:rFonts w:ascii="宋体" w:hAnsi="宋体" w:eastAsia="宋体" w:cs="宋体"/>
          <w:spacing w:val="2"/>
          <w:sz w:val="31"/>
          <w:szCs w:val="31"/>
        </w:rPr>
        <w:t>万元，完成预算的</w:t>
      </w:r>
      <w:r>
        <w:rPr>
          <w:rFonts w:ascii="宋体" w:hAnsi="宋体" w:eastAsia="宋体" w:cs="宋体"/>
          <w:spacing w:val="-37"/>
          <w:sz w:val="31"/>
          <w:szCs w:val="31"/>
        </w:rPr>
        <w:t xml:space="preserve"> </w:t>
      </w:r>
      <w:r>
        <w:rPr>
          <w:rFonts w:ascii="宋体" w:hAnsi="宋体" w:eastAsia="宋体" w:cs="宋体"/>
          <w:spacing w:val="2"/>
          <w:sz w:val="31"/>
          <w:szCs w:val="31"/>
        </w:rPr>
        <w:t>100%。项目绩效目标完成情</w:t>
      </w:r>
      <w:r>
        <w:rPr>
          <w:rFonts w:ascii="宋体" w:hAnsi="宋体" w:eastAsia="宋体" w:cs="宋体"/>
          <w:spacing w:val="13"/>
          <w:sz w:val="31"/>
          <w:szCs w:val="31"/>
        </w:rPr>
        <w:t>况：通过项目实施，完成了年初设定的各项绩效目标，补贴资金</w:t>
      </w:r>
      <w:r>
        <w:rPr>
          <w:rFonts w:ascii="宋体" w:hAnsi="宋体" w:eastAsia="宋体" w:cs="宋体"/>
          <w:spacing w:val="4"/>
          <w:sz w:val="31"/>
          <w:szCs w:val="31"/>
        </w:rPr>
        <w:t>到位率</w:t>
      </w:r>
      <w:r>
        <w:rPr>
          <w:rFonts w:ascii="宋体" w:hAnsi="宋体" w:eastAsia="宋体" w:cs="宋体"/>
          <w:spacing w:val="-22"/>
          <w:sz w:val="31"/>
          <w:szCs w:val="31"/>
        </w:rPr>
        <w:t xml:space="preserve"> </w:t>
      </w:r>
      <w:r>
        <w:rPr>
          <w:rFonts w:ascii="宋体" w:hAnsi="宋体" w:eastAsia="宋体" w:cs="宋体"/>
          <w:spacing w:val="4"/>
          <w:sz w:val="31"/>
          <w:szCs w:val="31"/>
        </w:rPr>
        <w:t>100%；预算执行率</w:t>
      </w:r>
      <w:r>
        <w:rPr>
          <w:rFonts w:ascii="宋体" w:hAnsi="宋体" w:eastAsia="宋体" w:cs="宋体"/>
          <w:spacing w:val="-37"/>
          <w:sz w:val="31"/>
          <w:szCs w:val="31"/>
        </w:rPr>
        <w:t xml:space="preserve"> </w:t>
      </w:r>
      <w:r>
        <w:rPr>
          <w:rFonts w:ascii="宋体" w:hAnsi="宋体" w:eastAsia="宋体" w:cs="宋体"/>
          <w:spacing w:val="4"/>
          <w:sz w:val="31"/>
          <w:szCs w:val="31"/>
        </w:rPr>
        <w:t>100%；实现了文化馆免费开放，为社会</w:t>
      </w:r>
      <w:r>
        <w:rPr>
          <w:rFonts w:ascii="宋体" w:hAnsi="宋体" w:eastAsia="宋体" w:cs="宋体"/>
          <w:spacing w:val="13"/>
          <w:sz w:val="31"/>
          <w:szCs w:val="31"/>
        </w:rPr>
        <w:t>提供基本公共文化服务，全面提升基本公共文化水平；受益群众</w:t>
      </w:r>
      <w:r>
        <w:rPr>
          <w:rFonts w:ascii="宋体" w:hAnsi="宋体" w:eastAsia="宋体" w:cs="宋体"/>
          <w:spacing w:val="14"/>
          <w:sz w:val="31"/>
          <w:szCs w:val="31"/>
        </w:rPr>
        <w:t>对免费开放场馆服务的满意度</w:t>
      </w:r>
      <w:r>
        <w:rPr>
          <w:rFonts w:ascii="宋体" w:hAnsi="宋体" w:eastAsia="宋体" w:cs="宋体"/>
          <w:spacing w:val="-41"/>
          <w:sz w:val="31"/>
          <w:szCs w:val="31"/>
        </w:rPr>
        <w:t xml:space="preserve"> </w:t>
      </w:r>
      <w:r>
        <w:rPr>
          <w:rFonts w:ascii="宋体" w:hAnsi="宋体" w:eastAsia="宋体" w:cs="宋体"/>
          <w:spacing w:val="14"/>
          <w:sz w:val="31"/>
          <w:szCs w:val="31"/>
        </w:rPr>
        <w:t>95.0%以上。项目实施中未发现问</w:t>
      </w:r>
      <w:r>
        <w:rPr>
          <w:rFonts w:ascii="宋体" w:hAnsi="宋体" w:eastAsia="宋体" w:cs="宋体"/>
          <w:spacing w:val="-2"/>
          <w:sz w:val="31"/>
          <w:szCs w:val="31"/>
        </w:rPr>
        <w:t>题。</w:t>
      </w:r>
    </w:p>
    <w:p w14:paraId="7C6CB0D9">
      <w:pPr>
        <w:numPr>
          <w:ilvl w:val="0"/>
          <w:numId w:val="2"/>
        </w:numPr>
        <w:spacing w:before="276" w:line="392" w:lineRule="auto"/>
        <w:ind w:left="0" w:leftChars="0" w:right="49" w:firstLine="666" w:firstLineChars="0"/>
        <w:rPr>
          <w:rFonts w:hint="eastAsia" w:ascii="宋体" w:hAnsi="宋体" w:eastAsia="宋体" w:cs="宋体"/>
          <w:spacing w:val="7"/>
          <w:sz w:val="31"/>
          <w:szCs w:val="31"/>
          <w:lang w:val="en-US" w:eastAsia="zh-CN"/>
        </w:rPr>
      </w:pPr>
      <w:r>
        <w:rPr>
          <w:rFonts w:hint="eastAsia" w:ascii="宋体" w:hAnsi="宋体" w:eastAsia="宋体" w:cs="宋体"/>
          <w:spacing w:val="7"/>
          <w:sz w:val="31"/>
          <w:szCs w:val="31"/>
          <w:lang w:val="en-US" w:eastAsia="zh-CN"/>
        </w:rPr>
        <w:t>市级公共文化服务体系专项资金</w:t>
      </w:r>
      <w:r>
        <w:rPr>
          <w:rFonts w:ascii="宋体" w:hAnsi="宋体" w:eastAsia="宋体" w:cs="宋体"/>
          <w:spacing w:val="7"/>
          <w:sz w:val="31"/>
          <w:szCs w:val="31"/>
        </w:rPr>
        <w:t>项目绩效自评情况：根据</w:t>
      </w:r>
      <w:r>
        <w:rPr>
          <w:rFonts w:ascii="宋体" w:hAnsi="宋体" w:eastAsia="宋体" w:cs="宋体"/>
          <w:spacing w:val="9"/>
          <w:sz w:val="31"/>
          <w:szCs w:val="31"/>
        </w:rPr>
        <w:t>年初设定的绩效目标，</w:t>
      </w:r>
      <w:r>
        <w:rPr>
          <w:rFonts w:hint="eastAsia" w:ascii="宋体" w:hAnsi="宋体" w:eastAsia="宋体" w:cs="宋体"/>
          <w:spacing w:val="7"/>
          <w:sz w:val="31"/>
          <w:szCs w:val="31"/>
          <w:lang w:val="en-US" w:eastAsia="zh-CN"/>
        </w:rPr>
        <w:t>市级公共文化服务体系专项资金</w:t>
      </w:r>
      <w:r>
        <w:rPr>
          <w:rFonts w:ascii="宋体" w:hAnsi="宋体" w:eastAsia="宋体" w:cs="宋体"/>
          <w:spacing w:val="9"/>
          <w:sz w:val="31"/>
          <w:szCs w:val="31"/>
        </w:rPr>
        <w:t>项</w:t>
      </w:r>
      <w:r>
        <w:rPr>
          <w:rFonts w:ascii="宋体" w:hAnsi="宋体" w:eastAsia="宋体" w:cs="宋体"/>
          <w:spacing w:val="6"/>
          <w:sz w:val="31"/>
          <w:szCs w:val="31"/>
        </w:rPr>
        <w:t>目绩效自评得分为</w:t>
      </w:r>
      <w:r>
        <w:rPr>
          <w:rFonts w:ascii="宋体" w:hAnsi="宋体" w:eastAsia="宋体" w:cs="宋体"/>
          <w:spacing w:val="-28"/>
          <w:sz w:val="31"/>
          <w:szCs w:val="31"/>
        </w:rPr>
        <w:t xml:space="preserve"> </w:t>
      </w:r>
      <w:r>
        <w:rPr>
          <w:rFonts w:ascii="宋体" w:hAnsi="宋体" w:eastAsia="宋体" w:cs="宋体"/>
          <w:spacing w:val="6"/>
          <w:sz w:val="31"/>
          <w:szCs w:val="31"/>
        </w:rPr>
        <w:t>100</w:t>
      </w:r>
      <w:r>
        <w:rPr>
          <w:rFonts w:ascii="宋体" w:hAnsi="宋体" w:eastAsia="宋体" w:cs="宋体"/>
          <w:spacing w:val="-58"/>
          <w:sz w:val="31"/>
          <w:szCs w:val="31"/>
        </w:rPr>
        <w:t xml:space="preserve"> </w:t>
      </w:r>
      <w:r>
        <w:rPr>
          <w:rFonts w:ascii="宋体" w:hAnsi="宋体" w:eastAsia="宋体" w:cs="宋体"/>
          <w:spacing w:val="6"/>
          <w:sz w:val="31"/>
          <w:szCs w:val="31"/>
        </w:rPr>
        <w:t>分（绩效自评表附后）。全年预算数为</w:t>
      </w:r>
      <w:r>
        <w:rPr>
          <w:rFonts w:hint="eastAsia" w:ascii="宋体" w:hAnsi="宋体" w:eastAsia="宋体" w:cs="宋体"/>
          <w:spacing w:val="6"/>
          <w:sz w:val="31"/>
          <w:szCs w:val="31"/>
          <w:lang w:val="en-US" w:eastAsia="zh-CN"/>
        </w:rPr>
        <w:t>2.29</w:t>
      </w:r>
      <w:r>
        <w:rPr>
          <w:rFonts w:ascii="宋体" w:hAnsi="宋体" w:eastAsia="宋体" w:cs="宋体"/>
          <w:spacing w:val="2"/>
          <w:sz w:val="31"/>
          <w:szCs w:val="31"/>
        </w:rPr>
        <w:t>万元，执行数为</w:t>
      </w:r>
      <w:r>
        <w:rPr>
          <w:rFonts w:hint="eastAsia" w:ascii="宋体" w:hAnsi="宋体" w:eastAsia="宋体" w:cs="宋体"/>
          <w:spacing w:val="2"/>
          <w:sz w:val="31"/>
          <w:szCs w:val="31"/>
          <w:lang w:val="en-US" w:eastAsia="zh-CN"/>
        </w:rPr>
        <w:t>2.29</w:t>
      </w:r>
      <w:r>
        <w:rPr>
          <w:rFonts w:ascii="宋体" w:hAnsi="宋体" w:eastAsia="宋体" w:cs="宋体"/>
          <w:spacing w:val="2"/>
          <w:sz w:val="31"/>
          <w:szCs w:val="31"/>
        </w:rPr>
        <w:t>万元，完成预算的</w:t>
      </w:r>
      <w:r>
        <w:rPr>
          <w:rFonts w:ascii="宋体" w:hAnsi="宋体" w:eastAsia="宋体" w:cs="宋体"/>
          <w:spacing w:val="-37"/>
          <w:sz w:val="31"/>
          <w:szCs w:val="31"/>
        </w:rPr>
        <w:t xml:space="preserve"> </w:t>
      </w:r>
      <w:r>
        <w:rPr>
          <w:rFonts w:ascii="宋体" w:hAnsi="宋体" w:eastAsia="宋体" w:cs="宋体"/>
          <w:spacing w:val="2"/>
          <w:sz w:val="31"/>
          <w:szCs w:val="31"/>
        </w:rPr>
        <w:t>100%。项目绩效目标完成情</w:t>
      </w:r>
      <w:r>
        <w:rPr>
          <w:rFonts w:ascii="宋体" w:hAnsi="宋体" w:eastAsia="宋体" w:cs="宋体"/>
          <w:spacing w:val="13"/>
          <w:sz w:val="31"/>
          <w:szCs w:val="31"/>
        </w:rPr>
        <w:t>况：通过项目实施，完成了年初设定的各项绩效目标，补贴资金</w:t>
      </w:r>
      <w:r>
        <w:rPr>
          <w:rFonts w:ascii="宋体" w:hAnsi="宋体" w:eastAsia="宋体" w:cs="宋体"/>
          <w:spacing w:val="4"/>
          <w:sz w:val="31"/>
          <w:szCs w:val="31"/>
        </w:rPr>
        <w:t>到位率</w:t>
      </w:r>
      <w:r>
        <w:rPr>
          <w:rFonts w:ascii="宋体" w:hAnsi="宋体" w:eastAsia="宋体" w:cs="宋体"/>
          <w:spacing w:val="-22"/>
          <w:sz w:val="31"/>
          <w:szCs w:val="31"/>
        </w:rPr>
        <w:t xml:space="preserve"> </w:t>
      </w:r>
      <w:r>
        <w:rPr>
          <w:rFonts w:ascii="宋体" w:hAnsi="宋体" w:eastAsia="宋体" w:cs="宋体"/>
          <w:spacing w:val="4"/>
          <w:sz w:val="31"/>
          <w:szCs w:val="31"/>
        </w:rPr>
        <w:t>100%；预算执行率</w:t>
      </w:r>
      <w:r>
        <w:rPr>
          <w:rFonts w:ascii="宋体" w:hAnsi="宋体" w:eastAsia="宋体" w:cs="宋体"/>
          <w:spacing w:val="-37"/>
          <w:sz w:val="31"/>
          <w:szCs w:val="31"/>
        </w:rPr>
        <w:t xml:space="preserve"> </w:t>
      </w:r>
      <w:r>
        <w:rPr>
          <w:rFonts w:ascii="宋体" w:hAnsi="宋体" w:eastAsia="宋体" w:cs="宋体"/>
          <w:spacing w:val="4"/>
          <w:sz w:val="31"/>
          <w:szCs w:val="31"/>
        </w:rPr>
        <w:t>100%；</w:t>
      </w:r>
      <w:r>
        <w:rPr>
          <w:rFonts w:hint="eastAsia" w:ascii="宋体" w:hAnsi="宋体" w:eastAsia="宋体" w:cs="宋体"/>
          <w:spacing w:val="4"/>
          <w:sz w:val="32"/>
          <w:szCs w:val="32"/>
        </w:rPr>
        <w:t>实现了文化馆</w:t>
      </w:r>
      <w:r>
        <w:rPr>
          <w:rFonts w:hint="eastAsia" w:ascii="宋体" w:hAnsi="宋体" w:eastAsia="宋体" w:cs="宋体"/>
          <w:b w:val="0"/>
          <w:bCs w:val="0"/>
          <w:color w:val="000000"/>
          <w:sz w:val="32"/>
          <w:szCs w:val="32"/>
        </w:rPr>
        <w:t>举办群众文化活动，完善公共文化服务设施，提高机构公共文化服务能力</w:t>
      </w:r>
      <w:r>
        <w:rPr>
          <w:rFonts w:hint="eastAsia" w:ascii="宋体" w:hAnsi="宋体" w:eastAsia="宋体" w:cs="宋体"/>
          <w:b w:val="0"/>
          <w:bCs w:val="0"/>
          <w:color w:val="000000"/>
          <w:sz w:val="32"/>
          <w:szCs w:val="32"/>
          <w:lang w:eastAsia="zh-CN"/>
        </w:rPr>
        <w:t>，</w:t>
      </w:r>
      <w:r>
        <w:rPr>
          <w:rFonts w:hint="eastAsia" w:ascii="宋体" w:hAnsi="宋体" w:eastAsia="宋体" w:cs="宋体"/>
          <w:spacing w:val="13"/>
          <w:sz w:val="32"/>
          <w:szCs w:val="32"/>
        </w:rPr>
        <w:t>全面提升基本公共文化水平；受益群众</w:t>
      </w:r>
      <w:r>
        <w:rPr>
          <w:rFonts w:hint="eastAsia" w:ascii="宋体" w:hAnsi="宋体" w:eastAsia="宋体" w:cs="宋体"/>
          <w:spacing w:val="14"/>
          <w:sz w:val="32"/>
          <w:szCs w:val="32"/>
        </w:rPr>
        <w:t>对免费开放场馆服务的满意度</w:t>
      </w:r>
      <w:r>
        <w:rPr>
          <w:rFonts w:hint="eastAsia" w:ascii="宋体" w:hAnsi="宋体" w:eastAsia="宋体" w:cs="宋体"/>
          <w:spacing w:val="-41"/>
          <w:sz w:val="32"/>
          <w:szCs w:val="32"/>
        </w:rPr>
        <w:t xml:space="preserve"> </w:t>
      </w:r>
      <w:r>
        <w:rPr>
          <w:rFonts w:hint="eastAsia" w:ascii="宋体" w:hAnsi="宋体" w:eastAsia="宋体" w:cs="宋体"/>
          <w:spacing w:val="14"/>
          <w:sz w:val="32"/>
          <w:szCs w:val="32"/>
        </w:rPr>
        <w:t>95.0%以上。项目实施中未发现问</w:t>
      </w:r>
      <w:r>
        <w:rPr>
          <w:rFonts w:hint="eastAsia" w:ascii="宋体" w:hAnsi="宋体" w:eastAsia="宋体" w:cs="宋体"/>
          <w:spacing w:val="-2"/>
          <w:sz w:val="32"/>
          <w:szCs w:val="32"/>
        </w:rPr>
        <w:t>题。</w:t>
      </w:r>
    </w:p>
    <w:p w14:paraId="7A5C1CCF">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78141272">
      <w:pPr>
        <w:widowControl/>
        <w:kinsoku w:val="0"/>
        <w:autoSpaceDE w:val="0"/>
        <w:autoSpaceDN w:val="0"/>
        <w:adjustRightInd w:val="0"/>
        <w:snapToGrid w:val="0"/>
        <w:spacing w:before="118" w:line="218" w:lineRule="auto"/>
        <w:ind w:left="2994"/>
        <w:jc w:val="left"/>
        <w:textAlignment w:val="baseline"/>
        <w:rPr>
          <w:rFonts w:ascii="方正小标宋_GBK" w:hAnsi="方正小标宋_GBK" w:eastAsia="方正小标宋_GBK" w:cs="方正小标宋_GBK"/>
          <w:snapToGrid w:val="0"/>
          <w:color w:val="000000"/>
          <w:spacing w:val="9"/>
          <w:sz w:val="31"/>
          <w:szCs w:val="31"/>
          <w:lang w:eastAsia="en-US"/>
        </w:rPr>
      </w:pPr>
    </w:p>
    <w:p w14:paraId="39A86B5D">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73E8A147">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6170BA1E">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36A0ADCD">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77C79FD7">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0DA1B562">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3CA0B803">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0F00EDA3">
      <w:pPr>
        <w:numPr>
          <w:numId w:val="0"/>
        </w:numPr>
        <w:spacing w:before="276" w:line="392" w:lineRule="auto"/>
        <w:ind w:left="666" w:leftChars="0" w:right="49" w:rightChars="0"/>
        <w:rPr>
          <w:rFonts w:hint="eastAsia" w:ascii="宋体" w:hAnsi="宋体" w:eastAsia="宋体" w:cs="宋体"/>
          <w:spacing w:val="7"/>
          <w:sz w:val="31"/>
          <w:szCs w:val="31"/>
          <w:lang w:val="en-US" w:eastAsia="zh-CN"/>
        </w:rPr>
      </w:pPr>
    </w:p>
    <w:p w14:paraId="63C01788">
      <w:pPr>
        <w:numPr>
          <w:numId w:val="0"/>
        </w:numPr>
        <w:spacing w:before="276" w:line="392" w:lineRule="auto"/>
        <w:ind w:right="49" w:rightChars="0"/>
        <w:rPr>
          <w:rFonts w:hint="eastAsia" w:ascii="宋体" w:hAnsi="宋体" w:eastAsia="宋体" w:cs="宋体"/>
          <w:spacing w:val="7"/>
          <w:sz w:val="31"/>
          <w:szCs w:val="31"/>
          <w:lang w:val="en-US" w:eastAsia="zh-CN"/>
        </w:rPr>
      </w:pPr>
    </w:p>
    <w:p w14:paraId="4344181B">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4C24F560">
      <w:pPr>
        <w:widowControl/>
        <w:kinsoku w:val="0"/>
        <w:autoSpaceDE w:val="0"/>
        <w:autoSpaceDN w:val="0"/>
        <w:adjustRightInd w:val="0"/>
        <w:snapToGrid w:val="0"/>
        <w:spacing w:before="118" w:line="218" w:lineRule="auto"/>
        <w:ind w:left="2994"/>
        <w:jc w:val="left"/>
        <w:textAlignment w:val="baseline"/>
        <w:rPr>
          <w:rFonts w:ascii="方正小标宋_GBK" w:hAnsi="方正小标宋_GBK" w:eastAsia="方正小标宋_GBK" w:cs="方正小标宋_GBK"/>
          <w:snapToGrid w:val="0"/>
          <w:color w:val="000000"/>
          <w:spacing w:val="9"/>
          <w:sz w:val="31"/>
          <w:szCs w:val="31"/>
          <w:lang w:eastAsia="en-US"/>
        </w:rPr>
        <w:sectPr>
          <w:footerReference r:id="rId12" w:type="default"/>
          <w:pgSz w:w="11906" w:h="16839"/>
          <w:pgMar w:top="2098" w:right="1366" w:bottom="1287" w:left="1423" w:header="0" w:footer="921" w:gutter="0"/>
          <w:pgNumType w:fmt="decimal"/>
          <w:cols w:space="720" w:num="1"/>
        </w:sectPr>
      </w:pPr>
    </w:p>
    <w:p w14:paraId="16832B63">
      <w:pPr>
        <w:widowControl/>
        <w:kinsoku w:val="0"/>
        <w:autoSpaceDE w:val="0"/>
        <w:autoSpaceDN w:val="0"/>
        <w:adjustRightInd w:val="0"/>
        <w:snapToGrid w:val="0"/>
        <w:spacing w:before="118" w:line="218" w:lineRule="auto"/>
        <w:ind w:left="2994"/>
        <w:jc w:val="left"/>
        <w:textAlignment w:val="baseline"/>
        <w:rPr>
          <w:rFonts w:ascii="方正小标宋_GBK" w:hAnsi="方正小标宋_GBK" w:eastAsia="方正小标宋_GBK" w:cs="方正小标宋_GBK"/>
          <w:snapToGrid w:val="0"/>
          <w:color w:val="000000"/>
          <w:spacing w:val="9"/>
          <w:sz w:val="31"/>
          <w:szCs w:val="31"/>
          <w:lang w:eastAsia="en-US"/>
        </w:rPr>
      </w:pPr>
    </w:p>
    <w:p w14:paraId="7882878B">
      <w:pPr>
        <w:widowControl/>
        <w:kinsoku w:val="0"/>
        <w:autoSpaceDE w:val="0"/>
        <w:autoSpaceDN w:val="0"/>
        <w:adjustRightInd w:val="0"/>
        <w:snapToGrid w:val="0"/>
        <w:spacing w:before="118" w:line="218" w:lineRule="auto"/>
        <w:ind w:left="2994"/>
        <w:jc w:val="left"/>
        <w:textAlignment w:val="baseline"/>
        <w:rPr>
          <w:rFonts w:ascii="方正小标宋_GBK" w:hAnsi="方正小标宋_GBK" w:eastAsia="方正小标宋_GBK" w:cs="方正小标宋_GBK"/>
          <w:snapToGrid w:val="0"/>
          <w:color w:val="000000"/>
          <w:spacing w:val="9"/>
          <w:sz w:val="31"/>
          <w:szCs w:val="31"/>
          <w:lang w:eastAsia="en-US"/>
        </w:rPr>
      </w:pPr>
    </w:p>
    <w:p w14:paraId="7F0B86CC">
      <w:pPr>
        <w:widowControl/>
        <w:kinsoku w:val="0"/>
        <w:autoSpaceDE w:val="0"/>
        <w:autoSpaceDN w:val="0"/>
        <w:adjustRightInd w:val="0"/>
        <w:snapToGrid w:val="0"/>
        <w:spacing w:before="118" w:line="218" w:lineRule="auto"/>
        <w:jc w:val="center"/>
        <w:textAlignment w:val="baseline"/>
        <w:rPr>
          <w:rFonts w:ascii="方正小标宋_GBK" w:hAnsi="方正小标宋_GBK" w:eastAsia="方正小标宋_GBK" w:cs="方正小标宋_GBK"/>
          <w:snapToGrid w:val="0"/>
          <w:color w:val="000000"/>
          <w:sz w:val="31"/>
          <w:szCs w:val="31"/>
          <w:lang w:eastAsia="en-US"/>
        </w:rPr>
      </w:pPr>
      <w:r>
        <w:rPr>
          <w:rFonts w:ascii="方正小标宋_GBK" w:hAnsi="方正小标宋_GBK" w:eastAsia="方正小标宋_GBK" w:cs="方正小标宋_GBK"/>
          <w:snapToGrid w:val="0"/>
          <w:color w:val="000000"/>
          <w:spacing w:val="9"/>
          <w:sz w:val="31"/>
          <w:szCs w:val="31"/>
          <w:lang w:eastAsia="en-US"/>
        </w:rPr>
        <w:t>县级部门预算项目绩效自评表</w:t>
      </w:r>
    </w:p>
    <w:p w14:paraId="739A9B85">
      <w:pPr>
        <w:widowControl/>
        <w:kinsoku w:val="0"/>
        <w:autoSpaceDE w:val="0"/>
        <w:autoSpaceDN w:val="0"/>
        <w:adjustRightInd w:val="0"/>
        <w:snapToGrid w:val="0"/>
        <w:spacing w:before="180" w:line="220" w:lineRule="auto"/>
        <w:ind w:left="120"/>
        <w:jc w:val="left"/>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填报单位：正定县文化馆                       （</w:t>
      </w:r>
      <w:r>
        <w:rPr>
          <w:rFonts w:ascii="宋体" w:hAnsi="宋体" w:eastAsia="宋体" w:cs="宋体"/>
          <w:snapToGrid w:val="0"/>
          <w:color w:val="000000"/>
          <w:spacing w:val="17"/>
          <w:sz w:val="18"/>
          <w:szCs w:val="18"/>
          <w:lang w:eastAsia="en-US"/>
        </w:rPr>
        <w:t xml:space="preserve">  </w:t>
      </w:r>
      <w:r>
        <w:rPr>
          <w:rFonts w:ascii="宋体" w:hAnsi="宋体" w:eastAsia="宋体" w:cs="宋体"/>
          <w:snapToGrid w:val="0"/>
          <w:color w:val="000000"/>
          <w:spacing w:val="-1"/>
          <w:sz w:val="18"/>
          <w:szCs w:val="18"/>
          <w:lang w:eastAsia="en-US"/>
        </w:rPr>
        <w:t>202</w:t>
      </w:r>
      <w:r>
        <w:rPr>
          <w:rFonts w:hint="eastAsia" w:ascii="宋体" w:hAnsi="宋体" w:eastAsia="宋体" w:cs="宋体"/>
          <w:snapToGrid w:val="0"/>
          <w:color w:val="000000"/>
          <w:spacing w:val="-1"/>
          <w:sz w:val="18"/>
          <w:szCs w:val="18"/>
          <w:lang w:val="en-US" w:eastAsia="zh-CN"/>
        </w:rPr>
        <w:t>5</w:t>
      </w:r>
      <w:r>
        <w:rPr>
          <w:rFonts w:ascii="宋体" w:hAnsi="宋体" w:eastAsia="宋体" w:cs="宋体"/>
          <w:snapToGrid w:val="0"/>
          <w:color w:val="000000"/>
          <w:spacing w:val="-1"/>
          <w:sz w:val="18"/>
          <w:szCs w:val="18"/>
          <w:lang w:eastAsia="en-US"/>
        </w:rPr>
        <w:t xml:space="preserve"> 年度</w:t>
      </w:r>
      <w:r>
        <w:rPr>
          <w:rFonts w:ascii="宋体" w:hAnsi="宋体" w:eastAsia="宋体" w:cs="宋体"/>
          <w:snapToGrid w:val="0"/>
          <w:color w:val="000000"/>
          <w:spacing w:val="28"/>
          <w:w w:val="101"/>
          <w:sz w:val="18"/>
          <w:szCs w:val="18"/>
          <w:lang w:eastAsia="en-US"/>
        </w:rPr>
        <w:t xml:space="preserve"> </w:t>
      </w:r>
      <w:r>
        <w:rPr>
          <w:rFonts w:ascii="宋体" w:hAnsi="宋体" w:eastAsia="宋体" w:cs="宋体"/>
          <w:snapToGrid w:val="0"/>
          <w:color w:val="000000"/>
          <w:spacing w:val="-1"/>
          <w:sz w:val="18"/>
          <w:szCs w:val="18"/>
          <w:lang w:eastAsia="en-US"/>
        </w:rPr>
        <w:t xml:space="preserve">）                 </w:t>
      </w:r>
      <w:r>
        <w:rPr>
          <w:rFonts w:ascii="宋体" w:hAnsi="宋体" w:eastAsia="宋体" w:cs="宋体"/>
          <w:snapToGrid w:val="0"/>
          <w:color w:val="000000"/>
          <w:spacing w:val="-2"/>
          <w:sz w:val="18"/>
          <w:szCs w:val="18"/>
          <w:lang w:eastAsia="en-US"/>
        </w:rPr>
        <w:t xml:space="preserve">   金额单位：万元</w:t>
      </w:r>
    </w:p>
    <w:p w14:paraId="700EFBD0">
      <w:pPr>
        <w:widowControl/>
        <w:kinsoku w:val="0"/>
        <w:autoSpaceDE w:val="0"/>
        <w:autoSpaceDN w:val="0"/>
        <w:adjustRightInd w:val="0"/>
        <w:snapToGrid w:val="0"/>
        <w:spacing w:line="55" w:lineRule="exact"/>
        <w:jc w:val="left"/>
        <w:textAlignment w:val="baseline"/>
        <w:rPr>
          <w:rFonts w:ascii="Arial" w:hAnsi="Arial" w:eastAsia="Arial" w:cs="Arial"/>
          <w:snapToGrid w:val="0"/>
          <w:color w:val="000000"/>
          <w:sz w:val="21"/>
          <w:szCs w:val="21"/>
          <w:lang w:eastAsia="en-US"/>
        </w:rPr>
      </w:pPr>
    </w:p>
    <w:tbl>
      <w:tblPr>
        <w:tblStyle w:val="27"/>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83"/>
        <w:gridCol w:w="1320"/>
        <w:gridCol w:w="1201"/>
        <w:gridCol w:w="977"/>
        <w:gridCol w:w="1328"/>
        <w:gridCol w:w="1036"/>
        <w:gridCol w:w="1100"/>
        <w:gridCol w:w="935"/>
      </w:tblGrid>
      <w:tr w14:paraId="2C315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Align w:val="center"/>
          </w:tcPr>
          <w:p w14:paraId="6C928A08">
            <w:pPr>
              <w:widowControl/>
              <w:kinsoku w:val="0"/>
              <w:autoSpaceDE w:val="0"/>
              <w:autoSpaceDN w:val="0"/>
              <w:adjustRightInd w:val="0"/>
              <w:snapToGrid w:val="0"/>
              <w:spacing w:before="243" w:line="219" w:lineRule="auto"/>
              <w:ind w:left="11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一、</w:t>
            </w:r>
            <w:r>
              <w:rPr>
                <w:rFonts w:ascii="宋体" w:hAnsi="宋体" w:eastAsia="宋体" w:cs="宋体"/>
                <w:snapToGrid w:val="0"/>
                <w:color w:val="000000"/>
                <w:spacing w:val="-19"/>
                <w:sz w:val="18"/>
                <w:szCs w:val="18"/>
                <w:lang w:eastAsia="en-US"/>
              </w:rPr>
              <w:t xml:space="preserve"> </w:t>
            </w:r>
            <w:r>
              <w:rPr>
                <w:rFonts w:ascii="宋体" w:hAnsi="宋体" w:eastAsia="宋体" w:cs="宋体"/>
                <w:snapToGrid w:val="0"/>
                <w:color w:val="000000"/>
                <w:spacing w:val="-3"/>
                <w:sz w:val="18"/>
                <w:szCs w:val="18"/>
                <w:lang w:eastAsia="en-US"/>
              </w:rPr>
              <w:t>基本情况</w:t>
            </w:r>
          </w:p>
        </w:tc>
        <w:tc>
          <w:tcPr>
            <w:tcW w:w="719" w:type="pct"/>
            <w:vAlign w:val="center"/>
          </w:tcPr>
          <w:p w14:paraId="62C55D83">
            <w:pPr>
              <w:widowControl/>
              <w:kinsoku w:val="0"/>
              <w:autoSpaceDE w:val="0"/>
              <w:autoSpaceDN w:val="0"/>
              <w:adjustRightInd w:val="0"/>
              <w:snapToGrid w:val="0"/>
              <w:spacing w:before="243" w:line="221" w:lineRule="auto"/>
              <w:ind w:left="30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项目名称</w:t>
            </w:r>
          </w:p>
        </w:tc>
        <w:tc>
          <w:tcPr>
            <w:tcW w:w="1185" w:type="pct"/>
            <w:gridSpan w:val="2"/>
            <w:vAlign w:val="center"/>
          </w:tcPr>
          <w:p w14:paraId="7783CAD5">
            <w:pPr>
              <w:widowControl/>
              <w:kinsoku w:val="0"/>
              <w:autoSpaceDE w:val="0"/>
              <w:autoSpaceDN w:val="0"/>
              <w:adjustRightInd w:val="0"/>
              <w:snapToGrid w:val="0"/>
              <w:spacing w:before="80" w:line="220" w:lineRule="auto"/>
              <w:ind w:left="174"/>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非物质文化遗产保护专项资金</w:t>
            </w:r>
          </w:p>
        </w:tc>
        <w:tc>
          <w:tcPr>
            <w:tcW w:w="723" w:type="pct"/>
            <w:vAlign w:val="center"/>
          </w:tcPr>
          <w:p w14:paraId="3AC392F1">
            <w:pPr>
              <w:widowControl/>
              <w:kinsoku w:val="0"/>
              <w:autoSpaceDE w:val="0"/>
              <w:autoSpaceDN w:val="0"/>
              <w:adjustRightInd w:val="0"/>
              <w:snapToGrid w:val="0"/>
              <w:spacing w:before="79" w:line="296" w:lineRule="auto"/>
              <w:ind w:left="438" w:right="130" w:hanging="311"/>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实施(主管）单位</w:t>
            </w:r>
          </w:p>
        </w:tc>
        <w:tc>
          <w:tcPr>
            <w:tcW w:w="1671" w:type="pct"/>
            <w:gridSpan w:val="3"/>
            <w:vAlign w:val="center"/>
          </w:tcPr>
          <w:p w14:paraId="7E03C126">
            <w:pPr>
              <w:widowControl/>
              <w:kinsoku w:val="0"/>
              <w:autoSpaceDE w:val="0"/>
              <w:autoSpaceDN w:val="0"/>
              <w:adjustRightInd w:val="0"/>
              <w:snapToGrid w:val="0"/>
              <w:spacing w:before="243" w:line="220" w:lineRule="auto"/>
              <w:ind w:left="59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正定县文化广电体育和旅游局</w:t>
            </w:r>
          </w:p>
        </w:tc>
      </w:tr>
      <w:tr w14:paraId="3D939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restart"/>
            <w:tcBorders>
              <w:bottom w:val="nil"/>
            </w:tcBorders>
            <w:vAlign w:val="center"/>
          </w:tcPr>
          <w:p w14:paraId="10C55E5C">
            <w:pPr>
              <w:kinsoku w:val="0"/>
              <w:autoSpaceDE w:val="0"/>
              <w:autoSpaceDN w:val="0"/>
              <w:adjustRightInd w:val="0"/>
              <w:snapToGrid w:val="0"/>
              <w:spacing w:line="334" w:lineRule="auto"/>
              <w:jc w:val="center"/>
              <w:textAlignment w:val="baseline"/>
              <w:rPr>
                <w:rFonts w:ascii="Arial" w:hAnsi="Arial" w:eastAsia="Arial" w:cs="Arial"/>
                <w:snapToGrid w:val="0"/>
                <w:color w:val="000000"/>
                <w:kern w:val="0"/>
                <w:sz w:val="21"/>
                <w:szCs w:val="21"/>
                <w:lang w:val="en-US" w:eastAsia="en-US" w:bidi="ar-SA"/>
              </w:rPr>
            </w:pPr>
          </w:p>
          <w:p w14:paraId="33EB00DD">
            <w:pPr>
              <w:kinsoku w:val="0"/>
              <w:autoSpaceDE w:val="0"/>
              <w:autoSpaceDN w:val="0"/>
              <w:adjustRightInd w:val="0"/>
              <w:snapToGrid w:val="0"/>
              <w:spacing w:line="335" w:lineRule="auto"/>
              <w:jc w:val="center"/>
              <w:textAlignment w:val="baseline"/>
              <w:rPr>
                <w:rFonts w:ascii="Arial" w:hAnsi="Arial" w:eastAsia="Arial" w:cs="Arial"/>
                <w:snapToGrid w:val="0"/>
                <w:color w:val="000000"/>
                <w:kern w:val="0"/>
                <w:sz w:val="21"/>
                <w:szCs w:val="21"/>
                <w:lang w:val="en-US" w:eastAsia="en-US" w:bidi="ar-SA"/>
              </w:rPr>
            </w:pPr>
          </w:p>
          <w:p w14:paraId="7004024B">
            <w:pPr>
              <w:widowControl/>
              <w:kinsoku w:val="0"/>
              <w:autoSpaceDE w:val="0"/>
              <w:autoSpaceDN w:val="0"/>
              <w:adjustRightInd w:val="0"/>
              <w:snapToGrid w:val="0"/>
              <w:spacing w:before="59" w:line="340" w:lineRule="auto"/>
              <w:ind w:left="505" w:right="139" w:hanging="355"/>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二、预算执行</w:t>
            </w:r>
            <w:r>
              <w:rPr>
                <w:rFonts w:ascii="宋体" w:hAnsi="宋体" w:eastAsia="宋体" w:cs="宋体"/>
                <w:snapToGrid w:val="0"/>
                <w:color w:val="000000"/>
                <w:spacing w:val="-3"/>
                <w:sz w:val="18"/>
                <w:szCs w:val="18"/>
                <w:lang w:eastAsia="en-US"/>
              </w:rPr>
              <w:t>情况</w:t>
            </w:r>
          </w:p>
        </w:tc>
        <w:tc>
          <w:tcPr>
            <w:tcW w:w="1373" w:type="pct"/>
            <w:gridSpan w:val="2"/>
            <w:vAlign w:val="center"/>
          </w:tcPr>
          <w:p w14:paraId="554C93CD">
            <w:pPr>
              <w:widowControl/>
              <w:kinsoku w:val="0"/>
              <w:autoSpaceDE w:val="0"/>
              <w:autoSpaceDN w:val="0"/>
              <w:adjustRightInd w:val="0"/>
              <w:snapToGrid w:val="0"/>
              <w:spacing w:before="152" w:line="220" w:lineRule="auto"/>
              <w:ind w:left="351"/>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预算安排情况（调整后）</w:t>
            </w:r>
          </w:p>
        </w:tc>
        <w:tc>
          <w:tcPr>
            <w:tcW w:w="1255" w:type="pct"/>
            <w:gridSpan w:val="2"/>
            <w:vAlign w:val="center"/>
          </w:tcPr>
          <w:p w14:paraId="35B4CDD5">
            <w:pPr>
              <w:widowControl/>
              <w:kinsoku w:val="0"/>
              <w:autoSpaceDE w:val="0"/>
              <w:autoSpaceDN w:val="0"/>
              <w:adjustRightInd w:val="0"/>
              <w:snapToGrid w:val="0"/>
              <w:spacing w:before="151" w:line="221" w:lineRule="auto"/>
              <w:ind w:left="773"/>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资金到位情况</w:t>
            </w:r>
          </w:p>
        </w:tc>
        <w:tc>
          <w:tcPr>
            <w:tcW w:w="1161" w:type="pct"/>
            <w:gridSpan w:val="2"/>
            <w:vAlign w:val="center"/>
          </w:tcPr>
          <w:p w14:paraId="1CE1E9E4">
            <w:pPr>
              <w:widowControl/>
              <w:kinsoku w:val="0"/>
              <w:autoSpaceDE w:val="0"/>
              <w:autoSpaceDN w:val="0"/>
              <w:adjustRightInd w:val="0"/>
              <w:snapToGrid w:val="0"/>
              <w:spacing w:before="152" w:line="220" w:lineRule="auto"/>
              <w:ind w:left="544"/>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资金执行情况</w:t>
            </w:r>
          </w:p>
        </w:tc>
        <w:tc>
          <w:tcPr>
            <w:tcW w:w="509" w:type="pct"/>
            <w:vAlign w:val="center"/>
          </w:tcPr>
          <w:p w14:paraId="41708604">
            <w:pPr>
              <w:widowControl/>
              <w:kinsoku w:val="0"/>
              <w:autoSpaceDE w:val="0"/>
              <w:autoSpaceDN w:val="0"/>
              <w:adjustRightInd w:val="0"/>
              <w:snapToGrid w:val="0"/>
              <w:spacing w:before="152" w:line="220" w:lineRule="auto"/>
              <w:ind w:left="155"/>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预算执行进度</w:t>
            </w:r>
          </w:p>
        </w:tc>
      </w:tr>
      <w:tr w14:paraId="1050F1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40672DE8">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Align w:val="center"/>
          </w:tcPr>
          <w:p w14:paraId="2C6CFEE4">
            <w:pPr>
              <w:widowControl/>
              <w:kinsoku w:val="0"/>
              <w:autoSpaceDE w:val="0"/>
              <w:autoSpaceDN w:val="0"/>
              <w:adjustRightInd w:val="0"/>
              <w:snapToGrid w:val="0"/>
              <w:spacing w:before="120" w:line="220" w:lineRule="auto"/>
              <w:ind w:left="30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预算数：</w:t>
            </w:r>
          </w:p>
        </w:tc>
        <w:tc>
          <w:tcPr>
            <w:tcW w:w="654" w:type="pct"/>
            <w:vAlign w:val="center"/>
          </w:tcPr>
          <w:p w14:paraId="1D2D8D32">
            <w:pPr>
              <w:widowControl/>
              <w:kinsoku w:val="0"/>
              <w:autoSpaceDE w:val="0"/>
              <w:autoSpaceDN w:val="0"/>
              <w:adjustRightInd w:val="0"/>
              <w:snapToGrid w:val="0"/>
              <w:spacing w:before="120" w:line="240" w:lineRule="auto"/>
              <w:ind w:left="540"/>
              <w:jc w:val="center"/>
              <w:textAlignment w:val="baseline"/>
              <w:rPr>
                <w:rFonts w:hint="default" w:ascii="宋体" w:hAnsi="宋体" w:eastAsia="宋体" w:cs="宋体"/>
                <w:snapToGrid w:val="0"/>
                <w:color w:val="000000"/>
                <w:sz w:val="18"/>
                <w:szCs w:val="18"/>
                <w:lang w:val="en-US" w:eastAsia="zh-CN"/>
              </w:rPr>
            </w:pPr>
            <w:r>
              <w:rPr>
                <w:rFonts w:hint="eastAsia" w:ascii="宋体" w:hAnsi="宋体" w:eastAsia="宋体" w:cs="宋体"/>
                <w:snapToGrid w:val="0"/>
                <w:color w:val="000000"/>
                <w:spacing w:val="-2"/>
                <w:sz w:val="18"/>
                <w:szCs w:val="18"/>
                <w:lang w:val="en-US" w:eastAsia="zh-CN"/>
              </w:rPr>
              <w:t>78.68</w:t>
            </w:r>
          </w:p>
        </w:tc>
        <w:tc>
          <w:tcPr>
            <w:tcW w:w="531" w:type="pct"/>
            <w:vAlign w:val="center"/>
          </w:tcPr>
          <w:p w14:paraId="2F48F6FA">
            <w:pPr>
              <w:widowControl/>
              <w:kinsoku w:val="0"/>
              <w:autoSpaceDE w:val="0"/>
              <w:autoSpaceDN w:val="0"/>
              <w:adjustRightInd w:val="0"/>
              <w:snapToGrid w:val="0"/>
              <w:spacing w:before="120" w:line="220" w:lineRule="auto"/>
              <w:ind w:left="33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到位数：</w:t>
            </w:r>
          </w:p>
        </w:tc>
        <w:tc>
          <w:tcPr>
            <w:tcW w:w="723" w:type="pct"/>
            <w:vAlign w:val="center"/>
          </w:tcPr>
          <w:p w14:paraId="0D222D36">
            <w:pPr>
              <w:widowControl/>
              <w:kinsoku w:val="0"/>
              <w:autoSpaceDE w:val="0"/>
              <w:autoSpaceDN w:val="0"/>
              <w:adjustRightInd w:val="0"/>
              <w:snapToGrid w:val="0"/>
              <w:spacing w:before="120" w:line="240" w:lineRule="auto"/>
              <w:ind w:left="482"/>
              <w:jc w:val="center"/>
              <w:textAlignment w:val="baseline"/>
              <w:rPr>
                <w:rFonts w:hint="default" w:ascii="宋体" w:hAnsi="宋体" w:eastAsia="宋体" w:cs="宋体"/>
                <w:snapToGrid w:val="0"/>
                <w:color w:val="000000"/>
                <w:sz w:val="18"/>
                <w:szCs w:val="18"/>
                <w:lang w:val="en-US" w:eastAsia="zh-CN"/>
              </w:rPr>
            </w:pPr>
            <w:r>
              <w:rPr>
                <w:rFonts w:hint="eastAsia" w:ascii="宋体" w:hAnsi="宋体" w:eastAsia="宋体" w:cs="宋体"/>
                <w:snapToGrid w:val="0"/>
                <w:color w:val="000000"/>
                <w:spacing w:val="-2"/>
                <w:sz w:val="18"/>
                <w:szCs w:val="18"/>
                <w:lang w:val="en-US" w:eastAsia="zh-CN"/>
              </w:rPr>
              <w:t>78.68</w:t>
            </w:r>
          </w:p>
        </w:tc>
        <w:tc>
          <w:tcPr>
            <w:tcW w:w="564" w:type="pct"/>
            <w:vAlign w:val="center"/>
          </w:tcPr>
          <w:p w14:paraId="09629419">
            <w:pPr>
              <w:widowControl/>
              <w:kinsoku w:val="0"/>
              <w:autoSpaceDE w:val="0"/>
              <w:autoSpaceDN w:val="0"/>
              <w:adjustRightInd w:val="0"/>
              <w:snapToGrid w:val="0"/>
              <w:spacing w:before="120" w:line="220" w:lineRule="auto"/>
              <w:ind w:left="14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执行数：</w:t>
            </w:r>
          </w:p>
        </w:tc>
        <w:tc>
          <w:tcPr>
            <w:tcW w:w="597" w:type="pct"/>
            <w:vAlign w:val="center"/>
          </w:tcPr>
          <w:p w14:paraId="528F90AD">
            <w:pPr>
              <w:widowControl/>
              <w:kinsoku w:val="0"/>
              <w:autoSpaceDE w:val="0"/>
              <w:autoSpaceDN w:val="0"/>
              <w:adjustRightInd w:val="0"/>
              <w:snapToGrid w:val="0"/>
              <w:spacing w:before="120" w:line="240" w:lineRule="auto"/>
              <w:ind w:left="438"/>
              <w:jc w:val="center"/>
              <w:textAlignment w:val="baseline"/>
              <w:rPr>
                <w:rFonts w:hint="default" w:ascii="宋体" w:hAnsi="宋体" w:eastAsia="宋体" w:cs="宋体"/>
                <w:snapToGrid w:val="0"/>
                <w:color w:val="000000"/>
                <w:sz w:val="18"/>
                <w:szCs w:val="18"/>
                <w:lang w:val="en-US" w:eastAsia="zh-CN"/>
              </w:rPr>
            </w:pPr>
            <w:r>
              <w:rPr>
                <w:rFonts w:hint="eastAsia" w:ascii="宋体" w:hAnsi="宋体" w:eastAsia="宋体" w:cs="宋体"/>
                <w:snapToGrid w:val="0"/>
                <w:color w:val="000000"/>
                <w:spacing w:val="-2"/>
                <w:sz w:val="18"/>
                <w:szCs w:val="18"/>
                <w:lang w:val="en-US" w:eastAsia="zh-CN"/>
              </w:rPr>
              <w:t>78.68</w:t>
            </w:r>
          </w:p>
        </w:tc>
        <w:tc>
          <w:tcPr>
            <w:tcW w:w="509" w:type="pct"/>
            <w:vMerge w:val="restart"/>
            <w:tcBorders>
              <w:bottom w:val="nil"/>
            </w:tcBorders>
            <w:vAlign w:val="center"/>
          </w:tcPr>
          <w:p w14:paraId="08EBC649">
            <w:pPr>
              <w:kinsoku w:val="0"/>
              <w:autoSpaceDE w:val="0"/>
              <w:autoSpaceDN w:val="0"/>
              <w:adjustRightInd w:val="0"/>
              <w:snapToGrid w:val="0"/>
              <w:spacing w:line="295" w:lineRule="auto"/>
              <w:jc w:val="center"/>
              <w:textAlignment w:val="baseline"/>
              <w:rPr>
                <w:rFonts w:ascii="Arial" w:hAnsi="Arial" w:eastAsia="Arial" w:cs="Arial"/>
                <w:snapToGrid w:val="0"/>
                <w:color w:val="000000"/>
                <w:kern w:val="0"/>
                <w:sz w:val="21"/>
                <w:szCs w:val="21"/>
                <w:lang w:val="en-US" w:eastAsia="en-US" w:bidi="ar-SA"/>
              </w:rPr>
            </w:pPr>
          </w:p>
          <w:p w14:paraId="2B12237C">
            <w:pPr>
              <w:kinsoku w:val="0"/>
              <w:autoSpaceDE w:val="0"/>
              <w:autoSpaceDN w:val="0"/>
              <w:adjustRightInd w:val="0"/>
              <w:snapToGrid w:val="0"/>
              <w:spacing w:line="296" w:lineRule="auto"/>
              <w:jc w:val="center"/>
              <w:textAlignment w:val="baseline"/>
              <w:rPr>
                <w:rFonts w:ascii="Arial" w:hAnsi="Arial" w:eastAsia="Arial" w:cs="Arial"/>
                <w:snapToGrid w:val="0"/>
                <w:color w:val="000000"/>
                <w:kern w:val="0"/>
                <w:sz w:val="21"/>
                <w:szCs w:val="21"/>
                <w:lang w:val="en-US" w:eastAsia="en-US" w:bidi="ar-SA"/>
              </w:rPr>
            </w:pPr>
          </w:p>
          <w:p w14:paraId="0E20C9CB">
            <w:pPr>
              <w:widowControl/>
              <w:kinsoku w:val="0"/>
              <w:autoSpaceDE w:val="0"/>
              <w:autoSpaceDN w:val="0"/>
              <w:adjustRightInd w:val="0"/>
              <w:snapToGrid w:val="0"/>
              <w:spacing w:before="58" w:line="240" w:lineRule="auto"/>
              <w:ind w:left="52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r>
      <w:tr w14:paraId="3B5A4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37A016E4">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Align w:val="center"/>
          </w:tcPr>
          <w:p w14:paraId="156B7914">
            <w:pPr>
              <w:widowControl/>
              <w:kinsoku w:val="0"/>
              <w:autoSpaceDE w:val="0"/>
              <w:autoSpaceDN w:val="0"/>
              <w:adjustRightInd w:val="0"/>
              <w:snapToGrid w:val="0"/>
              <w:spacing w:before="79" w:line="221" w:lineRule="auto"/>
              <w:ind w:left="39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其中：</w:t>
            </w:r>
          </w:p>
          <w:p w14:paraId="2849B278">
            <w:pPr>
              <w:widowControl/>
              <w:kinsoku w:val="0"/>
              <w:autoSpaceDE w:val="0"/>
              <w:autoSpaceDN w:val="0"/>
              <w:adjustRightInd w:val="0"/>
              <w:snapToGrid w:val="0"/>
              <w:spacing w:before="113" w:line="222" w:lineRule="auto"/>
              <w:ind w:left="30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财政资金</w:t>
            </w:r>
          </w:p>
        </w:tc>
        <w:tc>
          <w:tcPr>
            <w:tcW w:w="654" w:type="pct"/>
            <w:vAlign w:val="center"/>
          </w:tcPr>
          <w:p w14:paraId="5036C2D3">
            <w:pPr>
              <w:widowControl/>
              <w:kinsoku w:val="0"/>
              <w:autoSpaceDE w:val="0"/>
              <w:autoSpaceDN w:val="0"/>
              <w:adjustRightInd w:val="0"/>
              <w:snapToGrid w:val="0"/>
              <w:spacing w:before="242" w:line="240" w:lineRule="auto"/>
              <w:ind w:left="540"/>
              <w:jc w:val="center"/>
              <w:textAlignment w:val="baseline"/>
              <w:rPr>
                <w:rFonts w:hint="default" w:ascii="宋体" w:hAnsi="宋体" w:eastAsia="宋体" w:cs="宋体"/>
                <w:snapToGrid w:val="0"/>
                <w:color w:val="000000"/>
                <w:sz w:val="18"/>
                <w:szCs w:val="18"/>
                <w:lang w:val="en-US" w:eastAsia="zh-CN"/>
              </w:rPr>
            </w:pPr>
            <w:r>
              <w:rPr>
                <w:rFonts w:hint="eastAsia" w:ascii="宋体" w:hAnsi="宋体" w:eastAsia="宋体" w:cs="宋体"/>
                <w:snapToGrid w:val="0"/>
                <w:color w:val="000000"/>
                <w:spacing w:val="-2"/>
                <w:sz w:val="18"/>
                <w:szCs w:val="18"/>
                <w:lang w:val="en-US" w:eastAsia="zh-CN"/>
              </w:rPr>
              <w:t>78.68</w:t>
            </w:r>
          </w:p>
        </w:tc>
        <w:tc>
          <w:tcPr>
            <w:tcW w:w="531" w:type="pct"/>
            <w:vAlign w:val="center"/>
          </w:tcPr>
          <w:p w14:paraId="47BA915B">
            <w:pPr>
              <w:widowControl/>
              <w:kinsoku w:val="0"/>
              <w:autoSpaceDE w:val="0"/>
              <w:autoSpaceDN w:val="0"/>
              <w:adjustRightInd w:val="0"/>
              <w:snapToGrid w:val="0"/>
              <w:spacing w:before="79" w:line="221" w:lineRule="auto"/>
              <w:ind w:left="423"/>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其中：</w:t>
            </w:r>
          </w:p>
          <w:p w14:paraId="4FCBCAD9">
            <w:pPr>
              <w:widowControl/>
              <w:kinsoku w:val="0"/>
              <w:autoSpaceDE w:val="0"/>
              <w:autoSpaceDN w:val="0"/>
              <w:adjustRightInd w:val="0"/>
              <w:snapToGrid w:val="0"/>
              <w:spacing w:before="113" w:line="222" w:lineRule="auto"/>
              <w:ind w:left="332"/>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财政资金</w:t>
            </w:r>
          </w:p>
        </w:tc>
        <w:tc>
          <w:tcPr>
            <w:tcW w:w="723" w:type="pct"/>
            <w:vAlign w:val="center"/>
          </w:tcPr>
          <w:p w14:paraId="1C4665D8">
            <w:pPr>
              <w:widowControl/>
              <w:kinsoku w:val="0"/>
              <w:autoSpaceDE w:val="0"/>
              <w:autoSpaceDN w:val="0"/>
              <w:adjustRightInd w:val="0"/>
              <w:snapToGrid w:val="0"/>
              <w:spacing w:before="242" w:line="240" w:lineRule="auto"/>
              <w:ind w:left="482"/>
              <w:jc w:val="center"/>
              <w:textAlignment w:val="baseline"/>
              <w:rPr>
                <w:rFonts w:hint="default" w:ascii="宋体" w:hAnsi="宋体" w:eastAsia="宋体" w:cs="宋体"/>
                <w:snapToGrid w:val="0"/>
                <w:color w:val="000000"/>
                <w:sz w:val="18"/>
                <w:szCs w:val="18"/>
                <w:lang w:val="en-US" w:eastAsia="zh-CN"/>
              </w:rPr>
            </w:pPr>
            <w:r>
              <w:rPr>
                <w:rFonts w:hint="eastAsia" w:ascii="宋体" w:hAnsi="宋体" w:eastAsia="宋体" w:cs="宋体"/>
                <w:snapToGrid w:val="0"/>
                <w:color w:val="000000"/>
                <w:spacing w:val="-2"/>
                <w:sz w:val="18"/>
                <w:szCs w:val="18"/>
                <w:lang w:val="en-US" w:eastAsia="zh-CN"/>
              </w:rPr>
              <w:t>78.68</w:t>
            </w:r>
          </w:p>
        </w:tc>
        <w:tc>
          <w:tcPr>
            <w:tcW w:w="564" w:type="pct"/>
            <w:vAlign w:val="center"/>
          </w:tcPr>
          <w:p w14:paraId="5644C2EA">
            <w:pPr>
              <w:widowControl/>
              <w:kinsoku w:val="0"/>
              <w:autoSpaceDE w:val="0"/>
              <w:autoSpaceDN w:val="0"/>
              <w:adjustRightInd w:val="0"/>
              <w:snapToGrid w:val="0"/>
              <w:spacing w:before="79" w:line="221" w:lineRule="auto"/>
              <w:ind w:left="23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其中：</w:t>
            </w:r>
          </w:p>
          <w:p w14:paraId="28AE2C61">
            <w:pPr>
              <w:widowControl/>
              <w:kinsoku w:val="0"/>
              <w:autoSpaceDE w:val="0"/>
              <w:autoSpaceDN w:val="0"/>
              <w:adjustRightInd w:val="0"/>
              <w:snapToGrid w:val="0"/>
              <w:spacing w:before="113" w:line="222" w:lineRule="auto"/>
              <w:ind w:left="14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财政资金</w:t>
            </w:r>
          </w:p>
        </w:tc>
        <w:tc>
          <w:tcPr>
            <w:tcW w:w="597" w:type="pct"/>
            <w:vAlign w:val="center"/>
          </w:tcPr>
          <w:p w14:paraId="759BE770">
            <w:pPr>
              <w:widowControl/>
              <w:kinsoku w:val="0"/>
              <w:autoSpaceDE w:val="0"/>
              <w:autoSpaceDN w:val="0"/>
              <w:adjustRightInd w:val="0"/>
              <w:snapToGrid w:val="0"/>
              <w:spacing w:before="242" w:line="240" w:lineRule="auto"/>
              <w:ind w:left="438"/>
              <w:jc w:val="center"/>
              <w:textAlignment w:val="baseline"/>
              <w:rPr>
                <w:rFonts w:hint="default" w:ascii="宋体" w:hAnsi="宋体" w:eastAsia="宋体" w:cs="宋体"/>
                <w:snapToGrid w:val="0"/>
                <w:color w:val="000000"/>
                <w:sz w:val="18"/>
                <w:szCs w:val="18"/>
                <w:lang w:val="en-US" w:eastAsia="zh-CN"/>
              </w:rPr>
            </w:pPr>
            <w:r>
              <w:rPr>
                <w:rFonts w:hint="eastAsia" w:ascii="宋体" w:hAnsi="宋体" w:eastAsia="宋体" w:cs="宋体"/>
                <w:snapToGrid w:val="0"/>
                <w:color w:val="000000"/>
                <w:spacing w:val="-2"/>
                <w:sz w:val="18"/>
                <w:szCs w:val="18"/>
                <w:lang w:val="en-US" w:eastAsia="zh-CN"/>
              </w:rPr>
              <w:t>78.68</w:t>
            </w:r>
          </w:p>
        </w:tc>
        <w:tc>
          <w:tcPr>
            <w:tcW w:w="509" w:type="pct"/>
            <w:vMerge w:val="continue"/>
            <w:tcBorders>
              <w:top w:val="nil"/>
              <w:bottom w:val="nil"/>
            </w:tcBorders>
            <w:vAlign w:val="center"/>
          </w:tcPr>
          <w:p w14:paraId="18075D13">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r>
      <w:tr w14:paraId="331538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tcBorders>
            <w:vAlign w:val="center"/>
          </w:tcPr>
          <w:p w14:paraId="2A15C5C2">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Align w:val="center"/>
          </w:tcPr>
          <w:p w14:paraId="3BDAF82F">
            <w:pPr>
              <w:widowControl/>
              <w:kinsoku w:val="0"/>
              <w:autoSpaceDE w:val="0"/>
              <w:autoSpaceDN w:val="0"/>
              <w:adjustRightInd w:val="0"/>
              <w:snapToGrid w:val="0"/>
              <w:spacing w:before="100" w:line="221" w:lineRule="auto"/>
              <w:ind w:left="48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4"/>
                <w:sz w:val="18"/>
                <w:szCs w:val="18"/>
                <w:lang w:eastAsia="en-US"/>
              </w:rPr>
              <w:t>其他</w:t>
            </w:r>
          </w:p>
        </w:tc>
        <w:tc>
          <w:tcPr>
            <w:tcW w:w="654" w:type="pct"/>
            <w:vAlign w:val="center"/>
          </w:tcPr>
          <w:p w14:paraId="798FDE58">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531" w:type="pct"/>
            <w:vAlign w:val="center"/>
          </w:tcPr>
          <w:p w14:paraId="54FA426E">
            <w:pPr>
              <w:widowControl/>
              <w:kinsoku w:val="0"/>
              <w:autoSpaceDE w:val="0"/>
              <w:autoSpaceDN w:val="0"/>
              <w:adjustRightInd w:val="0"/>
              <w:snapToGrid w:val="0"/>
              <w:spacing w:before="100" w:line="221" w:lineRule="auto"/>
              <w:ind w:left="512"/>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4"/>
                <w:sz w:val="18"/>
                <w:szCs w:val="18"/>
                <w:lang w:eastAsia="en-US"/>
              </w:rPr>
              <w:t>其他</w:t>
            </w:r>
          </w:p>
        </w:tc>
        <w:tc>
          <w:tcPr>
            <w:tcW w:w="723" w:type="pct"/>
            <w:vAlign w:val="center"/>
          </w:tcPr>
          <w:p w14:paraId="28CC7E95">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564" w:type="pct"/>
            <w:vAlign w:val="center"/>
          </w:tcPr>
          <w:p w14:paraId="4753C088">
            <w:pPr>
              <w:widowControl/>
              <w:kinsoku w:val="0"/>
              <w:autoSpaceDE w:val="0"/>
              <w:autoSpaceDN w:val="0"/>
              <w:adjustRightInd w:val="0"/>
              <w:snapToGrid w:val="0"/>
              <w:spacing w:before="100" w:line="221" w:lineRule="auto"/>
              <w:ind w:left="32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4"/>
                <w:sz w:val="18"/>
                <w:szCs w:val="18"/>
                <w:lang w:eastAsia="en-US"/>
              </w:rPr>
              <w:t>其他</w:t>
            </w:r>
          </w:p>
        </w:tc>
        <w:tc>
          <w:tcPr>
            <w:tcW w:w="597" w:type="pct"/>
            <w:vAlign w:val="center"/>
          </w:tcPr>
          <w:p w14:paraId="211BA522">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509" w:type="pct"/>
            <w:vMerge w:val="continue"/>
            <w:tcBorders>
              <w:top w:val="nil"/>
            </w:tcBorders>
            <w:vAlign w:val="center"/>
          </w:tcPr>
          <w:p w14:paraId="74C77ED6">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r>
      <w:tr w14:paraId="6B8CB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restart"/>
            <w:tcBorders>
              <w:bottom w:val="nil"/>
            </w:tcBorders>
            <w:vAlign w:val="center"/>
          </w:tcPr>
          <w:p w14:paraId="40AE72AD">
            <w:pPr>
              <w:kinsoku w:val="0"/>
              <w:autoSpaceDE w:val="0"/>
              <w:autoSpaceDN w:val="0"/>
              <w:adjustRightInd w:val="0"/>
              <w:snapToGrid w:val="0"/>
              <w:spacing w:line="343" w:lineRule="auto"/>
              <w:jc w:val="center"/>
              <w:textAlignment w:val="baseline"/>
              <w:rPr>
                <w:rFonts w:ascii="Arial" w:hAnsi="Arial" w:eastAsia="Arial" w:cs="Arial"/>
                <w:snapToGrid w:val="0"/>
                <w:color w:val="000000"/>
                <w:kern w:val="0"/>
                <w:sz w:val="21"/>
                <w:szCs w:val="21"/>
                <w:lang w:val="en-US" w:eastAsia="en-US" w:bidi="ar-SA"/>
              </w:rPr>
            </w:pPr>
          </w:p>
          <w:p w14:paraId="474A7CAD">
            <w:pPr>
              <w:widowControl/>
              <w:kinsoku w:val="0"/>
              <w:autoSpaceDE w:val="0"/>
              <w:autoSpaceDN w:val="0"/>
              <w:adjustRightInd w:val="0"/>
              <w:snapToGrid w:val="0"/>
              <w:spacing w:before="58" w:line="340" w:lineRule="auto"/>
              <w:ind w:left="505" w:right="139" w:hanging="35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9"/>
                <w:sz w:val="18"/>
                <w:szCs w:val="18"/>
                <w:lang w:eastAsia="en-US"/>
              </w:rPr>
              <w:t>三、</w:t>
            </w:r>
            <w:r>
              <w:rPr>
                <w:rFonts w:ascii="宋体" w:hAnsi="宋体" w:eastAsia="宋体" w:cs="宋体"/>
                <w:snapToGrid w:val="0"/>
                <w:color w:val="000000"/>
                <w:spacing w:val="-45"/>
                <w:sz w:val="18"/>
                <w:szCs w:val="18"/>
                <w:lang w:eastAsia="en-US"/>
              </w:rPr>
              <w:t xml:space="preserve"> </w:t>
            </w:r>
            <w:r>
              <w:rPr>
                <w:rFonts w:ascii="宋体" w:hAnsi="宋体" w:eastAsia="宋体" w:cs="宋体"/>
                <w:snapToGrid w:val="0"/>
                <w:color w:val="000000"/>
                <w:spacing w:val="-9"/>
                <w:sz w:val="18"/>
                <w:szCs w:val="18"/>
                <w:lang w:eastAsia="en-US"/>
              </w:rPr>
              <w:t>目标完成</w:t>
            </w:r>
            <w:r>
              <w:rPr>
                <w:rFonts w:ascii="宋体" w:hAnsi="宋体" w:eastAsia="宋体" w:cs="宋体"/>
                <w:snapToGrid w:val="0"/>
                <w:color w:val="000000"/>
                <w:spacing w:val="-3"/>
                <w:sz w:val="18"/>
                <w:szCs w:val="18"/>
                <w:lang w:eastAsia="en-US"/>
              </w:rPr>
              <w:t>情况</w:t>
            </w:r>
          </w:p>
        </w:tc>
        <w:tc>
          <w:tcPr>
            <w:tcW w:w="1905" w:type="pct"/>
            <w:gridSpan w:val="3"/>
            <w:vAlign w:val="center"/>
          </w:tcPr>
          <w:p w14:paraId="542B8D05">
            <w:pPr>
              <w:widowControl/>
              <w:kinsoku w:val="0"/>
              <w:autoSpaceDE w:val="0"/>
              <w:autoSpaceDN w:val="0"/>
              <w:adjustRightInd w:val="0"/>
              <w:snapToGrid w:val="0"/>
              <w:spacing w:before="145" w:line="220" w:lineRule="auto"/>
              <w:ind w:left="148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年度预期目标</w:t>
            </w:r>
          </w:p>
        </w:tc>
        <w:tc>
          <w:tcPr>
            <w:tcW w:w="1885" w:type="pct"/>
            <w:gridSpan w:val="3"/>
            <w:vAlign w:val="center"/>
          </w:tcPr>
          <w:p w14:paraId="5733C494">
            <w:pPr>
              <w:widowControl/>
              <w:kinsoku w:val="0"/>
              <w:autoSpaceDE w:val="0"/>
              <w:autoSpaceDN w:val="0"/>
              <w:adjustRightInd w:val="0"/>
              <w:snapToGrid w:val="0"/>
              <w:spacing w:before="145" w:line="220" w:lineRule="auto"/>
              <w:ind w:left="1151"/>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具体完成情况</w:t>
            </w:r>
          </w:p>
        </w:tc>
        <w:tc>
          <w:tcPr>
            <w:tcW w:w="509" w:type="pct"/>
            <w:vAlign w:val="center"/>
          </w:tcPr>
          <w:p w14:paraId="28A676BF">
            <w:pPr>
              <w:widowControl/>
              <w:kinsoku w:val="0"/>
              <w:autoSpaceDE w:val="0"/>
              <w:autoSpaceDN w:val="0"/>
              <w:adjustRightInd w:val="0"/>
              <w:snapToGrid w:val="0"/>
              <w:spacing w:before="145" w:line="220" w:lineRule="auto"/>
              <w:ind w:left="245"/>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总体完成率</w:t>
            </w:r>
          </w:p>
        </w:tc>
      </w:tr>
      <w:tr w14:paraId="5B17FB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tcBorders>
            <w:vAlign w:val="center"/>
          </w:tcPr>
          <w:p w14:paraId="1695B3D5">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1905" w:type="pct"/>
            <w:gridSpan w:val="3"/>
            <w:vAlign w:val="center"/>
          </w:tcPr>
          <w:p w14:paraId="551A5B51">
            <w:pPr>
              <w:widowControl/>
              <w:kinsoku w:val="0"/>
              <w:autoSpaceDE w:val="0"/>
              <w:autoSpaceDN w:val="0"/>
              <w:adjustRightInd w:val="0"/>
              <w:snapToGrid w:val="0"/>
              <w:spacing w:before="167" w:line="219" w:lineRule="auto"/>
              <w:ind w:left="13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对</w:t>
            </w:r>
            <w:r>
              <w:rPr>
                <w:rFonts w:hint="eastAsia" w:ascii="宋体" w:hAnsi="宋体" w:eastAsia="宋体" w:cs="宋体"/>
                <w:snapToGrid w:val="0"/>
                <w:color w:val="000000"/>
                <w:spacing w:val="-1"/>
                <w:sz w:val="18"/>
                <w:szCs w:val="18"/>
                <w:lang w:val="en-US" w:eastAsia="zh-CN"/>
              </w:rPr>
              <w:t>中央</w:t>
            </w:r>
            <w:r>
              <w:rPr>
                <w:rFonts w:ascii="宋体" w:hAnsi="宋体" w:eastAsia="宋体" w:cs="宋体"/>
                <w:snapToGrid w:val="0"/>
                <w:color w:val="000000"/>
                <w:spacing w:val="-1"/>
                <w:sz w:val="18"/>
                <w:szCs w:val="18"/>
                <w:lang w:eastAsia="en-US"/>
              </w:rPr>
              <w:t>省</w:t>
            </w:r>
            <w:r>
              <w:rPr>
                <w:rFonts w:hint="eastAsia" w:ascii="宋体" w:hAnsi="宋体" w:eastAsia="宋体" w:cs="宋体"/>
                <w:snapToGrid w:val="0"/>
                <w:color w:val="000000"/>
                <w:spacing w:val="-1"/>
                <w:sz w:val="18"/>
                <w:szCs w:val="18"/>
                <w:lang w:val="en-US" w:eastAsia="zh-CN"/>
              </w:rPr>
              <w:t>市</w:t>
            </w:r>
            <w:r>
              <w:rPr>
                <w:rFonts w:ascii="宋体" w:hAnsi="宋体" w:eastAsia="宋体" w:cs="宋体"/>
                <w:snapToGrid w:val="0"/>
                <w:color w:val="000000"/>
                <w:spacing w:val="-1"/>
                <w:sz w:val="18"/>
                <w:szCs w:val="18"/>
                <w:lang w:eastAsia="en-US"/>
              </w:rPr>
              <w:t>级非物质文化遗产代表性传承人传习活动</w:t>
            </w:r>
            <w:r>
              <w:rPr>
                <w:rFonts w:hint="eastAsia" w:ascii="宋体" w:hAnsi="宋体" w:eastAsia="宋体" w:cs="宋体"/>
                <w:snapToGrid w:val="0"/>
                <w:color w:val="000000"/>
                <w:spacing w:val="-1"/>
                <w:sz w:val="18"/>
                <w:szCs w:val="18"/>
                <w:lang w:val="en-US" w:eastAsia="zh-CN"/>
              </w:rPr>
              <w:t>及项目</w:t>
            </w:r>
            <w:r>
              <w:rPr>
                <w:rFonts w:ascii="宋体" w:hAnsi="宋体" w:eastAsia="宋体" w:cs="宋体"/>
                <w:snapToGrid w:val="0"/>
                <w:color w:val="000000"/>
                <w:spacing w:val="-1"/>
                <w:sz w:val="18"/>
                <w:szCs w:val="18"/>
                <w:lang w:eastAsia="en-US"/>
              </w:rPr>
              <w:t>进行补助，推动非遗传承法保护。</w:t>
            </w:r>
          </w:p>
        </w:tc>
        <w:tc>
          <w:tcPr>
            <w:tcW w:w="1885" w:type="pct"/>
            <w:gridSpan w:val="3"/>
            <w:vAlign w:val="center"/>
          </w:tcPr>
          <w:p w14:paraId="30EA52A9">
            <w:pPr>
              <w:widowControl/>
              <w:kinsoku w:val="0"/>
              <w:autoSpaceDE w:val="0"/>
              <w:autoSpaceDN w:val="0"/>
              <w:adjustRightInd w:val="0"/>
              <w:snapToGrid w:val="0"/>
              <w:spacing w:before="167" w:line="341" w:lineRule="auto"/>
              <w:ind w:left="125" w:right="43" w:firstLine="32"/>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对</w:t>
            </w:r>
            <w:r>
              <w:rPr>
                <w:rFonts w:hint="eastAsia" w:ascii="宋体" w:hAnsi="宋体" w:eastAsia="宋体" w:cs="宋体"/>
                <w:snapToGrid w:val="0"/>
                <w:color w:val="000000"/>
                <w:spacing w:val="-1"/>
                <w:sz w:val="18"/>
                <w:szCs w:val="18"/>
                <w:lang w:val="en-US" w:eastAsia="zh-CN"/>
              </w:rPr>
              <w:t>中央</w:t>
            </w:r>
            <w:r>
              <w:rPr>
                <w:rFonts w:ascii="宋体" w:hAnsi="宋体" w:eastAsia="宋体" w:cs="宋体"/>
                <w:snapToGrid w:val="0"/>
                <w:color w:val="000000"/>
                <w:spacing w:val="-1"/>
                <w:sz w:val="18"/>
                <w:szCs w:val="18"/>
                <w:lang w:eastAsia="en-US"/>
              </w:rPr>
              <w:t>省</w:t>
            </w:r>
            <w:r>
              <w:rPr>
                <w:rFonts w:hint="eastAsia" w:ascii="宋体" w:hAnsi="宋体" w:eastAsia="宋体" w:cs="宋体"/>
                <w:snapToGrid w:val="0"/>
                <w:color w:val="000000"/>
                <w:spacing w:val="-1"/>
                <w:sz w:val="18"/>
                <w:szCs w:val="18"/>
                <w:lang w:val="en-US" w:eastAsia="zh-CN"/>
              </w:rPr>
              <w:t>市</w:t>
            </w:r>
            <w:r>
              <w:rPr>
                <w:rFonts w:ascii="宋体" w:hAnsi="宋体" w:eastAsia="宋体" w:cs="宋体"/>
                <w:snapToGrid w:val="0"/>
                <w:color w:val="000000"/>
                <w:spacing w:val="-1"/>
                <w:sz w:val="18"/>
                <w:szCs w:val="18"/>
                <w:lang w:eastAsia="en-US"/>
              </w:rPr>
              <w:t>级非物质文化遗产代表性传承人传习活动</w:t>
            </w:r>
            <w:r>
              <w:rPr>
                <w:rFonts w:hint="eastAsia" w:ascii="宋体" w:hAnsi="宋体" w:eastAsia="宋体" w:cs="宋体"/>
                <w:snapToGrid w:val="0"/>
                <w:color w:val="000000"/>
                <w:spacing w:val="-1"/>
                <w:sz w:val="18"/>
                <w:szCs w:val="18"/>
                <w:lang w:val="en-US" w:eastAsia="zh-CN"/>
              </w:rPr>
              <w:t>及项目</w:t>
            </w:r>
            <w:r>
              <w:rPr>
                <w:rFonts w:ascii="宋体" w:hAnsi="宋体" w:eastAsia="宋体" w:cs="宋体"/>
                <w:snapToGrid w:val="0"/>
                <w:color w:val="000000"/>
                <w:spacing w:val="-1"/>
                <w:sz w:val="18"/>
                <w:szCs w:val="18"/>
                <w:lang w:eastAsia="en-US"/>
              </w:rPr>
              <w:t>进行补助，推动非遗传承法保护。</w:t>
            </w:r>
            <w:r>
              <w:rPr>
                <w:rFonts w:ascii="宋体" w:hAnsi="宋体" w:eastAsia="宋体" w:cs="宋体"/>
                <w:snapToGrid w:val="0"/>
                <w:color w:val="000000"/>
                <w:spacing w:val="-3"/>
                <w:sz w:val="18"/>
                <w:szCs w:val="18"/>
                <w:lang w:eastAsia="en-US"/>
              </w:rPr>
              <w:t>。</w:t>
            </w:r>
          </w:p>
        </w:tc>
        <w:tc>
          <w:tcPr>
            <w:tcW w:w="509" w:type="pct"/>
            <w:vAlign w:val="center"/>
          </w:tcPr>
          <w:p w14:paraId="690F121C">
            <w:pPr>
              <w:kinsoku w:val="0"/>
              <w:autoSpaceDE w:val="0"/>
              <w:autoSpaceDN w:val="0"/>
              <w:adjustRightInd w:val="0"/>
              <w:snapToGrid w:val="0"/>
              <w:spacing w:line="272" w:lineRule="auto"/>
              <w:jc w:val="center"/>
              <w:textAlignment w:val="baseline"/>
              <w:rPr>
                <w:rFonts w:ascii="Arial" w:hAnsi="Arial" w:eastAsia="Arial" w:cs="Arial"/>
                <w:snapToGrid w:val="0"/>
                <w:color w:val="000000"/>
                <w:kern w:val="0"/>
                <w:sz w:val="21"/>
                <w:szCs w:val="21"/>
                <w:lang w:val="en-US" w:eastAsia="en-US" w:bidi="ar-SA"/>
              </w:rPr>
            </w:pPr>
          </w:p>
          <w:p w14:paraId="4EFCAC66">
            <w:pPr>
              <w:widowControl/>
              <w:kinsoku w:val="0"/>
              <w:autoSpaceDE w:val="0"/>
              <w:autoSpaceDN w:val="0"/>
              <w:adjustRightInd w:val="0"/>
              <w:snapToGrid w:val="0"/>
              <w:spacing w:before="59" w:line="240" w:lineRule="auto"/>
              <w:ind w:left="52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r>
      <w:tr w14:paraId="707B80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restart"/>
            <w:tcBorders>
              <w:bottom w:val="nil"/>
            </w:tcBorders>
            <w:vAlign w:val="center"/>
          </w:tcPr>
          <w:p w14:paraId="3D0CD94B">
            <w:pPr>
              <w:kinsoku w:val="0"/>
              <w:autoSpaceDE w:val="0"/>
              <w:autoSpaceDN w:val="0"/>
              <w:adjustRightInd w:val="0"/>
              <w:snapToGrid w:val="0"/>
              <w:spacing w:line="243" w:lineRule="auto"/>
              <w:jc w:val="center"/>
              <w:textAlignment w:val="baseline"/>
              <w:rPr>
                <w:rFonts w:ascii="Arial" w:hAnsi="Arial" w:eastAsia="Arial" w:cs="Arial"/>
                <w:snapToGrid w:val="0"/>
                <w:color w:val="000000"/>
                <w:kern w:val="0"/>
                <w:sz w:val="21"/>
                <w:szCs w:val="21"/>
                <w:lang w:val="en-US" w:eastAsia="en-US" w:bidi="ar-SA"/>
              </w:rPr>
            </w:pPr>
          </w:p>
          <w:p w14:paraId="65D5B03B">
            <w:pPr>
              <w:kinsoku w:val="0"/>
              <w:autoSpaceDE w:val="0"/>
              <w:autoSpaceDN w:val="0"/>
              <w:adjustRightInd w:val="0"/>
              <w:snapToGrid w:val="0"/>
              <w:spacing w:line="243" w:lineRule="auto"/>
              <w:jc w:val="center"/>
              <w:textAlignment w:val="baseline"/>
              <w:rPr>
                <w:rFonts w:ascii="Arial" w:hAnsi="Arial" w:eastAsia="Arial" w:cs="Arial"/>
                <w:snapToGrid w:val="0"/>
                <w:color w:val="000000"/>
                <w:kern w:val="0"/>
                <w:sz w:val="21"/>
                <w:szCs w:val="21"/>
                <w:lang w:val="en-US" w:eastAsia="en-US" w:bidi="ar-SA"/>
              </w:rPr>
            </w:pPr>
          </w:p>
          <w:p w14:paraId="1D26CB91">
            <w:pPr>
              <w:kinsoku w:val="0"/>
              <w:autoSpaceDE w:val="0"/>
              <w:autoSpaceDN w:val="0"/>
              <w:adjustRightInd w:val="0"/>
              <w:snapToGrid w:val="0"/>
              <w:spacing w:line="243" w:lineRule="auto"/>
              <w:jc w:val="center"/>
              <w:textAlignment w:val="baseline"/>
              <w:rPr>
                <w:rFonts w:ascii="Arial" w:hAnsi="Arial" w:eastAsia="Arial" w:cs="Arial"/>
                <w:snapToGrid w:val="0"/>
                <w:color w:val="000000"/>
                <w:kern w:val="0"/>
                <w:sz w:val="21"/>
                <w:szCs w:val="21"/>
                <w:lang w:val="en-US" w:eastAsia="en-US" w:bidi="ar-SA"/>
              </w:rPr>
            </w:pPr>
          </w:p>
          <w:p w14:paraId="7D654ACE">
            <w:pPr>
              <w:kinsoku w:val="0"/>
              <w:autoSpaceDE w:val="0"/>
              <w:autoSpaceDN w:val="0"/>
              <w:adjustRightInd w:val="0"/>
              <w:snapToGrid w:val="0"/>
              <w:spacing w:line="243" w:lineRule="auto"/>
              <w:jc w:val="center"/>
              <w:textAlignment w:val="baseline"/>
              <w:rPr>
                <w:rFonts w:ascii="Arial" w:hAnsi="Arial" w:eastAsia="Arial" w:cs="Arial"/>
                <w:snapToGrid w:val="0"/>
                <w:color w:val="000000"/>
                <w:kern w:val="0"/>
                <w:sz w:val="21"/>
                <w:szCs w:val="21"/>
                <w:lang w:val="en-US" w:eastAsia="en-US" w:bidi="ar-SA"/>
              </w:rPr>
            </w:pPr>
          </w:p>
          <w:p w14:paraId="4C86A070">
            <w:pPr>
              <w:kinsoku w:val="0"/>
              <w:autoSpaceDE w:val="0"/>
              <w:autoSpaceDN w:val="0"/>
              <w:adjustRightInd w:val="0"/>
              <w:snapToGrid w:val="0"/>
              <w:spacing w:line="243" w:lineRule="auto"/>
              <w:jc w:val="center"/>
              <w:textAlignment w:val="baseline"/>
              <w:rPr>
                <w:rFonts w:ascii="Arial" w:hAnsi="Arial" w:eastAsia="Arial" w:cs="Arial"/>
                <w:snapToGrid w:val="0"/>
                <w:color w:val="000000"/>
                <w:kern w:val="0"/>
                <w:sz w:val="21"/>
                <w:szCs w:val="21"/>
                <w:lang w:val="en-US" w:eastAsia="en-US" w:bidi="ar-SA"/>
              </w:rPr>
            </w:pPr>
          </w:p>
          <w:p w14:paraId="36CCA2F9">
            <w:pPr>
              <w:kinsoku w:val="0"/>
              <w:autoSpaceDE w:val="0"/>
              <w:autoSpaceDN w:val="0"/>
              <w:adjustRightInd w:val="0"/>
              <w:snapToGrid w:val="0"/>
              <w:spacing w:line="243" w:lineRule="auto"/>
              <w:jc w:val="center"/>
              <w:textAlignment w:val="baseline"/>
              <w:rPr>
                <w:rFonts w:ascii="Arial" w:hAnsi="Arial" w:eastAsia="Arial" w:cs="Arial"/>
                <w:snapToGrid w:val="0"/>
                <w:color w:val="000000"/>
                <w:kern w:val="0"/>
                <w:sz w:val="21"/>
                <w:szCs w:val="21"/>
                <w:lang w:val="en-US" w:eastAsia="en-US" w:bidi="ar-SA"/>
              </w:rPr>
            </w:pPr>
          </w:p>
          <w:p w14:paraId="610A533D">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63562A0C">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540FD9CA">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424EC960">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6A42FAB5">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11B46454">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6E2306F7">
            <w:pPr>
              <w:kinsoku w:val="0"/>
              <w:autoSpaceDE w:val="0"/>
              <w:autoSpaceDN w:val="0"/>
              <w:adjustRightInd w:val="0"/>
              <w:snapToGrid w:val="0"/>
              <w:spacing w:line="244" w:lineRule="auto"/>
              <w:jc w:val="center"/>
              <w:textAlignment w:val="baseline"/>
              <w:rPr>
                <w:rFonts w:ascii="Arial" w:hAnsi="Arial" w:eastAsia="Arial" w:cs="Arial"/>
                <w:snapToGrid w:val="0"/>
                <w:color w:val="000000"/>
                <w:kern w:val="0"/>
                <w:sz w:val="21"/>
                <w:szCs w:val="21"/>
                <w:lang w:val="en-US" w:eastAsia="en-US" w:bidi="ar-SA"/>
              </w:rPr>
            </w:pPr>
          </w:p>
          <w:p w14:paraId="3F98DF2C">
            <w:pPr>
              <w:widowControl/>
              <w:kinsoku w:val="0"/>
              <w:autoSpaceDE w:val="0"/>
              <w:autoSpaceDN w:val="0"/>
              <w:adjustRightInd w:val="0"/>
              <w:snapToGrid w:val="0"/>
              <w:spacing w:before="58" w:line="339" w:lineRule="auto"/>
              <w:ind w:left="149" w:right="108" w:hanging="1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6"/>
                <w:sz w:val="18"/>
                <w:szCs w:val="18"/>
                <w:lang w:eastAsia="en-US"/>
              </w:rPr>
              <w:t>四、</w:t>
            </w:r>
            <w:r>
              <w:rPr>
                <w:rFonts w:ascii="宋体" w:hAnsi="宋体" w:eastAsia="宋体" w:cs="宋体"/>
                <w:snapToGrid w:val="0"/>
                <w:color w:val="000000"/>
                <w:spacing w:val="-15"/>
                <w:sz w:val="18"/>
                <w:szCs w:val="18"/>
                <w:lang w:eastAsia="en-US"/>
              </w:rPr>
              <w:t xml:space="preserve"> </w:t>
            </w:r>
            <w:r>
              <w:rPr>
                <w:rFonts w:ascii="宋体" w:hAnsi="宋体" w:eastAsia="宋体" w:cs="宋体"/>
                <w:snapToGrid w:val="0"/>
                <w:color w:val="000000"/>
                <w:spacing w:val="-6"/>
                <w:sz w:val="18"/>
                <w:szCs w:val="18"/>
                <w:lang w:eastAsia="en-US"/>
              </w:rPr>
              <w:t>年度绩效</w:t>
            </w:r>
            <w:r>
              <w:rPr>
                <w:rFonts w:ascii="宋体" w:hAnsi="宋体" w:eastAsia="宋体" w:cs="宋体"/>
                <w:snapToGrid w:val="0"/>
                <w:color w:val="000000"/>
                <w:spacing w:val="-2"/>
                <w:sz w:val="18"/>
                <w:szCs w:val="18"/>
                <w:lang w:eastAsia="en-US"/>
              </w:rPr>
              <w:t>指标完成情况</w:t>
            </w:r>
          </w:p>
        </w:tc>
        <w:tc>
          <w:tcPr>
            <w:tcW w:w="719" w:type="pct"/>
            <w:vAlign w:val="center"/>
          </w:tcPr>
          <w:p w14:paraId="771AC2B8">
            <w:pPr>
              <w:widowControl/>
              <w:kinsoku w:val="0"/>
              <w:autoSpaceDE w:val="0"/>
              <w:autoSpaceDN w:val="0"/>
              <w:adjustRightInd w:val="0"/>
              <w:snapToGrid w:val="0"/>
              <w:spacing w:before="238" w:line="221" w:lineRule="auto"/>
              <w:ind w:left="30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一级指标</w:t>
            </w:r>
          </w:p>
        </w:tc>
        <w:tc>
          <w:tcPr>
            <w:tcW w:w="654" w:type="pct"/>
            <w:vAlign w:val="center"/>
          </w:tcPr>
          <w:p w14:paraId="1400CDE4">
            <w:pPr>
              <w:widowControl/>
              <w:kinsoku w:val="0"/>
              <w:autoSpaceDE w:val="0"/>
              <w:autoSpaceDN w:val="0"/>
              <w:adjustRightInd w:val="0"/>
              <w:snapToGrid w:val="0"/>
              <w:spacing w:before="238" w:line="221" w:lineRule="auto"/>
              <w:ind w:left="31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二级指标</w:t>
            </w:r>
          </w:p>
        </w:tc>
        <w:tc>
          <w:tcPr>
            <w:tcW w:w="1255" w:type="pct"/>
            <w:gridSpan w:val="2"/>
            <w:vAlign w:val="center"/>
          </w:tcPr>
          <w:p w14:paraId="2375FB86">
            <w:pPr>
              <w:widowControl/>
              <w:kinsoku w:val="0"/>
              <w:autoSpaceDE w:val="0"/>
              <w:autoSpaceDN w:val="0"/>
              <w:adjustRightInd w:val="0"/>
              <w:snapToGrid w:val="0"/>
              <w:spacing w:before="238" w:line="221" w:lineRule="auto"/>
              <w:ind w:left="94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三级指标</w:t>
            </w:r>
          </w:p>
        </w:tc>
        <w:tc>
          <w:tcPr>
            <w:tcW w:w="564" w:type="pct"/>
            <w:vAlign w:val="center"/>
          </w:tcPr>
          <w:p w14:paraId="458CDB4B">
            <w:pPr>
              <w:widowControl/>
              <w:kinsoku w:val="0"/>
              <w:autoSpaceDE w:val="0"/>
              <w:autoSpaceDN w:val="0"/>
              <w:adjustRightInd w:val="0"/>
              <w:snapToGrid w:val="0"/>
              <w:spacing w:before="75" w:line="296" w:lineRule="auto"/>
              <w:ind w:left="418" w:right="136" w:hanging="26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预期指标</w:t>
            </w:r>
            <w:r>
              <w:rPr>
                <w:rFonts w:ascii="宋体" w:hAnsi="宋体" w:eastAsia="宋体" w:cs="宋体"/>
                <w:snapToGrid w:val="0"/>
                <w:color w:val="000000"/>
                <w:sz w:val="18"/>
                <w:szCs w:val="18"/>
                <w:lang w:eastAsia="en-US"/>
              </w:rPr>
              <w:t>值</w:t>
            </w:r>
          </w:p>
        </w:tc>
        <w:tc>
          <w:tcPr>
            <w:tcW w:w="597" w:type="pct"/>
            <w:vAlign w:val="center"/>
          </w:tcPr>
          <w:p w14:paraId="194F95AC">
            <w:pPr>
              <w:widowControl/>
              <w:kinsoku w:val="0"/>
              <w:autoSpaceDE w:val="0"/>
              <w:autoSpaceDN w:val="0"/>
              <w:adjustRightInd w:val="0"/>
              <w:snapToGrid w:val="0"/>
              <w:spacing w:before="239" w:line="220" w:lineRule="auto"/>
              <w:ind w:left="12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实际完成值</w:t>
            </w:r>
          </w:p>
        </w:tc>
        <w:tc>
          <w:tcPr>
            <w:tcW w:w="509" w:type="pct"/>
            <w:vAlign w:val="center"/>
          </w:tcPr>
          <w:p w14:paraId="677267D7">
            <w:pPr>
              <w:widowControl/>
              <w:kinsoku w:val="0"/>
              <w:autoSpaceDE w:val="0"/>
              <w:autoSpaceDN w:val="0"/>
              <w:adjustRightInd w:val="0"/>
              <w:snapToGrid w:val="0"/>
              <w:spacing w:before="239" w:line="220" w:lineRule="auto"/>
              <w:ind w:left="363"/>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自评得分</w:t>
            </w:r>
          </w:p>
        </w:tc>
      </w:tr>
      <w:tr w14:paraId="76DBD7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7AAC4E8C">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Merge w:val="restart"/>
            <w:tcBorders>
              <w:bottom w:val="nil"/>
            </w:tcBorders>
            <w:vAlign w:val="center"/>
          </w:tcPr>
          <w:p w14:paraId="37C5AA97">
            <w:pPr>
              <w:kinsoku w:val="0"/>
              <w:autoSpaceDE w:val="0"/>
              <w:autoSpaceDN w:val="0"/>
              <w:adjustRightInd w:val="0"/>
              <w:snapToGrid w:val="0"/>
              <w:spacing w:line="259" w:lineRule="auto"/>
              <w:jc w:val="center"/>
              <w:textAlignment w:val="baseline"/>
              <w:rPr>
                <w:rFonts w:ascii="Arial" w:hAnsi="Arial" w:eastAsia="Arial" w:cs="Arial"/>
                <w:snapToGrid w:val="0"/>
                <w:color w:val="000000"/>
                <w:kern w:val="0"/>
                <w:sz w:val="21"/>
                <w:szCs w:val="21"/>
                <w:lang w:val="en-US" w:eastAsia="en-US" w:bidi="ar-SA"/>
              </w:rPr>
            </w:pPr>
          </w:p>
          <w:p w14:paraId="20169001">
            <w:pPr>
              <w:kinsoku w:val="0"/>
              <w:autoSpaceDE w:val="0"/>
              <w:autoSpaceDN w:val="0"/>
              <w:adjustRightInd w:val="0"/>
              <w:snapToGrid w:val="0"/>
              <w:spacing w:line="259" w:lineRule="auto"/>
              <w:jc w:val="center"/>
              <w:textAlignment w:val="baseline"/>
              <w:rPr>
                <w:rFonts w:ascii="Arial" w:hAnsi="Arial" w:eastAsia="Arial" w:cs="Arial"/>
                <w:snapToGrid w:val="0"/>
                <w:color w:val="000000"/>
                <w:kern w:val="0"/>
                <w:sz w:val="21"/>
                <w:szCs w:val="21"/>
                <w:lang w:val="en-US" w:eastAsia="en-US" w:bidi="ar-SA"/>
              </w:rPr>
            </w:pPr>
          </w:p>
          <w:p w14:paraId="70AEA71B">
            <w:pPr>
              <w:kinsoku w:val="0"/>
              <w:autoSpaceDE w:val="0"/>
              <w:autoSpaceDN w:val="0"/>
              <w:adjustRightInd w:val="0"/>
              <w:snapToGrid w:val="0"/>
              <w:spacing w:line="259" w:lineRule="auto"/>
              <w:jc w:val="center"/>
              <w:textAlignment w:val="baseline"/>
              <w:rPr>
                <w:rFonts w:ascii="Arial" w:hAnsi="Arial" w:eastAsia="Arial" w:cs="Arial"/>
                <w:snapToGrid w:val="0"/>
                <w:color w:val="000000"/>
                <w:kern w:val="0"/>
                <w:sz w:val="21"/>
                <w:szCs w:val="21"/>
                <w:lang w:val="en-US" w:eastAsia="en-US" w:bidi="ar-SA"/>
              </w:rPr>
            </w:pPr>
          </w:p>
          <w:p w14:paraId="7D953D5C">
            <w:pPr>
              <w:kinsoku w:val="0"/>
              <w:autoSpaceDE w:val="0"/>
              <w:autoSpaceDN w:val="0"/>
              <w:adjustRightInd w:val="0"/>
              <w:snapToGrid w:val="0"/>
              <w:spacing w:line="259" w:lineRule="auto"/>
              <w:jc w:val="center"/>
              <w:textAlignment w:val="baseline"/>
              <w:rPr>
                <w:rFonts w:ascii="Arial" w:hAnsi="Arial" w:eastAsia="Arial" w:cs="Arial"/>
                <w:snapToGrid w:val="0"/>
                <w:color w:val="000000"/>
                <w:kern w:val="0"/>
                <w:sz w:val="21"/>
                <w:szCs w:val="21"/>
                <w:lang w:val="en-US" w:eastAsia="en-US" w:bidi="ar-SA"/>
              </w:rPr>
            </w:pPr>
          </w:p>
          <w:p w14:paraId="7AB13F6B">
            <w:pPr>
              <w:kinsoku w:val="0"/>
              <w:autoSpaceDE w:val="0"/>
              <w:autoSpaceDN w:val="0"/>
              <w:adjustRightInd w:val="0"/>
              <w:snapToGrid w:val="0"/>
              <w:spacing w:line="259" w:lineRule="auto"/>
              <w:jc w:val="center"/>
              <w:textAlignment w:val="baseline"/>
              <w:rPr>
                <w:rFonts w:ascii="Arial" w:hAnsi="Arial" w:eastAsia="Arial" w:cs="Arial"/>
                <w:snapToGrid w:val="0"/>
                <w:color w:val="000000"/>
                <w:kern w:val="0"/>
                <w:sz w:val="21"/>
                <w:szCs w:val="21"/>
                <w:lang w:val="en-US" w:eastAsia="en-US" w:bidi="ar-SA"/>
              </w:rPr>
            </w:pPr>
          </w:p>
          <w:p w14:paraId="5B307287">
            <w:pPr>
              <w:kinsoku w:val="0"/>
              <w:autoSpaceDE w:val="0"/>
              <w:autoSpaceDN w:val="0"/>
              <w:adjustRightInd w:val="0"/>
              <w:snapToGrid w:val="0"/>
              <w:spacing w:line="260" w:lineRule="auto"/>
              <w:jc w:val="center"/>
              <w:textAlignment w:val="baseline"/>
              <w:rPr>
                <w:rFonts w:ascii="Arial" w:hAnsi="Arial" w:eastAsia="Arial" w:cs="Arial"/>
                <w:snapToGrid w:val="0"/>
                <w:color w:val="000000"/>
                <w:kern w:val="0"/>
                <w:sz w:val="21"/>
                <w:szCs w:val="21"/>
                <w:lang w:val="en-US" w:eastAsia="en-US" w:bidi="ar-SA"/>
              </w:rPr>
            </w:pPr>
          </w:p>
          <w:p w14:paraId="10060EB3">
            <w:pPr>
              <w:widowControl/>
              <w:kinsoku w:val="0"/>
              <w:autoSpaceDE w:val="0"/>
              <w:autoSpaceDN w:val="0"/>
              <w:adjustRightInd w:val="0"/>
              <w:snapToGrid w:val="0"/>
              <w:spacing w:before="58" w:line="220" w:lineRule="auto"/>
              <w:ind w:right="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8"/>
                <w:sz w:val="18"/>
                <w:szCs w:val="18"/>
                <w:lang w:eastAsia="en-US"/>
              </w:rPr>
              <w:t>产出指标（40）</w:t>
            </w:r>
          </w:p>
        </w:tc>
        <w:tc>
          <w:tcPr>
            <w:tcW w:w="654" w:type="pct"/>
            <w:vAlign w:val="center"/>
          </w:tcPr>
          <w:p w14:paraId="209813C5">
            <w:pPr>
              <w:widowControl/>
              <w:kinsoku w:val="0"/>
              <w:autoSpaceDE w:val="0"/>
              <w:autoSpaceDN w:val="0"/>
              <w:adjustRightInd w:val="0"/>
              <w:snapToGrid w:val="0"/>
              <w:spacing w:before="219" w:line="220" w:lineRule="auto"/>
              <w:ind w:left="31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数量指标</w:t>
            </w:r>
          </w:p>
        </w:tc>
        <w:tc>
          <w:tcPr>
            <w:tcW w:w="1255" w:type="pct"/>
            <w:gridSpan w:val="2"/>
            <w:vAlign w:val="center"/>
          </w:tcPr>
          <w:p w14:paraId="05852DD0">
            <w:pPr>
              <w:widowControl/>
              <w:kinsoku w:val="0"/>
              <w:autoSpaceDE w:val="0"/>
              <w:autoSpaceDN w:val="0"/>
              <w:adjustRightInd w:val="0"/>
              <w:snapToGrid w:val="0"/>
              <w:spacing w:before="75" w:line="219" w:lineRule="auto"/>
              <w:ind w:left="135"/>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补助代表性传承人传习活</w:t>
            </w:r>
          </w:p>
          <w:p w14:paraId="75645F94">
            <w:pPr>
              <w:widowControl/>
              <w:kinsoku w:val="0"/>
              <w:autoSpaceDE w:val="0"/>
              <w:autoSpaceDN w:val="0"/>
              <w:adjustRightInd w:val="0"/>
              <w:snapToGrid w:val="0"/>
              <w:spacing w:before="117" w:line="208" w:lineRule="auto"/>
              <w:ind w:left="1035"/>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动人数</w:t>
            </w:r>
          </w:p>
        </w:tc>
        <w:tc>
          <w:tcPr>
            <w:tcW w:w="564" w:type="pct"/>
            <w:vAlign w:val="center"/>
          </w:tcPr>
          <w:p w14:paraId="2DED4D81">
            <w:pPr>
              <w:widowControl/>
              <w:kinsoku w:val="0"/>
              <w:autoSpaceDE w:val="0"/>
              <w:autoSpaceDN w:val="0"/>
              <w:adjustRightInd w:val="0"/>
              <w:snapToGrid w:val="0"/>
              <w:spacing w:before="219" w:line="223" w:lineRule="auto"/>
              <w:ind w:left="27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9"/>
                <w:sz w:val="18"/>
                <w:szCs w:val="18"/>
                <w:lang w:eastAsia="en-US"/>
              </w:rPr>
              <w:t>≥</w:t>
            </w:r>
            <w:r>
              <w:rPr>
                <w:rFonts w:hint="eastAsia" w:ascii="宋体" w:hAnsi="宋体" w:eastAsia="宋体" w:cs="宋体"/>
                <w:snapToGrid w:val="0"/>
                <w:color w:val="000000"/>
                <w:spacing w:val="-9"/>
                <w:sz w:val="18"/>
                <w:szCs w:val="18"/>
                <w:lang w:val="en-US" w:eastAsia="zh-CN"/>
              </w:rPr>
              <w:t>30</w:t>
            </w:r>
            <w:r>
              <w:rPr>
                <w:rFonts w:ascii="宋体" w:hAnsi="宋体" w:eastAsia="宋体" w:cs="宋体"/>
                <w:snapToGrid w:val="0"/>
                <w:color w:val="000000"/>
                <w:spacing w:val="-36"/>
                <w:sz w:val="18"/>
                <w:szCs w:val="18"/>
                <w:lang w:eastAsia="en-US"/>
              </w:rPr>
              <w:t xml:space="preserve"> </w:t>
            </w:r>
            <w:r>
              <w:rPr>
                <w:rFonts w:ascii="宋体" w:hAnsi="宋体" w:eastAsia="宋体" w:cs="宋体"/>
                <w:snapToGrid w:val="0"/>
                <w:color w:val="000000"/>
                <w:spacing w:val="-9"/>
                <w:sz w:val="18"/>
                <w:szCs w:val="18"/>
                <w:lang w:eastAsia="en-US"/>
              </w:rPr>
              <w:t>人</w:t>
            </w:r>
          </w:p>
        </w:tc>
        <w:tc>
          <w:tcPr>
            <w:tcW w:w="597" w:type="pct"/>
            <w:vAlign w:val="center"/>
          </w:tcPr>
          <w:p w14:paraId="317625F3">
            <w:pPr>
              <w:widowControl/>
              <w:kinsoku w:val="0"/>
              <w:autoSpaceDE w:val="0"/>
              <w:autoSpaceDN w:val="0"/>
              <w:adjustRightInd w:val="0"/>
              <w:snapToGrid w:val="0"/>
              <w:spacing w:before="219" w:line="223" w:lineRule="auto"/>
              <w:ind w:left="418"/>
              <w:jc w:val="center"/>
              <w:textAlignment w:val="baseline"/>
              <w:rPr>
                <w:rFonts w:ascii="宋体" w:hAnsi="宋体" w:eastAsia="宋体" w:cs="宋体"/>
                <w:snapToGrid w:val="0"/>
                <w:color w:val="000000"/>
                <w:sz w:val="18"/>
                <w:szCs w:val="18"/>
                <w:lang w:eastAsia="en-US"/>
              </w:rPr>
            </w:pPr>
            <w:r>
              <w:rPr>
                <w:rFonts w:hint="eastAsia" w:ascii="宋体" w:hAnsi="宋体" w:eastAsia="宋体" w:cs="宋体"/>
                <w:snapToGrid w:val="0"/>
                <w:color w:val="000000"/>
                <w:spacing w:val="-4"/>
                <w:sz w:val="18"/>
                <w:szCs w:val="18"/>
                <w:lang w:val="en-US" w:eastAsia="zh-CN"/>
              </w:rPr>
              <w:t>30</w:t>
            </w:r>
            <w:r>
              <w:rPr>
                <w:rFonts w:ascii="宋体" w:hAnsi="宋体" w:eastAsia="宋体" w:cs="宋体"/>
                <w:snapToGrid w:val="0"/>
                <w:color w:val="000000"/>
                <w:spacing w:val="-38"/>
                <w:sz w:val="18"/>
                <w:szCs w:val="18"/>
                <w:lang w:eastAsia="en-US"/>
              </w:rPr>
              <w:t xml:space="preserve"> </w:t>
            </w:r>
            <w:r>
              <w:rPr>
                <w:rFonts w:ascii="宋体" w:hAnsi="宋体" w:eastAsia="宋体" w:cs="宋体"/>
                <w:snapToGrid w:val="0"/>
                <w:color w:val="000000"/>
                <w:spacing w:val="-4"/>
                <w:sz w:val="18"/>
                <w:szCs w:val="18"/>
                <w:lang w:eastAsia="en-US"/>
              </w:rPr>
              <w:t>人</w:t>
            </w:r>
          </w:p>
        </w:tc>
        <w:tc>
          <w:tcPr>
            <w:tcW w:w="509" w:type="pct"/>
            <w:vAlign w:val="center"/>
          </w:tcPr>
          <w:p w14:paraId="3919A5A1">
            <w:pPr>
              <w:widowControl/>
              <w:kinsoku w:val="0"/>
              <w:autoSpaceDE w:val="0"/>
              <w:autoSpaceDN w:val="0"/>
              <w:adjustRightInd w:val="0"/>
              <w:snapToGrid w:val="0"/>
              <w:spacing w:before="219" w:line="240" w:lineRule="auto"/>
              <w:ind w:left="6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10</w:t>
            </w:r>
          </w:p>
        </w:tc>
      </w:tr>
      <w:tr w14:paraId="4A2BF8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5AB38B02">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Merge w:val="continue"/>
            <w:tcBorders>
              <w:top w:val="nil"/>
              <w:bottom w:val="nil"/>
            </w:tcBorders>
            <w:vAlign w:val="center"/>
          </w:tcPr>
          <w:p w14:paraId="4F09657D">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654" w:type="pct"/>
            <w:vAlign w:val="center"/>
          </w:tcPr>
          <w:p w14:paraId="0630C948">
            <w:pPr>
              <w:kinsoku w:val="0"/>
              <w:autoSpaceDE w:val="0"/>
              <w:autoSpaceDN w:val="0"/>
              <w:adjustRightInd w:val="0"/>
              <w:snapToGrid w:val="0"/>
              <w:spacing w:line="314" w:lineRule="auto"/>
              <w:jc w:val="center"/>
              <w:textAlignment w:val="baseline"/>
              <w:rPr>
                <w:rFonts w:ascii="Arial" w:hAnsi="Arial" w:eastAsia="Arial" w:cs="Arial"/>
                <w:snapToGrid w:val="0"/>
                <w:color w:val="000000"/>
                <w:kern w:val="0"/>
                <w:sz w:val="21"/>
                <w:szCs w:val="21"/>
                <w:lang w:val="en-US" w:eastAsia="en-US" w:bidi="ar-SA"/>
              </w:rPr>
            </w:pPr>
          </w:p>
          <w:p w14:paraId="1A3C4F80">
            <w:pPr>
              <w:widowControl/>
              <w:kinsoku w:val="0"/>
              <w:autoSpaceDE w:val="0"/>
              <w:autoSpaceDN w:val="0"/>
              <w:adjustRightInd w:val="0"/>
              <w:snapToGrid w:val="0"/>
              <w:spacing w:before="59" w:line="221" w:lineRule="auto"/>
              <w:ind w:left="3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质量指标</w:t>
            </w:r>
          </w:p>
        </w:tc>
        <w:tc>
          <w:tcPr>
            <w:tcW w:w="1255" w:type="pct"/>
            <w:gridSpan w:val="2"/>
            <w:vAlign w:val="center"/>
          </w:tcPr>
          <w:p w14:paraId="209AD866">
            <w:pPr>
              <w:widowControl/>
              <w:kinsoku w:val="0"/>
              <w:autoSpaceDE w:val="0"/>
              <w:autoSpaceDN w:val="0"/>
              <w:adjustRightInd w:val="0"/>
              <w:snapToGrid w:val="0"/>
              <w:spacing w:before="209" w:line="219" w:lineRule="auto"/>
              <w:ind w:left="13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代表性传承人传习活动补</w:t>
            </w:r>
          </w:p>
          <w:p w14:paraId="491ECCD5">
            <w:pPr>
              <w:widowControl/>
              <w:kinsoku w:val="0"/>
              <w:autoSpaceDE w:val="0"/>
              <w:autoSpaceDN w:val="0"/>
              <w:adjustRightInd w:val="0"/>
              <w:snapToGrid w:val="0"/>
              <w:spacing w:before="115" w:line="220" w:lineRule="auto"/>
              <w:ind w:left="94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助到位率</w:t>
            </w:r>
          </w:p>
        </w:tc>
        <w:tc>
          <w:tcPr>
            <w:tcW w:w="564" w:type="pct"/>
            <w:vAlign w:val="center"/>
          </w:tcPr>
          <w:p w14:paraId="4AE42F3F">
            <w:pPr>
              <w:kinsoku w:val="0"/>
              <w:autoSpaceDE w:val="0"/>
              <w:autoSpaceDN w:val="0"/>
              <w:adjustRightInd w:val="0"/>
              <w:snapToGrid w:val="0"/>
              <w:spacing w:line="314" w:lineRule="auto"/>
              <w:jc w:val="center"/>
              <w:textAlignment w:val="baseline"/>
              <w:rPr>
                <w:rFonts w:ascii="Arial" w:hAnsi="Arial" w:eastAsia="Arial" w:cs="Arial"/>
                <w:snapToGrid w:val="0"/>
                <w:color w:val="000000"/>
                <w:kern w:val="0"/>
                <w:sz w:val="21"/>
                <w:szCs w:val="21"/>
                <w:lang w:val="en-US" w:eastAsia="en-US" w:bidi="ar-SA"/>
              </w:rPr>
            </w:pPr>
          </w:p>
          <w:p w14:paraId="42443570">
            <w:pPr>
              <w:widowControl/>
              <w:kinsoku w:val="0"/>
              <w:autoSpaceDE w:val="0"/>
              <w:autoSpaceDN w:val="0"/>
              <w:adjustRightInd w:val="0"/>
              <w:snapToGrid w:val="0"/>
              <w:spacing w:before="59" w:line="238" w:lineRule="auto"/>
              <w:ind w:left="29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6"/>
                <w:sz w:val="18"/>
                <w:szCs w:val="18"/>
                <w:lang w:eastAsia="en-US"/>
              </w:rPr>
              <w:t>≥95%</w:t>
            </w:r>
          </w:p>
        </w:tc>
        <w:tc>
          <w:tcPr>
            <w:tcW w:w="597" w:type="pct"/>
            <w:vAlign w:val="center"/>
          </w:tcPr>
          <w:p w14:paraId="4FF31391">
            <w:pPr>
              <w:kinsoku w:val="0"/>
              <w:autoSpaceDE w:val="0"/>
              <w:autoSpaceDN w:val="0"/>
              <w:adjustRightInd w:val="0"/>
              <w:snapToGrid w:val="0"/>
              <w:spacing w:line="314" w:lineRule="auto"/>
              <w:jc w:val="center"/>
              <w:textAlignment w:val="baseline"/>
              <w:rPr>
                <w:rFonts w:ascii="Arial" w:hAnsi="Arial" w:eastAsia="Arial" w:cs="Arial"/>
                <w:snapToGrid w:val="0"/>
                <w:color w:val="000000"/>
                <w:kern w:val="0"/>
                <w:sz w:val="21"/>
                <w:szCs w:val="21"/>
                <w:lang w:val="en-US" w:eastAsia="en-US" w:bidi="ar-SA"/>
              </w:rPr>
            </w:pPr>
          </w:p>
          <w:p w14:paraId="33E79063">
            <w:pPr>
              <w:widowControl/>
              <w:kinsoku w:val="0"/>
              <w:autoSpaceDE w:val="0"/>
              <w:autoSpaceDN w:val="0"/>
              <w:adjustRightInd w:val="0"/>
              <w:snapToGrid w:val="0"/>
              <w:spacing w:before="59" w:line="240" w:lineRule="auto"/>
              <w:ind w:left="40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c>
          <w:tcPr>
            <w:tcW w:w="509" w:type="pct"/>
            <w:vAlign w:val="center"/>
          </w:tcPr>
          <w:p w14:paraId="336D2C91">
            <w:pPr>
              <w:kinsoku w:val="0"/>
              <w:autoSpaceDE w:val="0"/>
              <w:autoSpaceDN w:val="0"/>
              <w:adjustRightInd w:val="0"/>
              <w:snapToGrid w:val="0"/>
              <w:spacing w:line="314" w:lineRule="auto"/>
              <w:jc w:val="center"/>
              <w:textAlignment w:val="baseline"/>
              <w:rPr>
                <w:rFonts w:ascii="Arial" w:hAnsi="Arial" w:eastAsia="Arial" w:cs="Arial"/>
                <w:snapToGrid w:val="0"/>
                <w:color w:val="000000"/>
                <w:kern w:val="0"/>
                <w:sz w:val="21"/>
                <w:szCs w:val="21"/>
                <w:lang w:val="en-US" w:eastAsia="en-US" w:bidi="ar-SA"/>
              </w:rPr>
            </w:pPr>
          </w:p>
          <w:p w14:paraId="69349E7A">
            <w:pPr>
              <w:widowControl/>
              <w:kinsoku w:val="0"/>
              <w:autoSpaceDE w:val="0"/>
              <w:autoSpaceDN w:val="0"/>
              <w:adjustRightInd w:val="0"/>
              <w:snapToGrid w:val="0"/>
              <w:spacing w:before="59" w:line="240" w:lineRule="auto"/>
              <w:ind w:left="6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10</w:t>
            </w:r>
          </w:p>
        </w:tc>
      </w:tr>
      <w:tr w14:paraId="234456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6D800682">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Merge w:val="continue"/>
            <w:tcBorders>
              <w:top w:val="nil"/>
              <w:bottom w:val="nil"/>
            </w:tcBorders>
            <w:vAlign w:val="center"/>
          </w:tcPr>
          <w:p w14:paraId="74943C65">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654" w:type="pct"/>
            <w:vAlign w:val="center"/>
          </w:tcPr>
          <w:p w14:paraId="73C8ABB2">
            <w:pPr>
              <w:kinsoku w:val="0"/>
              <w:autoSpaceDE w:val="0"/>
              <w:autoSpaceDN w:val="0"/>
              <w:adjustRightInd w:val="0"/>
              <w:snapToGrid w:val="0"/>
              <w:spacing w:line="315" w:lineRule="auto"/>
              <w:jc w:val="center"/>
              <w:textAlignment w:val="baseline"/>
              <w:rPr>
                <w:rFonts w:ascii="Arial" w:hAnsi="Arial" w:eastAsia="Arial" w:cs="Arial"/>
                <w:snapToGrid w:val="0"/>
                <w:color w:val="000000"/>
                <w:kern w:val="0"/>
                <w:sz w:val="21"/>
                <w:szCs w:val="21"/>
                <w:lang w:val="en-US" w:eastAsia="en-US" w:bidi="ar-SA"/>
              </w:rPr>
            </w:pPr>
          </w:p>
          <w:p w14:paraId="6AB1CA6B">
            <w:pPr>
              <w:widowControl/>
              <w:kinsoku w:val="0"/>
              <w:autoSpaceDE w:val="0"/>
              <w:autoSpaceDN w:val="0"/>
              <w:adjustRightInd w:val="0"/>
              <w:snapToGrid w:val="0"/>
              <w:spacing w:before="59" w:line="221" w:lineRule="auto"/>
              <w:ind w:left="324"/>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4"/>
                <w:sz w:val="18"/>
                <w:szCs w:val="18"/>
                <w:lang w:eastAsia="en-US"/>
              </w:rPr>
              <w:t>时效指标</w:t>
            </w:r>
          </w:p>
        </w:tc>
        <w:tc>
          <w:tcPr>
            <w:tcW w:w="1255" w:type="pct"/>
            <w:gridSpan w:val="2"/>
            <w:vAlign w:val="center"/>
          </w:tcPr>
          <w:p w14:paraId="13AF9CA0">
            <w:pPr>
              <w:kinsoku w:val="0"/>
              <w:autoSpaceDE w:val="0"/>
              <w:autoSpaceDN w:val="0"/>
              <w:adjustRightInd w:val="0"/>
              <w:snapToGrid w:val="0"/>
              <w:spacing w:line="315" w:lineRule="auto"/>
              <w:jc w:val="center"/>
              <w:textAlignment w:val="baseline"/>
              <w:rPr>
                <w:rFonts w:ascii="Arial" w:hAnsi="Arial" w:eastAsia="Arial" w:cs="Arial"/>
                <w:snapToGrid w:val="0"/>
                <w:color w:val="000000"/>
                <w:kern w:val="0"/>
                <w:sz w:val="21"/>
                <w:szCs w:val="21"/>
                <w:lang w:val="en-US" w:eastAsia="en-US" w:bidi="ar-SA"/>
              </w:rPr>
            </w:pPr>
          </w:p>
          <w:p w14:paraId="7A5598A8">
            <w:pPr>
              <w:widowControl/>
              <w:kinsoku w:val="0"/>
              <w:autoSpaceDE w:val="0"/>
              <w:autoSpaceDN w:val="0"/>
              <w:adjustRightInd w:val="0"/>
              <w:snapToGrid w:val="0"/>
              <w:spacing w:before="59" w:line="220" w:lineRule="auto"/>
              <w:ind w:left="85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按时完成率</w:t>
            </w:r>
          </w:p>
        </w:tc>
        <w:tc>
          <w:tcPr>
            <w:tcW w:w="564" w:type="pct"/>
            <w:vAlign w:val="center"/>
          </w:tcPr>
          <w:p w14:paraId="73AF13C1">
            <w:pPr>
              <w:kinsoku w:val="0"/>
              <w:autoSpaceDE w:val="0"/>
              <w:autoSpaceDN w:val="0"/>
              <w:adjustRightInd w:val="0"/>
              <w:snapToGrid w:val="0"/>
              <w:spacing w:line="315" w:lineRule="auto"/>
              <w:jc w:val="center"/>
              <w:textAlignment w:val="baseline"/>
              <w:rPr>
                <w:rFonts w:ascii="Arial" w:hAnsi="Arial" w:eastAsia="Arial" w:cs="Arial"/>
                <w:snapToGrid w:val="0"/>
                <w:color w:val="000000"/>
                <w:kern w:val="0"/>
                <w:sz w:val="21"/>
                <w:szCs w:val="21"/>
                <w:lang w:val="en-US" w:eastAsia="en-US" w:bidi="ar-SA"/>
              </w:rPr>
            </w:pPr>
          </w:p>
          <w:p w14:paraId="24589361">
            <w:pPr>
              <w:widowControl/>
              <w:kinsoku w:val="0"/>
              <w:autoSpaceDE w:val="0"/>
              <w:autoSpaceDN w:val="0"/>
              <w:adjustRightInd w:val="0"/>
              <w:snapToGrid w:val="0"/>
              <w:spacing w:before="59" w:line="238" w:lineRule="auto"/>
              <w:ind w:left="29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6"/>
                <w:sz w:val="18"/>
                <w:szCs w:val="18"/>
                <w:lang w:eastAsia="en-US"/>
              </w:rPr>
              <w:t>≥95%</w:t>
            </w:r>
          </w:p>
        </w:tc>
        <w:tc>
          <w:tcPr>
            <w:tcW w:w="597" w:type="pct"/>
            <w:vAlign w:val="center"/>
          </w:tcPr>
          <w:p w14:paraId="7E0442DF">
            <w:pPr>
              <w:kinsoku w:val="0"/>
              <w:autoSpaceDE w:val="0"/>
              <w:autoSpaceDN w:val="0"/>
              <w:adjustRightInd w:val="0"/>
              <w:snapToGrid w:val="0"/>
              <w:spacing w:line="315" w:lineRule="auto"/>
              <w:jc w:val="center"/>
              <w:textAlignment w:val="baseline"/>
              <w:rPr>
                <w:rFonts w:ascii="Arial" w:hAnsi="Arial" w:eastAsia="Arial" w:cs="Arial"/>
                <w:snapToGrid w:val="0"/>
                <w:color w:val="000000"/>
                <w:kern w:val="0"/>
                <w:sz w:val="21"/>
                <w:szCs w:val="21"/>
                <w:lang w:val="en-US" w:eastAsia="en-US" w:bidi="ar-SA"/>
              </w:rPr>
            </w:pPr>
          </w:p>
          <w:p w14:paraId="585412D5">
            <w:pPr>
              <w:widowControl/>
              <w:kinsoku w:val="0"/>
              <w:autoSpaceDE w:val="0"/>
              <w:autoSpaceDN w:val="0"/>
              <w:adjustRightInd w:val="0"/>
              <w:snapToGrid w:val="0"/>
              <w:spacing w:before="59" w:line="240" w:lineRule="auto"/>
              <w:ind w:left="40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c>
          <w:tcPr>
            <w:tcW w:w="509" w:type="pct"/>
            <w:vAlign w:val="center"/>
          </w:tcPr>
          <w:p w14:paraId="57FA3B1A">
            <w:pPr>
              <w:kinsoku w:val="0"/>
              <w:autoSpaceDE w:val="0"/>
              <w:autoSpaceDN w:val="0"/>
              <w:adjustRightInd w:val="0"/>
              <w:snapToGrid w:val="0"/>
              <w:spacing w:line="315" w:lineRule="auto"/>
              <w:jc w:val="center"/>
              <w:textAlignment w:val="baseline"/>
              <w:rPr>
                <w:rFonts w:ascii="Arial" w:hAnsi="Arial" w:eastAsia="Arial" w:cs="Arial"/>
                <w:snapToGrid w:val="0"/>
                <w:color w:val="000000"/>
                <w:kern w:val="0"/>
                <w:sz w:val="21"/>
                <w:szCs w:val="21"/>
                <w:lang w:val="en-US" w:eastAsia="en-US" w:bidi="ar-SA"/>
              </w:rPr>
            </w:pPr>
          </w:p>
          <w:p w14:paraId="6E6BFD4A">
            <w:pPr>
              <w:widowControl/>
              <w:kinsoku w:val="0"/>
              <w:autoSpaceDE w:val="0"/>
              <w:autoSpaceDN w:val="0"/>
              <w:adjustRightInd w:val="0"/>
              <w:snapToGrid w:val="0"/>
              <w:spacing w:before="59" w:line="240" w:lineRule="auto"/>
              <w:ind w:left="6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10</w:t>
            </w:r>
          </w:p>
        </w:tc>
      </w:tr>
      <w:tr w14:paraId="3151F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750439A0">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Merge w:val="continue"/>
            <w:tcBorders>
              <w:top w:val="nil"/>
            </w:tcBorders>
            <w:vAlign w:val="center"/>
          </w:tcPr>
          <w:p w14:paraId="3FC1D9C9">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654" w:type="pct"/>
            <w:vAlign w:val="center"/>
          </w:tcPr>
          <w:p w14:paraId="4E226ACF">
            <w:pPr>
              <w:kinsoku w:val="0"/>
              <w:autoSpaceDE w:val="0"/>
              <w:autoSpaceDN w:val="0"/>
              <w:adjustRightInd w:val="0"/>
              <w:snapToGrid w:val="0"/>
              <w:spacing w:line="317" w:lineRule="auto"/>
              <w:jc w:val="center"/>
              <w:textAlignment w:val="baseline"/>
              <w:rPr>
                <w:rFonts w:ascii="Arial" w:hAnsi="Arial" w:eastAsia="Arial" w:cs="Arial"/>
                <w:snapToGrid w:val="0"/>
                <w:color w:val="000000"/>
                <w:kern w:val="0"/>
                <w:sz w:val="21"/>
                <w:szCs w:val="21"/>
                <w:lang w:val="en-US" w:eastAsia="en-US" w:bidi="ar-SA"/>
              </w:rPr>
            </w:pPr>
          </w:p>
          <w:p w14:paraId="77D293A0">
            <w:pPr>
              <w:widowControl/>
              <w:kinsoku w:val="0"/>
              <w:autoSpaceDE w:val="0"/>
              <w:autoSpaceDN w:val="0"/>
              <w:adjustRightInd w:val="0"/>
              <w:snapToGrid w:val="0"/>
              <w:spacing w:before="58" w:line="219" w:lineRule="auto"/>
              <w:ind w:left="31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成本指标</w:t>
            </w:r>
          </w:p>
        </w:tc>
        <w:tc>
          <w:tcPr>
            <w:tcW w:w="1255" w:type="pct"/>
            <w:gridSpan w:val="2"/>
            <w:vAlign w:val="center"/>
          </w:tcPr>
          <w:p w14:paraId="5A202DF5">
            <w:pPr>
              <w:kinsoku w:val="0"/>
              <w:autoSpaceDE w:val="0"/>
              <w:autoSpaceDN w:val="0"/>
              <w:adjustRightInd w:val="0"/>
              <w:snapToGrid w:val="0"/>
              <w:spacing w:line="316" w:lineRule="auto"/>
              <w:jc w:val="center"/>
              <w:textAlignment w:val="baseline"/>
              <w:rPr>
                <w:rFonts w:ascii="Arial" w:hAnsi="Arial" w:eastAsia="Arial" w:cs="Arial"/>
                <w:snapToGrid w:val="0"/>
                <w:color w:val="000000"/>
                <w:kern w:val="0"/>
                <w:sz w:val="21"/>
                <w:szCs w:val="21"/>
                <w:lang w:val="en-US" w:eastAsia="en-US" w:bidi="ar-SA"/>
              </w:rPr>
            </w:pPr>
          </w:p>
          <w:p w14:paraId="755D7F3F">
            <w:pPr>
              <w:widowControl/>
              <w:kinsoku w:val="0"/>
              <w:autoSpaceDE w:val="0"/>
              <w:autoSpaceDN w:val="0"/>
              <w:adjustRightInd w:val="0"/>
              <w:snapToGrid w:val="0"/>
              <w:spacing w:before="59" w:line="220" w:lineRule="auto"/>
              <w:ind w:left="675"/>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补助资金支付率</w:t>
            </w:r>
          </w:p>
        </w:tc>
        <w:tc>
          <w:tcPr>
            <w:tcW w:w="564" w:type="pct"/>
            <w:vAlign w:val="center"/>
          </w:tcPr>
          <w:p w14:paraId="2F66C081">
            <w:pPr>
              <w:kinsoku w:val="0"/>
              <w:autoSpaceDE w:val="0"/>
              <w:autoSpaceDN w:val="0"/>
              <w:adjustRightInd w:val="0"/>
              <w:snapToGrid w:val="0"/>
              <w:spacing w:line="316" w:lineRule="auto"/>
              <w:jc w:val="center"/>
              <w:textAlignment w:val="baseline"/>
              <w:rPr>
                <w:rFonts w:ascii="Arial" w:hAnsi="Arial" w:eastAsia="Arial" w:cs="Arial"/>
                <w:snapToGrid w:val="0"/>
                <w:color w:val="000000"/>
                <w:kern w:val="0"/>
                <w:sz w:val="21"/>
                <w:szCs w:val="21"/>
                <w:lang w:val="en-US" w:eastAsia="en-US" w:bidi="ar-SA"/>
              </w:rPr>
            </w:pPr>
          </w:p>
          <w:p w14:paraId="5A8EA82B">
            <w:pPr>
              <w:widowControl/>
              <w:kinsoku w:val="0"/>
              <w:autoSpaceDE w:val="0"/>
              <w:autoSpaceDN w:val="0"/>
              <w:adjustRightInd w:val="0"/>
              <w:snapToGrid w:val="0"/>
              <w:spacing w:before="59" w:line="238" w:lineRule="auto"/>
              <w:ind w:left="29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6"/>
                <w:sz w:val="18"/>
                <w:szCs w:val="18"/>
                <w:lang w:eastAsia="en-US"/>
              </w:rPr>
              <w:t>≥95%</w:t>
            </w:r>
          </w:p>
        </w:tc>
        <w:tc>
          <w:tcPr>
            <w:tcW w:w="597" w:type="pct"/>
            <w:vAlign w:val="center"/>
          </w:tcPr>
          <w:p w14:paraId="075BC2C1">
            <w:pPr>
              <w:kinsoku w:val="0"/>
              <w:autoSpaceDE w:val="0"/>
              <w:autoSpaceDN w:val="0"/>
              <w:adjustRightInd w:val="0"/>
              <w:snapToGrid w:val="0"/>
              <w:spacing w:line="316" w:lineRule="auto"/>
              <w:jc w:val="center"/>
              <w:textAlignment w:val="baseline"/>
              <w:rPr>
                <w:rFonts w:ascii="Arial" w:hAnsi="Arial" w:eastAsia="Arial" w:cs="Arial"/>
                <w:snapToGrid w:val="0"/>
                <w:color w:val="000000"/>
                <w:kern w:val="0"/>
                <w:sz w:val="21"/>
                <w:szCs w:val="21"/>
                <w:lang w:val="en-US" w:eastAsia="en-US" w:bidi="ar-SA"/>
              </w:rPr>
            </w:pPr>
          </w:p>
          <w:p w14:paraId="400D213D">
            <w:pPr>
              <w:widowControl/>
              <w:kinsoku w:val="0"/>
              <w:autoSpaceDE w:val="0"/>
              <w:autoSpaceDN w:val="0"/>
              <w:adjustRightInd w:val="0"/>
              <w:snapToGrid w:val="0"/>
              <w:spacing w:before="59" w:line="240" w:lineRule="auto"/>
              <w:ind w:left="40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c>
          <w:tcPr>
            <w:tcW w:w="509" w:type="pct"/>
            <w:vAlign w:val="center"/>
          </w:tcPr>
          <w:p w14:paraId="482BF803">
            <w:pPr>
              <w:kinsoku w:val="0"/>
              <w:autoSpaceDE w:val="0"/>
              <w:autoSpaceDN w:val="0"/>
              <w:adjustRightInd w:val="0"/>
              <w:snapToGrid w:val="0"/>
              <w:spacing w:line="316" w:lineRule="auto"/>
              <w:jc w:val="center"/>
              <w:textAlignment w:val="baseline"/>
              <w:rPr>
                <w:rFonts w:ascii="Arial" w:hAnsi="Arial" w:eastAsia="Arial" w:cs="Arial"/>
                <w:snapToGrid w:val="0"/>
                <w:color w:val="000000"/>
                <w:kern w:val="0"/>
                <w:sz w:val="21"/>
                <w:szCs w:val="21"/>
                <w:lang w:val="en-US" w:eastAsia="en-US" w:bidi="ar-SA"/>
              </w:rPr>
            </w:pPr>
          </w:p>
          <w:p w14:paraId="67B1B758">
            <w:pPr>
              <w:widowControl/>
              <w:kinsoku w:val="0"/>
              <w:autoSpaceDE w:val="0"/>
              <w:autoSpaceDN w:val="0"/>
              <w:adjustRightInd w:val="0"/>
              <w:snapToGrid w:val="0"/>
              <w:spacing w:before="59" w:line="240" w:lineRule="auto"/>
              <w:ind w:left="6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10</w:t>
            </w:r>
          </w:p>
        </w:tc>
      </w:tr>
      <w:tr w14:paraId="40A83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0FC2423C">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Align w:val="center"/>
          </w:tcPr>
          <w:p w14:paraId="5D1F8C27">
            <w:pPr>
              <w:widowControl/>
              <w:kinsoku w:val="0"/>
              <w:autoSpaceDE w:val="0"/>
              <w:autoSpaceDN w:val="0"/>
              <w:adjustRightInd w:val="0"/>
              <w:snapToGrid w:val="0"/>
              <w:spacing w:before="79" w:line="261" w:lineRule="auto"/>
              <w:ind w:left="578" w:right="125" w:hanging="450"/>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预算执行率指</w:t>
            </w:r>
            <w:r>
              <w:rPr>
                <w:rFonts w:ascii="宋体" w:hAnsi="宋体" w:eastAsia="宋体" w:cs="宋体"/>
                <w:snapToGrid w:val="0"/>
                <w:color w:val="000000"/>
                <w:sz w:val="18"/>
                <w:szCs w:val="18"/>
                <w:lang w:eastAsia="en-US"/>
              </w:rPr>
              <w:t>标</w:t>
            </w:r>
          </w:p>
        </w:tc>
        <w:tc>
          <w:tcPr>
            <w:tcW w:w="654" w:type="pct"/>
            <w:vAlign w:val="center"/>
          </w:tcPr>
          <w:p w14:paraId="34751B93">
            <w:pPr>
              <w:widowControl/>
              <w:kinsoku w:val="0"/>
              <w:autoSpaceDE w:val="0"/>
              <w:autoSpaceDN w:val="0"/>
              <w:adjustRightInd w:val="0"/>
              <w:snapToGrid w:val="0"/>
              <w:spacing w:before="210" w:line="220" w:lineRule="auto"/>
              <w:ind w:left="228"/>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预算执行率</w:t>
            </w:r>
          </w:p>
        </w:tc>
        <w:tc>
          <w:tcPr>
            <w:tcW w:w="1255" w:type="pct"/>
            <w:gridSpan w:val="2"/>
            <w:vAlign w:val="center"/>
          </w:tcPr>
          <w:p w14:paraId="643A4035">
            <w:pPr>
              <w:widowControl/>
              <w:kinsoku w:val="0"/>
              <w:autoSpaceDE w:val="0"/>
              <w:autoSpaceDN w:val="0"/>
              <w:adjustRightInd w:val="0"/>
              <w:snapToGrid w:val="0"/>
              <w:spacing w:before="210" w:line="220" w:lineRule="auto"/>
              <w:ind w:left="85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预算执行率</w:t>
            </w:r>
          </w:p>
        </w:tc>
        <w:tc>
          <w:tcPr>
            <w:tcW w:w="564" w:type="pct"/>
            <w:vAlign w:val="center"/>
          </w:tcPr>
          <w:p w14:paraId="5283DA45">
            <w:pPr>
              <w:widowControl/>
              <w:kinsoku w:val="0"/>
              <w:autoSpaceDE w:val="0"/>
              <w:autoSpaceDN w:val="0"/>
              <w:adjustRightInd w:val="0"/>
              <w:snapToGrid w:val="0"/>
              <w:spacing w:before="210" w:line="238" w:lineRule="auto"/>
              <w:ind w:left="29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6"/>
                <w:sz w:val="18"/>
                <w:szCs w:val="18"/>
                <w:lang w:eastAsia="en-US"/>
              </w:rPr>
              <w:t>≥95%</w:t>
            </w:r>
          </w:p>
        </w:tc>
        <w:tc>
          <w:tcPr>
            <w:tcW w:w="597" w:type="pct"/>
            <w:vAlign w:val="center"/>
          </w:tcPr>
          <w:p w14:paraId="265251A8">
            <w:pPr>
              <w:widowControl/>
              <w:kinsoku w:val="0"/>
              <w:autoSpaceDE w:val="0"/>
              <w:autoSpaceDN w:val="0"/>
              <w:adjustRightInd w:val="0"/>
              <w:snapToGrid w:val="0"/>
              <w:spacing w:before="210" w:line="240" w:lineRule="auto"/>
              <w:ind w:left="40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c>
          <w:tcPr>
            <w:tcW w:w="509" w:type="pct"/>
            <w:vAlign w:val="center"/>
          </w:tcPr>
          <w:p w14:paraId="4B15BA75">
            <w:pPr>
              <w:widowControl/>
              <w:kinsoku w:val="0"/>
              <w:autoSpaceDE w:val="0"/>
              <w:autoSpaceDN w:val="0"/>
              <w:adjustRightInd w:val="0"/>
              <w:snapToGrid w:val="0"/>
              <w:spacing w:before="210" w:line="240" w:lineRule="auto"/>
              <w:ind w:left="6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10</w:t>
            </w:r>
          </w:p>
        </w:tc>
      </w:tr>
      <w:tr w14:paraId="6BA66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1E87E763">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Align w:val="center"/>
          </w:tcPr>
          <w:p w14:paraId="144F3620">
            <w:pPr>
              <w:kinsoku w:val="0"/>
              <w:autoSpaceDE w:val="0"/>
              <w:autoSpaceDN w:val="0"/>
              <w:adjustRightInd w:val="0"/>
              <w:snapToGrid w:val="0"/>
              <w:spacing w:line="316" w:lineRule="auto"/>
              <w:jc w:val="center"/>
              <w:textAlignment w:val="baseline"/>
              <w:rPr>
                <w:rFonts w:ascii="Arial" w:hAnsi="Arial" w:eastAsia="Arial" w:cs="Arial"/>
                <w:snapToGrid w:val="0"/>
                <w:color w:val="000000"/>
                <w:kern w:val="0"/>
                <w:sz w:val="21"/>
                <w:szCs w:val="21"/>
                <w:lang w:val="en-US" w:eastAsia="en-US" w:bidi="ar-SA"/>
              </w:rPr>
            </w:pPr>
          </w:p>
          <w:p w14:paraId="7D639667">
            <w:pPr>
              <w:widowControl/>
              <w:kinsoku w:val="0"/>
              <w:autoSpaceDE w:val="0"/>
              <w:autoSpaceDN w:val="0"/>
              <w:adjustRightInd w:val="0"/>
              <w:snapToGrid w:val="0"/>
              <w:spacing w:before="59" w:line="221" w:lineRule="auto"/>
              <w:ind w:right="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9"/>
                <w:sz w:val="18"/>
                <w:szCs w:val="18"/>
                <w:lang w:eastAsia="en-US"/>
              </w:rPr>
              <w:t>效益指标（40）</w:t>
            </w:r>
          </w:p>
        </w:tc>
        <w:tc>
          <w:tcPr>
            <w:tcW w:w="654" w:type="pct"/>
            <w:vAlign w:val="center"/>
          </w:tcPr>
          <w:p w14:paraId="5ED3D6CF">
            <w:pPr>
              <w:kinsoku w:val="0"/>
              <w:autoSpaceDE w:val="0"/>
              <w:autoSpaceDN w:val="0"/>
              <w:adjustRightInd w:val="0"/>
              <w:snapToGrid w:val="0"/>
              <w:spacing w:line="317" w:lineRule="auto"/>
              <w:jc w:val="center"/>
              <w:textAlignment w:val="baseline"/>
              <w:rPr>
                <w:rFonts w:ascii="Arial" w:hAnsi="Arial" w:eastAsia="Arial" w:cs="Arial"/>
                <w:snapToGrid w:val="0"/>
                <w:color w:val="000000"/>
                <w:kern w:val="0"/>
                <w:sz w:val="21"/>
                <w:szCs w:val="21"/>
                <w:lang w:val="en-US" w:eastAsia="en-US" w:bidi="ar-SA"/>
              </w:rPr>
            </w:pPr>
          </w:p>
          <w:p w14:paraId="442BC29E">
            <w:pPr>
              <w:widowControl/>
              <w:kinsoku w:val="0"/>
              <w:autoSpaceDE w:val="0"/>
              <w:autoSpaceDN w:val="0"/>
              <w:adjustRightInd w:val="0"/>
              <w:snapToGrid w:val="0"/>
              <w:spacing w:before="58" w:line="219" w:lineRule="auto"/>
              <w:ind w:left="13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社会效益指标</w:t>
            </w:r>
          </w:p>
        </w:tc>
        <w:tc>
          <w:tcPr>
            <w:tcW w:w="1255" w:type="pct"/>
            <w:gridSpan w:val="2"/>
            <w:vAlign w:val="center"/>
          </w:tcPr>
          <w:p w14:paraId="05117A0B">
            <w:pPr>
              <w:widowControl/>
              <w:kinsoku w:val="0"/>
              <w:autoSpaceDE w:val="0"/>
              <w:autoSpaceDN w:val="0"/>
              <w:adjustRightInd w:val="0"/>
              <w:snapToGrid w:val="0"/>
              <w:spacing w:before="214" w:line="219" w:lineRule="auto"/>
              <w:ind w:left="13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非遗传承人补助发放对象精准</w:t>
            </w:r>
            <w:r>
              <w:rPr>
                <w:rFonts w:ascii="宋体" w:hAnsi="宋体" w:eastAsia="宋体" w:cs="宋体"/>
                <w:snapToGrid w:val="0"/>
                <w:color w:val="000000"/>
                <w:sz w:val="18"/>
                <w:szCs w:val="18"/>
                <w:lang w:eastAsia="en-US"/>
              </w:rPr>
              <w:t>度</w:t>
            </w:r>
          </w:p>
        </w:tc>
        <w:tc>
          <w:tcPr>
            <w:tcW w:w="564" w:type="pct"/>
            <w:vAlign w:val="center"/>
          </w:tcPr>
          <w:p w14:paraId="2D6D72C1">
            <w:pPr>
              <w:kinsoku w:val="0"/>
              <w:autoSpaceDE w:val="0"/>
              <w:autoSpaceDN w:val="0"/>
              <w:adjustRightInd w:val="0"/>
              <w:snapToGrid w:val="0"/>
              <w:spacing w:line="317" w:lineRule="auto"/>
              <w:jc w:val="center"/>
              <w:textAlignment w:val="baseline"/>
              <w:rPr>
                <w:rFonts w:ascii="Arial" w:hAnsi="Arial" w:eastAsia="Arial" w:cs="Arial"/>
                <w:snapToGrid w:val="0"/>
                <w:color w:val="000000"/>
                <w:kern w:val="0"/>
                <w:sz w:val="21"/>
                <w:szCs w:val="21"/>
                <w:lang w:val="en-US" w:eastAsia="en-US" w:bidi="ar-SA"/>
              </w:rPr>
            </w:pPr>
          </w:p>
          <w:p w14:paraId="7267734C">
            <w:pPr>
              <w:widowControl/>
              <w:kinsoku w:val="0"/>
              <w:autoSpaceDE w:val="0"/>
              <w:autoSpaceDN w:val="0"/>
              <w:adjustRightInd w:val="0"/>
              <w:snapToGrid w:val="0"/>
              <w:spacing w:before="58" w:line="240" w:lineRule="auto"/>
              <w:ind w:left="280"/>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=100%</w:t>
            </w:r>
          </w:p>
        </w:tc>
        <w:tc>
          <w:tcPr>
            <w:tcW w:w="597" w:type="pct"/>
            <w:vAlign w:val="center"/>
          </w:tcPr>
          <w:p w14:paraId="602B2FAD">
            <w:pPr>
              <w:kinsoku w:val="0"/>
              <w:autoSpaceDE w:val="0"/>
              <w:autoSpaceDN w:val="0"/>
              <w:adjustRightInd w:val="0"/>
              <w:snapToGrid w:val="0"/>
              <w:spacing w:line="317" w:lineRule="auto"/>
              <w:jc w:val="center"/>
              <w:textAlignment w:val="baseline"/>
              <w:rPr>
                <w:rFonts w:ascii="Arial" w:hAnsi="Arial" w:eastAsia="Arial" w:cs="Arial"/>
                <w:snapToGrid w:val="0"/>
                <w:color w:val="000000"/>
                <w:kern w:val="0"/>
                <w:sz w:val="21"/>
                <w:szCs w:val="21"/>
                <w:lang w:val="en-US" w:eastAsia="en-US" w:bidi="ar-SA"/>
              </w:rPr>
            </w:pPr>
          </w:p>
          <w:p w14:paraId="46D5CC90">
            <w:pPr>
              <w:widowControl/>
              <w:kinsoku w:val="0"/>
              <w:autoSpaceDE w:val="0"/>
              <w:autoSpaceDN w:val="0"/>
              <w:adjustRightInd w:val="0"/>
              <w:snapToGrid w:val="0"/>
              <w:spacing w:before="58" w:line="240" w:lineRule="auto"/>
              <w:ind w:left="40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100%</w:t>
            </w:r>
          </w:p>
        </w:tc>
        <w:tc>
          <w:tcPr>
            <w:tcW w:w="509" w:type="pct"/>
            <w:vAlign w:val="center"/>
          </w:tcPr>
          <w:p w14:paraId="696C98DE">
            <w:pPr>
              <w:kinsoku w:val="0"/>
              <w:autoSpaceDE w:val="0"/>
              <w:autoSpaceDN w:val="0"/>
              <w:adjustRightInd w:val="0"/>
              <w:snapToGrid w:val="0"/>
              <w:spacing w:line="317" w:lineRule="auto"/>
              <w:jc w:val="center"/>
              <w:textAlignment w:val="baseline"/>
              <w:rPr>
                <w:rFonts w:ascii="Arial" w:hAnsi="Arial" w:eastAsia="Arial" w:cs="Arial"/>
                <w:snapToGrid w:val="0"/>
                <w:color w:val="000000"/>
                <w:kern w:val="0"/>
                <w:sz w:val="21"/>
                <w:szCs w:val="21"/>
                <w:lang w:val="en-US" w:eastAsia="en-US" w:bidi="ar-SA"/>
              </w:rPr>
            </w:pPr>
          </w:p>
          <w:p w14:paraId="4DEB67FD">
            <w:pPr>
              <w:widowControl/>
              <w:kinsoku w:val="0"/>
              <w:autoSpaceDE w:val="0"/>
              <w:autoSpaceDN w:val="0"/>
              <w:adjustRightInd w:val="0"/>
              <w:snapToGrid w:val="0"/>
              <w:spacing w:before="58" w:line="240" w:lineRule="auto"/>
              <w:ind w:left="602"/>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40</w:t>
            </w:r>
          </w:p>
        </w:tc>
      </w:tr>
      <w:tr w14:paraId="0EAE8D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bottom w:val="nil"/>
            </w:tcBorders>
            <w:vAlign w:val="center"/>
          </w:tcPr>
          <w:p w14:paraId="1B424486">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719" w:type="pct"/>
            <w:vAlign w:val="center"/>
          </w:tcPr>
          <w:p w14:paraId="02E08FBB">
            <w:pPr>
              <w:widowControl/>
              <w:kinsoku w:val="0"/>
              <w:autoSpaceDE w:val="0"/>
              <w:autoSpaceDN w:val="0"/>
              <w:adjustRightInd w:val="0"/>
              <w:snapToGrid w:val="0"/>
              <w:spacing w:before="202" w:line="340" w:lineRule="auto"/>
              <w:ind w:left="295" w:right="214" w:hanging="7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满意度指标</w:t>
            </w:r>
            <w:r>
              <w:rPr>
                <w:rFonts w:ascii="宋体" w:hAnsi="宋体" w:eastAsia="宋体" w:cs="宋体"/>
                <w:snapToGrid w:val="0"/>
                <w:color w:val="000000"/>
                <w:spacing w:val="-5"/>
                <w:sz w:val="18"/>
                <w:szCs w:val="18"/>
                <w:lang w:eastAsia="en-US"/>
              </w:rPr>
              <w:t>（10</w:t>
            </w:r>
            <w:r>
              <w:rPr>
                <w:rFonts w:ascii="宋体" w:hAnsi="宋体" w:eastAsia="宋体" w:cs="宋体"/>
                <w:snapToGrid w:val="0"/>
                <w:color w:val="000000"/>
                <w:spacing w:val="-37"/>
                <w:sz w:val="18"/>
                <w:szCs w:val="18"/>
                <w:lang w:eastAsia="en-US"/>
              </w:rPr>
              <w:t xml:space="preserve"> </w:t>
            </w:r>
            <w:r>
              <w:rPr>
                <w:rFonts w:ascii="宋体" w:hAnsi="宋体" w:eastAsia="宋体" w:cs="宋体"/>
                <w:snapToGrid w:val="0"/>
                <w:color w:val="000000"/>
                <w:spacing w:val="-5"/>
                <w:sz w:val="18"/>
                <w:szCs w:val="18"/>
                <w:lang w:eastAsia="en-US"/>
              </w:rPr>
              <w:t>分）</w:t>
            </w:r>
          </w:p>
        </w:tc>
        <w:tc>
          <w:tcPr>
            <w:tcW w:w="654" w:type="pct"/>
            <w:vAlign w:val="center"/>
          </w:tcPr>
          <w:p w14:paraId="72CE7390">
            <w:pPr>
              <w:kinsoku w:val="0"/>
              <w:autoSpaceDE w:val="0"/>
              <w:autoSpaceDN w:val="0"/>
              <w:adjustRightInd w:val="0"/>
              <w:snapToGrid w:val="0"/>
              <w:spacing w:line="306" w:lineRule="auto"/>
              <w:jc w:val="center"/>
              <w:textAlignment w:val="baseline"/>
              <w:rPr>
                <w:rFonts w:ascii="Arial" w:hAnsi="Arial" w:eastAsia="Arial" w:cs="Arial"/>
                <w:snapToGrid w:val="0"/>
                <w:color w:val="000000"/>
                <w:kern w:val="0"/>
                <w:sz w:val="21"/>
                <w:szCs w:val="21"/>
                <w:lang w:val="en-US" w:eastAsia="en-US" w:bidi="ar-SA"/>
              </w:rPr>
            </w:pPr>
          </w:p>
          <w:p w14:paraId="2DEC8D89">
            <w:pPr>
              <w:widowControl/>
              <w:kinsoku w:val="0"/>
              <w:autoSpaceDE w:val="0"/>
              <w:autoSpaceDN w:val="0"/>
              <w:adjustRightInd w:val="0"/>
              <w:snapToGrid w:val="0"/>
              <w:spacing w:before="58" w:line="220" w:lineRule="auto"/>
              <w:ind w:left="227"/>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2"/>
                <w:sz w:val="18"/>
                <w:szCs w:val="18"/>
                <w:lang w:eastAsia="en-US"/>
              </w:rPr>
              <w:t>满意度指标</w:t>
            </w:r>
          </w:p>
        </w:tc>
        <w:tc>
          <w:tcPr>
            <w:tcW w:w="1255" w:type="pct"/>
            <w:gridSpan w:val="2"/>
            <w:vAlign w:val="center"/>
          </w:tcPr>
          <w:p w14:paraId="2778FAA4">
            <w:pPr>
              <w:kinsoku w:val="0"/>
              <w:autoSpaceDE w:val="0"/>
              <w:autoSpaceDN w:val="0"/>
              <w:adjustRightInd w:val="0"/>
              <w:snapToGrid w:val="0"/>
              <w:spacing w:line="306" w:lineRule="auto"/>
              <w:jc w:val="center"/>
              <w:textAlignment w:val="baseline"/>
              <w:rPr>
                <w:rFonts w:ascii="Arial" w:hAnsi="Arial" w:eastAsia="Arial" w:cs="Arial"/>
                <w:snapToGrid w:val="0"/>
                <w:color w:val="000000"/>
                <w:kern w:val="0"/>
                <w:sz w:val="21"/>
                <w:szCs w:val="21"/>
                <w:lang w:val="en-US" w:eastAsia="en-US" w:bidi="ar-SA"/>
              </w:rPr>
            </w:pPr>
          </w:p>
          <w:p w14:paraId="46B60782">
            <w:pPr>
              <w:widowControl/>
              <w:kinsoku w:val="0"/>
              <w:autoSpaceDE w:val="0"/>
              <w:autoSpaceDN w:val="0"/>
              <w:adjustRightInd w:val="0"/>
              <w:snapToGrid w:val="0"/>
              <w:spacing w:before="59" w:line="219" w:lineRule="auto"/>
              <w:ind w:left="40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
                <w:sz w:val="18"/>
                <w:szCs w:val="18"/>
                <w:lang w:eastAsia="en-US"/>
              </w:rPr>
              <w:t>非遗传承人满意度情况</w:t>
            </w:r>
          </w:p>
        </w:tc>
        <w:tc>
          <w:tcPr>
            <w:tcW w:w="564" w:type="pct"/>
            <w:vAlign w:val="center"/>
          </w:tcPr>
          <w:p w14:paraId="7AC5CCD0">
            <w:pPr>
              <w:kinsoku w:val="0"/>
              <w:autoSpaceDE w:val="0"/>
              <w:autoSpaceDN w:val="0"/>
              <w:adjustRightInd w:val="0"/>
              <w:snapToGrid w:val="0"/>
              <w:spacing w:line="306" w:lineRule="auto"/>
              <w:jc w:val="center"/>
              <w:textAlignment w:val="baseline"/>
              <w:rPr>
                <w:rFonts w:ascii="Arial" w:hAnsi="Arial" w:eastAsia="Arial" w:cs="Arial"/>
                <w:snapToGrid w:val="0"/>
                <w:color w:val="000000"/>
                <w:kern w:val="0"/>
                <w:sz w:val="21"/>
                <w:szCs w:val="21"/>
                <w:lang w:val="en-US" w:eastAsia="en-US" w:bidi="ar-SA"/>
              </w:rPr>
            </w:pPr>
          </w:p>
          <w:p w14:paraId="76C9D2D8">
            <w:pPr>
              <w:widowControl/>
              <w:kinsoku w:val="0"/>
              <w:autoSpaceDE w:val="0"/>
              <w:autoSpaceDN w:val="0"/>
              <w:adjustRightInd w:val="0"/>
              <w:snapToGrid w:val="0"/>
              <w:spacing w:before="58" w:line="238" w:lineRule="auto"/>
              <w:ind w:left="29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6"/>
                <w:sz w:val="18"/>
                <w:szCs w:val="18"/>
                <w:lang w:eastAsia="en-US"/>
              </w:rPr>
              <w:t>≥90%</w:t>
            </w:r>
          </w:p>
        </w:tc>
        <w:tc>
          <w:tcPr>
            <w:tcW w:w="597" w:type="pct"/>
            <w:vAlign w:val="center"/>
          </w:tcPr>
          <w:p w14:paraId="1B45FE88">
            <w:pPr>
              <w:kinsoku w:val="0"/>
              <w:autoSpaceDE w:val="0"/>
              <w:autoSpaceDN w:val="0"/>
              <w:adjustRightInd w:val="0"/>
              <w:snapToGrid w:val="0"/>
              <w:spacing w:line="306" w:lineRule="auto"/>
              <w:jc w:val="center"/>
              <w:textAlignment w:val="baseline"/>
              <w:rPr>
                <w:rFonts w:ascii="Arial" w:hAnsi="Arial" w:eastAsia="Arial" w:cs="Arial"/>
                <w:snapToGrid w:val="0"/>
                <w:color w:val="000000"/>
                <w:kern w:val="0"/>
                <w:sz w:val="21"/>
                <w:szCs w:val="21"/>
                <w:lang w:val="en-US" w:eastAsia="en-US" w:bidi="ar-SA"/>
              </w:rPr>
            </w:pPr>
          </w:p>
          <w:p w14:paraId="1FE5F15B">
            <w:pPr>
              <w:widowControl/>
              <w:kinsoku w:val="0"/>
              <w:autoSpaceDE w:val="0"/>
              <w:autoSpaceDN w:val="0"/>
              <w:adjustRightInd w:val="0"/>
              <w:snapToGrid w:val="0"/>
              <w:spacing w:before="58" w:line="240" w:lineRule="auto"/>
              <w:ind w:left="439"/>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3"/>
                <w:sz w:val="18"/>
                <w:szCs w:val="18"/>
                <w:lang w:eastAsia="en-US"/>
              </w:rPr>
              <w:t>95%</w:t>
            </w:r>
          </w:p>
        </w:tc>
        <w:tc>
          <w:tcPr>
            <w:tcW w:w="509" w:type="pct"/>
            <w:vAlign w:val="center"/>
          </w:tcPr>
          <w:p w14:paraId="75AF9960">
            <w:pPr>
              <w:kinsoku w:val="0"/>
              <w:autoSpaceDE w:val="0"/>
              <w:autoSpaceDN w:val="0"/>
              <w:adjustRightInd w:val="0"/>
              <w:snapToGrid w:val="0"/>
              <w:spacing w:line="306" w:lineRule="auto"/>
              <w:jc w:val="center"/>
              <w:textAlignment w:val="baseline"/>
              <w:rPr>
                <w:rFonts w:ascii="Arial" w:hAnsi="Arial" w:eastAsia="Arial" w:cs="Arial"/>
                <w:snapToGrid w:val="0"/>
                <w:color w:val="000000"/>
                <w:kern w:val="0"/>
                <w:sz w:val="21"/>
                <w:szCs w:val="21"/>
                <w:lang w:val="en-US" w:eastAsia="en-US" w:bidi="ar-SA"/>
              </w:rPr>
            </w:pPr>
          </w:p>
          <w:p w14:paraId="037DF59F">
            <w:pPr>
              <w:widowControl/>
              <w:kinsoku w:val="0"/>
              <w:autoSpaceDE w:val="0"/>
              <w:autoSpaceDN w:val="0"/>
              <w:adjustRightInd w:val="0"/>
              <w:snapToGrid w:val="0"/>
              <w:spacing w:before="58" w:line="240" w:lineRule="auto"/>
              <w:ind w:left="61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10"/>
                <w:sz w:val="18"/>
                <w:szCs w:val="18"/>
                <w:lang w:eastAsia="en-US"/>
              </w:rPr>
              <w:t>10</w:t>
            </w:r>
          </w:p>
        </w:tc>
      </w:tr>
      <w:tr w14:paraId="65D4BF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Merge w:val="continue"/>
            <w:tcBorders>
              <w:top w:val="nil"/>
            </w:tcBorders>
            <w:vAlign w:val="center"/>
          </w:tcPr>
          <w:p w14:paraId="41ED00BE">
            <w:pPr>
              <w:kinsoku w:val="0"/>
              <w:autoSpaceDE w:val="0"/>
              <w:autoSpaceDN w:val="0"/>
              <w:adjustRightInd w:val="0"/>
              <w:snapToGrid w:val="0"/>
              <w:spacing w:line="240" w:lineRule="auto"/>
              <w:jc w:val="center"/>
              <w:textAlignment w:val="baseline"/>
              <w:rPr>
                <w:rFonts w:ascii="Arial" w:hAnsi="Arial" w:eastAsia="Arial" w:cs="Arial"/>
                <w:snapToGrid w:val="0"/>
                <w:color w:val="000000"/>
                <w:kern w:val="0"/>
                <w:sz w:val="21"/>
                <w:szCs w:val="21"/>
                <w:lang w:val="en-US" w:eastAsia="en-US" w:bidi="ar-SA"/>
              </w:rPr>
            </w:pPr>
          </w:p>
        </w:tc>
        <w:tc>
          <w:tcPr>
            <w:tcW w:w="3791" w:type="pct"/>
            <w:gridSpan w:val="6"/>
            <w:vAlign w:val="center"/>
          </w:tcPr>
          <w:p w14:paraId="2BB99A31">
            <w:pPr>
              <w:widowControl/>
              <w:kinsoku w:val="0"/>
              <w:autoSpaceDE w:val="0"/>
              <w:autoSpaceDN w:val="0"/>
              <w:adjustRightInd w:val="0"/>
              <w:snapToGrid w:val="0"/>
              <w:spacing w:before="133" w:line="221" w:lineRule="auto"/>
              <w:ind w:left="3534"/>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5"/>
                <w:sz w:val="18"/>
                <w:szCs w:val="18"/>
                <w:lang w:eastAsia="en-US"/>
              </w:rPr>
              <w:t>总分</w:t>
            </w:r>
          </w:p>
        </w:tc>
        <w:tc>
          <w:tcPr>
            <w:tcW w:w="509" w:type="pct"/>
            <w:vAlign w:val="center"/>
          </w:tcPr>
          <w:p w14:paraId="5A418965">
            <w:pPr>
              <w:widowControl/>
              <w:kinsoku w:val="0"/>
              <w:autoSpaceDE w:val="0"/>
              <w:autoSpaceDN w:val="0"/>
              <w:adjustRightInd w:val="0"/>
              <w:snapToGrid w:val="0"/>
              <w:spacing w:before="134" w:line="240" w:lineRule="auto"/>
              <w:ind w:left="573"/>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7"/>
                <w:sz w:val="18"/>
                <w:szCs w:val="18"/>
                <w:lang w:eastAsia="en-US"/>
              </w:rPr>
              <w:t>100</w:t>
            </w:r>
          </w:p>
        </w:tc>
      </w:tr>
      <w:tr w14:paraId="6D4318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699" w:type="pct"/>
            <w:vAlign w:val="center"/>
          </w:tcPr>
          <w:p w14:paraId="3315E100">
            <w:pPr>
              <w:widowControl/>
              <w:kinsoku w:val="0"/>
              <w:autoSpaceDE w:val="0"/>
              <w:autoSpaceDN w:val="0"/>
              <w:adjustRightInd w:val="0"/>
              <w:snapToGrid w:val="0"/>
              <w:spacing w:before="80" w:line="309" w:lineRule="auto"/>
              <w:ind w:left="147" w:right="139" w:firstLine="46"/>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pacing w:val="-4"/>
                <w:sz w:val="18"/>
                <w:szCs w:val="18"/>
                <w:lang w:eastAsia="en-US"/>
              </w:rPr>
              <w:t>五、</w:t>
            </w:r>
            <w:r>
              <w:rPr>
                <w:rFonts w:ascii="宋体" w:hAnsi="宋体" w:eastAsia="宋体" w:cs="宋体"/>
                <w:snapToGrid w:val="0"/>
                <w:color w:val="000000"/>
                <w:spacing w:val="10"/>
                <w:sz w:val="18"/>
                <w:szCs w:val="18"/>
                <w:lang w:eastAsia="en-US"/>
              </w:rPr>
              <w:t xml:space="preserve"> </w:t>
            </w:r>
            <w:r>
              <w:rPr>
                <w:rFonts w:ascii="宋体" w:hAnsi="宋体" w:eastAsia="宋体" w:cs="宋体"/>
                <w:snapToGrid w:val="0"/>
                <w:color w:val="000000"/>
                <w:spacing w:val="-4"/>
                <w:sz w:val="18"/>
                <w:szCs w:val="18"/>
                <w:lang w:eastAsia="en-US"/>
              </w:rPr>
              <w:t>存在问</w:t>
            </w:r>
            <w:r>
              <w:rPr>
                <w:rFonts w:ascii="宋体" w:hAnsi="宋体" w:eastAsia="宋体" w:cs="宋体"/>
                <w:snapToGrid w:val="0"/>
                <w:color w:val="000000"/>
                <w:spacing w:val="-2"/>
                <w:sz w:val="18"/>
                <w:szCs w:val="18"/>
                <w:lang w:eastAsia="en-US"/>
              </w:rPr>
              <w:t>题、原因及下一步整改措施</w:t>
            </w:r>
          </w:p>
        </w:tc>
        <w:tc>
          <w:tcPr>
            <w:tcW w:w="4300" w:type="pct"/>
            <w:gridSpan w:val="7"/>
            <w:vAlign w:val="center"/>
          </w:tcPr>
          <w:p w14:paraId="2B6C3F63">
            <w:pPr>
              <w:kinsoku w:val="0"/>
              <w:autoSpaceDE w:val="0"/>
              <w:autoSpaceDN w:val="0"/>
              <w:adjustRightInd w:val="0"/>
              <w:snapToGrid w:val="0"/>
              <w:spacing w:line="348" w:lineRule="auto"/>
              <w:jc w:val="center"/>
              <w:textAlignment w:val="baseline"/>
              <w:rPr>
                <w:rFonts w:ascii="Arial" w:hAnsi="Arial" w:eastAsia="Arial" w:cs="Arial"/>
                <w:snapToGrid w:val="0"/>
                <w:color w:val="000000"/>
                <w:kern w:val="0"/>
                <w:sz w:val="21"/>
                <w:szCs w:val="21"/>
                <w:lang w:val="en-US" w:eastAsia="en-US" w:bidi="ar-SA"/>
              </w:rPr>
            </w:pPr>
          </w:p>
          <w:p w14:paraId="3B938C14">
            <w:pPr>
              <w:widowControl/>
              <w:kinsoku w:val="0"/>
              <w:autoSpaceDE w:val="0"/>
              <w:autoSpaceDN w:val="0"/>
              <w:adjustRightInd w:val="0"/>
              <w:snapToGrid w:val="0"/>
              <w:spacing w:before="58" w:line="221" w:lineRule="auto"/>
              <w:ind w:left="4311"/>
              <w:jc w:val="center"/>
              <w:textAlignment w:val="baseline"/>
              <w:rPr>
                <w:rFonts w:ascii="宋体" w:hAnsi="宋体" w:eastAsia="宋体" w:cs="宋体"/>
                <w:snapToGrid w:val="0"/>
                <w:color w:val="000000"/>
                <w:sz w:val="18"/>
                <w:szCs w:val="18"/>
                <w:lang w:eastAsia="en-US"/>
              </w:rPr>
            </w:pPr>
            <w:r>
              <w:rPr>
                <w:rFonts w:ascii="宋体" w:hAnsi="宋体" w:eastAsia="宋体" w:cs="宋体"/>
                <w:snapToGrid w:val="0"/>
                <w:color w:val="000000"/>
                <w:sz w:val="18"/>
                <w:szCs w:val="18"/>
                <w:lang w:eastAsia="en-US"/>
              </w:rPr>
              <w:t>无</w:t>
            </w:r>
          </w:p>
        </w:tc>
      </w:tr>
    </w:tbl>
    <w:p w14:paraId="3C8D6951">
      <w:pPr>
        <w:rPr>
          <w:rFonts w:hint="eastAsia" w:ascii="宋体" w:hAnsi="宋体" w:eastAsia="宋体" w:cs="宋体"/>
          <w:sz w:val="32"/>
          <w:szCs w:val="32"/>
        </w:rPr>
      </w:pPr>
    </w:p>
    <w:p w14:paraId="2167481C">
      <w:pPr>
        <w:rPr>
          <w:rFonts w:hint="eastAsia" w:ascii="宋体" w:hAnsi="宋体" w:eastAsia="宋体" w:cs="宋体"/>
          <w:sz w:val="32"/>
          <w:szCs w:val="32"/>
        </w:rPr>
      </w:pPr>
    </w:p>
    <w:p w14:paraId="2318B29D">
      <w:pPr>
        <w:spacing w:before="118" w:line="218" w:lineRule="auto"/>
        <w:ind w:left="3128"/>
        <w:rPr>
          <w:rFonts w:ascii="方正小标宋_GBK" w:hAnsi="方正小标宋_GBK" w:eastAsia="方正小标宋_GBK" w:cs="方正小标宋_GBK"/>
          <w:spacing w:val="9"/>
          <w:sz w:val="31"/>
          <w:szCs w:val="31"/>
        </w:rPr>
      </w:pPr>
    </w:p>
    <w:p w14:paraId="733C169C">
      <w:pPr>
        <w:rPr>
          <w:rFonts w:ascii="方正小标宋_GBK" w:hAnsi="方正小标宋_GBK" w:eastAsia="方正小标宋_GBK" w:cs="方正小标宋_GBK"/>
          <w:spacing w:val="9"/>
          <w:sz w:val="31"/>
          <w:szCs w:val="31"/>
        </w:rPr>
      </w:pPr>
      <w:r>
        <w:rPr>
          <w:rFonts w:ascii="方正小标宋_GBK" w:hAnsi="方正小标宋_GBK" w:eastAsia="方正小标宋_GBK" w:cs="方正小标宋_GBK"/>
          <w:spacing w:val="9"/>
          <w:sz w:val="31"/>
          <w:szCs w:val="31"/>
        </w:rPr>
        <w:br w:type="page"/>
      </w:r>
    </w:p>
    <w:p w14:paraId="7F6AF745">
      <w:pPr>
        <w:spacing w:before="118" w:line="218" w:lineRule="auto"/>
        <w:ind w:left="3128"/>
        <w:rPr>
          <w:rFonts w:ascii="方正小标宋_GBK" w:hAnsi="方正小标宋_GBK" w:eastAsia="方正小标宋_GBK" w:cs="方正小标宋_GBK"/>
          <w:spacing w:val="9"/>
          <w:sz w:val="31"/>
          <w:szCs w:val="31"/>
        </w:rPr>
      </w:pPr>
    </w:p>
    <w:p w14:paraId="4A3EBA3B">
      <w:pPr>
        <w:spacing w:before="118" w:line="218" w:lineRule="auto"/>
        <w:jc w:val="center"/>
        <w:rPr>
          <w:rFonts w:ascii="方正小标宋_GBK" w:hAnsi="方正小标宋_GBK" w:eastAsia="方正小标宋_GBK" w:cs="方正小标宋_GBK"/>
          <w:sz w:val="31"/>
          <w:szCs w:val="31"/>
        </w:rPr>
      </w:pPr>
      <w:r>
        <w:rPr>
          <w:rFonts w:ascii="方正小标宋_GBK" w:hAnsi="方正小标宋_GBK" w:eastAsia="方正小标宋_GBK" w:cs="方正小标宋_GBK"/>
          <w:spacing w:val="9"/>
          <w:sz w:val="31"/>
          <w:szCs w:val="31"/>
        </w:rPr>
        <w:t>县级部门预算项目绩效自评表</w:t>
      </w:r>
    </w:p>
    <w:p w14:paraId="3A04EC9A">
      <w:pPr>
        <w:spacing w:before="156" w:line="229" w:lineRule="auto"/>
        <w:ind w:left="120"/>
        <w:rPr>
          <w:rFonts w:ascii="宋体" w:hAnsi="宋体" w:eastAsia="宋体" w:cs="宋体"/>
          <w:sz w:val="19"/>
          <w:szCs w:val="19"/>
        </w:rPr>
      </w:pPr>
      <w:r>
        <w:rPr>
          <w:rFonts w:ascii="宋体" w:hAnsi="宋体" w:eastAsia="宋体" w:cs="宋体"/>
          <w:spacing w:val="6"/>
          <w:sz w:val="19"/>
          <w:szCs w:val="19"/>
        </w:rPr>
        <w:t xml:space="preserve">填报单位：正定县文化馆                    </w:t>
      </w:r>
      <w:r>
        <w:rPr>
          <w:rFonts w:hint="eastAsia" w:ascii="宋体" w:hAnsi="宋体" w:eastAsia="宋体" w:cs="宋体"/>
          <w:spacing w:val="6"/>
          <w:sz w:val="19"/>
          <w:szCs w:val="19"/>
          <w:lang w:val="en-US" w:eastAsia="zh-CN"/>
        </w:rPr>
        <w:t>2025</w:t>
      </w:r>
      <w:r>
        <w:rPr>
          <w:rFonts w:ascii="宋体" w:hAnsi="宋体" w:eastAsia="宋体" w:cs="宋体"/>
          <w:spacing w:val="6"/>
          <w:sz w:val="19"/>
          <w:szCs w:val="19"/>
        </w:rPr>
        <w:t xml:space="preserve">（年度）               </w:t>
      </w:r>
      <w:r>
        <w:rPr>
          <w:rFonts w:hint="eastAsia" w:ascii="宋体" w:hAnsi="宋体" w:eastAsia="宋体" w:cs="宋体"/>
          <w:spacing w:val="6"/>
          <w:sz w:val="19"/>
          <w:szCs w:val="19"/>
          <w:lang w:val="en-US" w:eastAsia="zh-CN"/>
        </w:rPr>
        <w:t xml:space="preserve">  </w:t>
      </w:r>
      <w:r>
        <w:rPr>
          <w:rFonts w:ascii="宋体" w:hAnsi="宋体" w:eastAsia="宋体" w:cs="宋体"/>
          <w:spacing w:val="6"/>
          <w:sz w:val="19"/>
          <w:szCs w:val="19"/>
        </w:rPr>
        <w:t xml:space="preserve">   金额单位：万元</w:t>
      </w:r>
    </w:p>
    <w:p w14:paraId="6A30EC03">
      <w:pPr>
        <w:spacing w:line="27" w:lineRule="exact"/>
      </w:pPr>
    </w:p>
    <w:tbl>
      <w:tblPr>
        <w:tblStyle w:val="27"/>
        <w:tblW w:w="1039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19"/>
        <w:gridCol w:w="1514"/>
        <w:gridCol w:w="1694"/>
        <w:gridCol w:w="1065"/>
        <w:gridCol w:w="1379"/>
        <w:gridCol w:w="1079"/>
        <w:gridCol w:w="1065"/>
        <w:gridCol w:w="1384"/>
      </w:tblGrid>
      <w:tr w14:paraId="1AC18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7" w:hRule="atLeast"/>
          <w:jc w:val="center"/>
        </w:trPr>
        <w:tc>
          <w:tcPr>
            <w:tcW w:w="1219" w:type="dxa"/>
            <w:vAlign w:val="center"/>
          </w:tcPr>
          <w:p w14:paraId="0BEFA0A2">
            <w:pPr>
              <w:keepNext w:val="0"/>
              <w:keepLines w:val="0"/>
              <w:pageBreakBefore w:val="0"/>
              <w:widowControl w:val="0"/>
              <w:kinsoku/>
              <w:wordWrap/>
              <w:overflowPunct/>
              <w:topLinePunct w:val="0"/>
              <w:autoSpaceDE/>
              <w:autoSpaceDN/>
              <w:bidi w:val="0"/>
              <w:adjustRightInd/>
              <w:snapToGrid/>
              <w:spacing w:before="70" w:line="285" w:lineRule="auto"/>
              <w:ind w:left="112" w:right="207" w:firstLine="4"/>
              <w:jc w:val="left"/>
              <w:textAlignment w:val="auto"/>
              <w:rPr>
                <w:rFonts w:hint="eastAsia" w:ascii="宋体" w:hAnsi="宋体" w:eastAsia="宋体" w:cs="宋体"/>
                <w:sz w:val="18"/>
                <w:szCs w:val="18"/>
              </w:rPr>
            </w:pPr>
            <w:r>
              <w:rPr>
                <w:rFonts w:hint="eastAsia" w:ascii="宋体" w:hAnsi="宋体" w:eastAsia="宋体" w:cs="宋体"/>
                <w:spacing w:val="2"/>
                <w:sz w:val="18"/>
                <w:szCs w:val="18"/>
              </w:rPr>
              <w:t>一、</w:t>
            </w:r>
            <w:r>
              <w:rPr>
                <w:rFonts w:hint="eastAsia" w:ascii="宋体" w:hAnsi="宋体" w:eastAsia="宋体" w:cs="宋体"/>
                <w:spacing w:val="24"/>
                <w:sz w:val="18"/>
                <w:szCs w:val="18"/>
              </w:rPr>
              <w:t xml:space="preserve"> </w:t>
            </w:r>
            <w:r>
              <w:rPr>
                <w:rFonts w:hint="eastAsia" w:ascii="宋体" w:hAnsi="宋体" w:eastAsia="宋体" w:cs="宋体"/>
                <w:spacing w:val="2"/>
                <w:sz w:val="18"/>
                <w:szCs w:val="18"/>
              </w:rPr>
              <w:t>基本</w:t>
            </w:r>
            <w:r>
              <w:rPr>
                <w:rFonts w:hint="eastAsia" w:ascii="宋体" w:hAnsi="宋体" w:eastAsia="宋体" w:cs="宋体"/>
                <w:spacing w:val="6"/>
                <w:sz w:val="18"/>
                <w:szCs w:val="18"/>
              </w:rPr>
              <w:t>情况</w:t>
            </w:r>
          </w:p>
        </w:tc>
        <w:tc>
          <w:tcPr>
            <w:tcW w:w="1514" w:type="dxa"/>
            <w:vAlign w:val="center"/>
          </w:tcPr>
          <w:p w14:paraId="090EB732">
            <w:pPr>
              <w:keepNext w:val="0"/>
              <w:keepLines w:val="0"/>
              <w:pageBreakBefore w:val="0"/>
              <w:widowControl w:val="0"/>
              <w:kinsoku/>
              <w:wordWrap/>
              <w:overflowPunct/>
              <w:topLinePunct w:val="0"/>
              <w:autoSpaceDE/>
              <w:autoSpaceDN/>
              <w:bidi w:val="0"/>
              <w:adjustRightInd/>
              <w:snapToGrid/>
              <w:spacing w:before="233" w:line="230" w:lineRule="auto"/>
              <w:ind w:left="362"/>
              <w:jc w:val="left"/>
              <w:textAlignment w:val="auto"/>
              <w:rPr>
                <w:rFonts w:hint="eastAsia" w:ascii="宋体" w:hAnsi="宋体" w:eastAsia="宋体" w:cs="宋体"/>
                <w:sz w:val="18"/>
                <w:szCs w:val="18"/>
              </w:rPr>
            </w:pPr>
            <w:r>
              <w:rPr>
                <w:rFonts w:hint="eastAsia" w:ascii="宋体" w:hAnsi="宋体" w:eastAsia="宋体" w:cs="宋体"/>
                <w:spacing w:val="7"/>
                <w:sz w:val="18"/>
                <w:szCs w:val="18"/>
              </w:rPr>
              <w:t>项目名称</w:t>
            </w:r>
          </w:p>
        </w:tc>
        <w:tc>
          <w:tcPr>
            <w:tcW w:w="2759" w:type="dxa"/>
            <w:gridSpan w:val="2"/>
            <w:vAlign w:val="center"/>
          </w:tcPr>
          <w:p w14:paraId="2F896EA9">
            <w:pPr>
              <w:keepNext w:val="0"/>
              <w:keepLines w:val="0"/>
              <w:pageBreakBefore w:val="0"/>
              <w:widowControl w:val="0"/>
              <w:kinsoku/>
              <w:wordWrap/>
              <w:overflowPunct/>
              <w:topLinePunct w:val="0"/>
              <w:autoSpaceDE/>
              <w:autoSpaceDN/>
              <w:bidi w:val="0"/>
              <w:adjustRightInd/>
              <w:snapToGrid/>
              <w:spacing w:before="70" w:line="285" w:lineRule="auto"/>
              <w:ind w:left="120" w:right="249" w:hanging="8"/>
              <w:jc w:val="left"/>
              <w:textAlignment w:val="auto"/>
              <w:rPr>
                <w:rFonts w:hint="eastAsia" w:ascii="宋体" w:hAnsi="宋体" w:eastAsia="宋体" w:cs="宋体"/>
                <w:sz w:val="18"/>
                <w:szCs w:val="18"/>
              </w:rPr>
            </w:pPr>
            <w:r>
              <w:rPr>
                <w:rFonts w:hint="eastAsia" w:ascii="宋体" w:hAnsi="宋体" w:eastAsia="宋体" w:cs="宋体"/>
                <w:spacing w:val="9"/>
                <w:sz w:val="18"/>
                <w:szCs w:val="18"/>
              </w:rPr>
              <w:t>三馆一站免费开放各级补助</w:t>
            </w:r>
            <w:r>
              <w:rPr>
                <w:rFonts w:hint="eastAsia" w:ascii="宋体" w:hAnsi="宋体" w:eastAsia="宋体" w:cs="宋体"/>
                <w:sz w:val="18"/>
                <w:szCs w:val="18"/>
              </w:rPr>
              <w:t>资金</w:t>
            </w:r>
          </w:p>
        </w:tc>
        <w:tc>
          <w:tcPr>
            <w:tcW w:w="1379" w:type="dxa"/>
            <w:vAlign w:val="center"/>
          </w:tcPr>
          <w:p w14:paraId="4E8F9532">
            <w:pPr>
              <w:keepNext w:val="0"/>
              <w:keepLines w:val="0"/>
              <w:pageBreakBefore w:val="0"/>
              <w:widowControl w:val="0"/>
              <w:kinsoku/>
              <w:wordWrap/>
              <w:overflowPunct/>
              <w:topLinePunct w:val="0"/>
              <w:autoSpaceDE/>
              <w:autoSpaceDN/>
              <w:bidi w:val="0"/>
              <w:adjustRightInd/>
              <w:snapToGrid/>
              <w:spacing w:before="70" w:line="285" w:lineRule="auto"/>
              <w:ind w:left="496" w:right="153" w:hanging="347"/>
              <w:jc w:val="left"/>
              <w:textAlignment w:val="auto"/>
              <w:rPr>
                <w:rFonts w:hint="eastAsia" w:ascii="宋体" w:hAnsi="宋体" w:eastAsia="宋体" w:cs="宋体"/>
                <w:sz w:val="18"/>
                <w:szCs w:val="18"/>
              </w:rPr>
            </w:pPr>
            <w:r>
              <w:rPr>
                <w:rFonts w:hint="eastAsia" w:ascii="宋体" w:hAnsi="宋体" w:eastAsia="宋体" w:cs="宋体"/>
                <w:spacing w:val="4"/>
                <w:sz w:val="18"/>
                <w:szCs w:val="18"/>
              </w:rPr>
              <w:t>实施(主管）单位</w:t>
            </w:r>
          </w:p>
        </w:tc>
        <w:tc>
          <w:tcPr>
            <w:tcW w:w="3528" w:type="dxa"/>
            <w:gridSpan w:val="3"/>
            <w:vAlign w:val="center"/>
          </w:tcPr>
          <w:p w14:paraId="38756C4A">
            <w:pPr>
              <w:keepNext w:val="0"/>
              <w:keepLines w:val="0"/>
              <w:pageBreakBefore w:val="0"/>
              <w:widowControl w:val="0"/>
              <w:kinsoku/>
              <w:wordWrap/>
              <w:overflowPunct/>
              <w:topLinePunct w:val="0"/>
              <w:autoSpaceDE/>
              <w:autoSpaceDN/>
              <w:bidi w:val="0"/>
              <w:adjustRightInd/>
              <w:snapToGrid/>
              <w:spacing w:before="233" w:line="230" w:lineRule="auto"/>
              <w:ind w:left="1172"/>
              <w:jc w:val="left"/>
              <w:textAlignment w:val="auto"/>
              <w:rPr>
                <w:rFonts w:hint="eastAsia" w:ascii="宋体" w:hAnsi="宋体" w:eastAsia="宋体" w:cs="宋体"/>
                <w:sz w:val="18"/>
                <w:szCs w:val="18"/>
              </w:rPr>
            </w:pPr>
            <w:r>
              <w:rPr>
                <w:rFonts w:hint="eastAsia" w:ascii="宋体" w:hAnsi="宋体" w:eastAsia="宋体" w:cs="宋体"/>
                <w:spacing w:val="8"/>
                <w:sz w:val="18"/>
                <w:szCs w:val="18"/>
              </w:rPr>
              <w:t>正定县文化馆</w:t>
            </w:r>
          </w:p>
        </w:tc>
      </w:tr>
      <w:tr w14:paraId="4D5C0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1219" w:type="dxa"/>
            <w:vMerge w:val="restart"/>
            <w:tcBorders>
              <w:bottom w:val="nil"/>
            </w:tcBorders>
            <w:vAlign w:val="center"/>
          </w:tcPr>
          <w:p w14:paraId="5C6CA939">
            <w:pPr>
              <w:pStyle w:val="28"/>
              <w:keepNext w:val="0"/>
              <w:keepLines w:val="0"/>
              <w:pageBreakBefore w:val="0"/>
              <w:widowControl w:val="0"/>
              <w:kinsoku/>
              <w:wordWrap/>
              <w:overflowPunct/>
              <w:topLinePunct w:val="0"/>
              <w:autoSpaceDE/>
              <w:autoSpaceDN/>
              <w:bidi w:val="0"/>
              <w:adjustRightInd/>
              <w:snapToGrid/>
              <w:spacing w:line="337" w:lineRule="auto"/>
              <w:jc w:val="left"/>
              <w:textAlignment w:val="auto"/>
              <w:rPr>
                <w:rFonts w:hint="eastAsia" w:ascii="宋体" w:hAnsi="宋体" w:eastAsia="宋体" w:cs="宋体"/>
                <w:sz w:val="18"/>
                <w:szCs w:val="18"/>
              </w:rPr>
            </w:pPr>
          </w:p>
          <w:p w14:paraId="1AA26AB0">
            <w:pPr>
              <w:pStyle w:val="28"/>
              <w:keepNext w:val="0"/>
              <w:keepLines w:val="0"/>
              <w:pageBreakBefore w:val="0"/>
              <w:widowControl w:val="0"/>
              <w:kinsoku/>
              <w:wordWrap/>
              <w:overflowPunct/>
              <w:topLinePunct w:val="0"/>
              <w:autoSpaceDE/>
              <w:autoSpaceDN/>
              <w:bidi w:val="0"/>
              <w:adjustRightInd/>
              <w:snapToGrid/>
              <w:spacing w:line="337" w:lineRule="auto"/>
              <w:jc w:val="left"/>
              <w:textAlignment w:val="auto"/>
              <w:rPr>
                <w:rFonts w:hint="eastAsia" w:ascii="宋体" w:hAnsi="宋体" w:eastAsia="宋体" w:cs="宋体"/>
                <w:sz w:val="18"/>
                <w:szCs w:val="18"/>
              </w:rPr>
            </w:pPr>
          </w:p>
          <w:p w14:paraId="0792E3A4">
            <w:pPr>
              <w:keepNext w:val="0"/>
              <w:keepLines w:val="0"/>
              <w:pageBreakBefore w:val="0"/>
              <w:widowControl w:val="0"/>
              <w:kinsoku/>
              <w:wordWrap/>
              <w:overflowPunct/>
              <w:topLinePunct w:val="0"/>
              <w:autoSpaceDE/>
              <w:autoSpaceDN/>
              <w:bidi w:val="0"/>
              <w:adjustRightInd/>
              <w:snapToGrid/>
              <w:spacing w:before="62" w:line="321" w:lineRule="auto"/>
              <w:ind w:left="316" w:right="106" w:hanging="199"/>
              <w:jc w:val="left"/>
              <w:textAlignment w:val="auto"/>
              <w:rPr>
                <w:rFonts w:hint="eastAsia" w:ascii="宋体" w:hAnsi="宋体" w:eastAsia="宋体" w:cs="宋体"/>
                <w:sz w:val="18"/>
                <w:szCs w:val="18"/>
              </w:rPr>
            </w:pPr>
            <w:r>
              <w:rPr>
                <w:rFonts w:hint="eastAsia" w:ascii="宋体" w:hAnsi="宋体" w:eastAsia="宋体" w:cs="宋体"/>
                <w:spacing w:val="7"/>
                <w:sz w:val="18"/>
                <w:szCs w:val="18"/>
              </w:rPr>
              <w:t>二、预算执</w:t>
            </w:r>
            <w:r>
              <w:rPr>
                <w:rFonts w:hint="eastAsia" w:ascii="宋体" w:hAnsi="宋体" w:eastAsia="宋体" w:cs="宋体"/>
                <w:spacing w:val="6"/>
                <w:sz w:val="18"/>
                <w:szCs w:val="18"/>
              </w:rPr>
              <w:t>行情况</w:t>
            </w:r>
          </w:p>
        </w:tc>
        <w:tc>
          <w:tcPr>
            <w:tcW w:w="3208" w:type="dxa"/>
            <w:gridSpan w:val="2"/>
            <w:vAlign w:val="center"/>
          </w:tcPr>
          <w:p w14:paraId="3257CBE0">
            <w:pPr>
              <w:keepNext w:val="0"/>
              <w:keepLines w:val="0"/>
              <w:pageBreakBefore w:val="0"/>
              <w:widowControl w:val="0"/>
              <w:kinsoku/>
              <w:wordWrap/>
              <w:overflowPunct/>
              <w:topLinePunct w:val="0"/>
              <w:autoSpaceDE/>
              <w:autoSpaceDN/>
              <w:bidi w:val="0"/>
              <w:adjustRightInd/>
              <w:snapToGrid/>
              <w:spacing w:before="231" w:line="229" w:lineRule="auto"/>
              <w:ind w:left="509"/>
              <w:jc w:val="left"/>
              <w:textAlignment w:val="auto"/>
              <w:rPr>
                <w:rFonts w:hint="eastAsia" w:ascii="宋体" w:hAnsi="宋体" w:eastAsia="宋体" w:cs="宋体"/>
                <w:sz w:val="18"/>
                <w:szCs w:val="18"/>
              </w:rPr>
            </w:pPr>
            <w:r>
              <w:rPr>
                <w:rFonts w:hint="eastAsia" w:ascii="宋体" w:hAnsi="宋体" w:eastAsia="宋体" w:cs="宋体"/>
                <w:spacing w:val="8"/>
                <w:sz w:val="18"/>
                <w:szCs w:val="18"/>
              </w:rPr>
              <w:t>预算安排情况（调整后）</w:t>
            </w:r>
          </w:p>
        </w:tc>
        <w:tc>
          <w:tcPr>
            <w:tcW w:w="2444" w:type="dxa"/>
            <w:gridSpan w:val="2"/>
            <w:vAlign w:val="center"/>
          </w:tcPr>
          <w:p w14:paraId="0F19AD61">
            <w:pPr>
              <w:keepNext w:val="0"/>
              <w:keepLines w:val="0"/>
              <w:pageBreakBefore w:val="0"/>
              <w:widowControl w:val="0"/>
              <w:kinsoku/>
              <w:wordWrap/>
              <w:overflowPunct/>
              <w:topLinePunct w:val="0"/>
              <w:autoSpaceDE/>
              <w:autoSpaceDN/>
              <w:bidi w:val="0"/>
              <w:adjustRightInd/>
              <w:snapToGrid/>
              <w:spacing w:before="231" w:line="230" w:lineRule="auto"/>
              <w:ind w:left="635"/>
              <w:jc w:val="left"/>
              <w:textAlignment w:val="auto"/>
              <w:rPr>
                <w:rFonts w:hint="eastAsia" w:ascii="宋体" w:hAnsi="宋体" w:eastAsia="宋体" w:cs="宋体"/>
                <w:sz w:val="18"/>
                <w:szCs w:val="18"/>
              </w:rPr>
            </w:pPr>
            <w:r>
              <w:rPr>
                <w:rFonts w:hint="eastAsia" w:ascii="宋体" w:hAnsi="宋体" w:eastAsia="宋体" w:cs="宋体"/>
                <w:spacing w:val="7"/>
                <w:sz w:val="18"/>
                <w:szCs w:val="18"/>
              </w:rPr>
              <w:t>资金到位情况</w:t>
            </w:r>
          </w:p>
        </w:tc>
        <w:tc>
          <w:tcPr>
            <w:tcW w:w="2144" w:type="dxa"/>
            <w:gridSpan w:val="2"/>
            <w:vAlign w:val="center"/>
          </w:tcPr>
          <w:p w14:paraId="6B08DF1F">
            <w:pPr>
              <w:keepNext w:val="0"/>
              <w:keepLines w:val="0"/>
              <w:pageBreakBefore w:val="0"/>
              <w:widowControl w:val="0"/>
              <w:kinsoku/>
              <w:wordWrap/>
              <w:overflowPunct/>
              <w:topLinePunct w:val="0"/>
              <w:autoSpaceDE/>
              <w:autoSpaceDN/>
              <w:bidi w:val="0"/>
              <w:adjustRightInd/>
              <w:snapToGrid/>
              <w:spacing w:before="231" w:line="229" w:lineRule="auto"/>
              <w:ind w:left="487"/>
              <w:jc w:val="left"/>
              <w:textAlignment w:val="auto"/>
              <w:rPr>
                <w:rFonts w:hint="eastAsia" w:ascii="宋体" w:hAnsi="宋体" w:eastAsia="宋体" w:cs="宋体"/>
                <w:sz w:val="18"/>
                <w:szCs w:val="18"/>
              </w:rPr>
            </w:pPr>
            <w:r>
              <w:rPr>
                <w:rFonts w:hint="eastAsia" w:ascii="宋体" w:hAnsi="宋体" w:eastAsia="宋体" w:cs="宋体"/>
                <w:spacing w:val="7"/>
                <w:sz w:val="18"/>
                <w:szCs w:val="18"/>
              </w:rPr>
              <w:t>资金执行情况</w:t>
            </w:r>
          </w:p>
        </w:tc>
        <w:tc>
          <w:tcPr>
            <w:tcW w:w="1384" w:type="dxa"/>
            <w:vAlign w:val="center"/>
          </w:tcPr>
          <w:p w14:paraId="6A2C8578">
            <w:pPr>
              <w:keepNext w:val="0"/>
              <w:keepLines w:val="0"/>
              <w:pageBreakBefore w:val="0"/>
              <w:widowControl w:val="0"/>
              <w:kinsoku/>
              <w:wordWrap/>
              <w:overflowPunct/>
              <w:topLinePunct w:val="0"/>
              <w:autoSpaceDE/>
              <w:autoSpaceDN/>
              <w:bidi w:val="0"/>
              <w:adjustRightInd/>
              <w:snapToGrid/>
              <w:spacing w:before="66" w:line="285" w:lineRule="auto"/>
              <w:ind w:left="597" w:right="190" w:hanging="398"/>
              <w:jc w:val="left"/>
              <w:textAlignment w:val="auto"/>
              <w:rPr>
                <w:rFonts w:hint="eastAsia" w:ascii="宋体" w:hAnsi="宋体" w:eastAsia="宋体" w:cs="宋体"/>
                <w:sz w:val="18"/>
                <w:szCs w:val="18"/>
              </w:rPr>
            </w:pPr>
            <w:r>
              <w:rPr>
                <w:rFonts w:hint="eastAsia" w:ascii="宋体" w:hAnsi="宋体" w:eastAsia="宋体" w:cs="宋体"/>
                <w:spacing w:val="7"/>
                <w:sz w:val="18"/>
                <w:szCs w:val="18"/>
              </w:rPr>
              <w:t>预算执行进</w:t>
            </w:r>
            <w:r>
              <w:rPr>
                <w:rFonts w:hint="eastAsia" w:ascii="宋体" w:hAnsi="宋体" w:eastAsia="宋体" w:cs="宋体"/>
                <w:spacing w:val="2"/>
                <w:sz w:val="18"/>
                <w:szCs w:val="18"/>
              </w:rPr>
              <w:t>度</w:t>
            </w:r>
          </w:p>
        </w:tc>
      </w:tr>
      <w:tr w14:paraId="172B8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219" w:type="dxa"/>
            <w:vMerge w:val="continue"/>
            <w:tcBorders>
              <w:top w:val="nil"/>
              <w:bottom w:val="nil"/>
            </w:tcBorders>
            <w:vAlign w:val="center"/>
          </w:tcPr>
          <w:p w14:paraId="605F1E08">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Align w:val="center"/>
          </w:tcPr>
          <w:p w14:paraId="4D08C926">
            <w:pPr>
              <w:keepNext w:val="0"/>
              <w:keepLines w:val="0"/>
              <w:pageBreakBefore w:val="0"/>
              <w:widowControl w:val="0"/>
              <w:kinsoku/>
              <w:wordWrap/>
              <w:overflowPunct/>
              <w:topLinePunct w:val="0"/>
              <w:autoSpaceDE/>
              <w:autoSpaceDN/>
              <w:bidi w:val="0"/>
              <w:adjustRightInd/>
              <w:snapToGrid/>
              <w:spacing w:before="67" w:line="229" w:lineRule="auto"/>
              <w:ind w:left="113"/>
              <w:jc w:val="left"/>
              <w:textAlignment w:val="auto"/>
              <w:rPr>
                <w:rFonts w:hint="eastAsia" w:ascii="宋体" w:hAnsi="宋体" w:eastAsia="宋体" w:cs="宋体"/>
                <w:sz w:val="18"/>
                <w:szCs w:val="18"/>
              </w:rPr>
            </w:pPr>
            <w:r>
              <w:rPr>
                <w:rFonts w:hint="eastAsia" w:ascii="宋体" w:hAnsi="宋体" w:eastAsia="宋体" w:cs="宋体"/>
                <w:spacing w:val="5"/>
                <w:sz w:val="18"/>
                <w:szCs w:val="18"/>
              </w:rPr>
              <w:t>预算数：</w:t>
            </w:r>
          </w:p>
        </w:tc>
        <w:tc>
          <w:tcPr>
            <w:tcW w:w="1694" w:type="dxa"/>
            <w:vAlign w:val="center"/>
          </w:tcPr>
          <w:p w14:paraId="6B945951">
            <w:pPr>
              <w:keepNext w:val="0"/>
              <w:keepLines w:val="0"/>
              <w:pageBreakBefore w:val="0"/>
              <w:widowControl w:val="0"/>
              <w:kinsoku/>
              <w:wordWrap/>
              <w:overflowPunct/>
              <w:topLinePunct w:val="0"/>
              <w:autoSpaceDE/>
              <w:autoSpaceDN/>
              <w:bidi w:val="0"/>
              <w:adjustRightInd/>
              <w:snapToGrid/>
              <w:spacing w:before="67" w:line="256" w:lineRule="exact"/>
              <w:ind w:left="1394"/>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20</w:t>
            </w:r>
          </w:p>
        </w:tc>
        <w:tc>
          <w:tcPr>
            <w:tcW w:w="1065" w:type="dxa"/>
            <w:vAlign w:val="center"/>
          </w:tcPr>
          <w:p w14:paraId="5A11C4BB">
            <w:pPr>
              <w:keepNext w:val="0"/>
              <w:keepLines w:val="0"/>
              <w:pageBreakBefore w:val="0"/>
              <w:widowControl w:val="0"/>
              <w:kinsoku/>
              <w:wordWrap/>
              <w:overflowPunct/>
              <w:topLinePunct w:val="0"/>
              <w:autoSpaceDE/>
              <w:autoSpaceDN/>
              <w:bidi w:val="0"/>
              <w:adjustRightInd/>
              <w:snapToGrid/>
              <w:spacing w:before="67" w:line="229" w:lineRule="auto"/>
              <w:ind w:left="118"/>
              <w:jc w:val="left"/>
              <w:textAlignment w:val="auto"/>
              <w:rPr>
                <w:rFonts w:hint="eastAsia" w:ascii="宋体" w:hAnsi="宋体" w:eastAsia="宋体" w:cs="宋体"/>
                <w:sz w:val="18"/>
                <w:szCs w:val="18"/>
              </w:rPr>
            </w:pPr>
            <w:r>
              <w:rPr>
                <w:rFonts w:hint="eastAsia" w:ascii="宋体" w:hAnsi="宋体" w:eastAsia="宋体" w:cs="宋体"/>
                <w:spacing w:val="4"/>
                <w:sz w:val="18"/>
                <w:szCs w:val="18"/>
              </w:rPr>
              <w:t>到位数：</w:t>
            </w:r>
          </w:p>
        </w:tc>
        <w:tc>
          <w:tcPr>
            <w:tcW w:w="1379" w:type="dxa"/>
            <w:vAlign w:val="center"/>
          </w:tcPr>
          <w:p w14:paraId="16AB766D">
            <w:pPr>
              <w:keepNext w:val="0"/>
              <w:keepLines w:val="0"/>
              <w:pageBreakBefore w:val="0"/>
              <w:widowControl w:val="0"/>
              <w:kinsoku/>
              <w:wordWrap/>
              <w:overflowPunct/>
              <w:topLinePunct w:val="0"/>
              <w:autoSpaceDE/>
              <w:autoSpaceDN/>
              <w:bidi w:val="0"/>
              <w:adjustRightInd/>
              <w:snapToGrid/>
              <w:spacing w:before="67" w:line="256" w:lineRule="exact"/>
              <w:ind w:left="1080"/>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20</w:t>
            </w:r>
          </w:p>
        </w:tc>
        <w:tc>
          <w:tcPr>
            <w:tcW w:w="1079" w:type="dxa"/>
            <w:vAlign w:val="center"/>
          </w:tcPr>
          <w:p w14:paraId="3E07BEFE">
            <w:pPr>
              <w:keepNext w:val="0"/>
              <w:keepLines w:val="0"/>
              <w:pageBreakBefore w:val="0"/>
              <w:widowControl w:val="0"/>
              <w:kinsoku/>
              <w:wordWrap/>
              <w:overflowPunct/>
              <w:topLinePunct w:val="0"/>
              <w:autoSpaceDE/>
              <w:autoSpaceDN/>
              <w:bidi w:val="0"/>
              <w:adjustRightInd/>
              <w:snapToGrid/>
              <w:spacing w:before="67" w:line="229" w:lineRule="auto"/>
              <w:ind w:left="114"/>
              <w:jc w:val="left"/>
              <w:textAlignment w:val="auto"/>
              <w:rPr>
                <w:rFonts w:hint="eastAsia" w:ascii="宋体" w:hAnsi="宋体" w:eastAsia="宋体" w:cs="宋体"/>
                <w:sz w:val="18"/>
                <w:szCs w:val="18"/>
              </w:rPr>
            </w:pPr>
            <w:r>
              <w:rPr>
                <w:rFonts w:hint="eastAsia" w:ascii="宋体" w:hAnsi="宋体" w:eastAsia="宋体" w:cs="宋体"/>
                <w:spacing w:val="5"/>
                <w:sz w:val="18"/>
                <w:szCs w:val="18"/>
              </w:rPr>
              <w:t>执行数：</w:t>
            </w:r>
          </w:p>
        </w:tc>
        <w:tc>
          <w:tcPr>
            <w:tcW w:w="1065" w:type="dxa"/>
            <w:vAlign w:val="center"/>
          </w:tcPr>
          <w:p w14:paraId="6CCE9ECD">
            <w:pPr>
              <w:keepNext w:val="0"/>
              <w:keepLines w:val="0"/>
              <w:pageBreakBefore w:val="0"/>
              <w:widowControl w:val="0"/>
              <w:kinsoku/>
              <w:wordWrap/>
              <w:overflowPunct/>
              <w:topLinePunct w:val="0"/>
              <w:autoSpaceDE/>
              <w:autoSpaceDN/>
              <w:bidi w:val="0"/>
              <w:adjustRightInd/>
              <w:snapToGrid/>
              <w:spacing w:before="42" w:line="252" w:lineRule="exact"/>
              <w:ind w:left="766"/>
              <w:jc w:val="left"/>
              <w:textAlignment w:val="auto"/>
              <w:rPr>
                <w:rFonts w:hint="eastAsia" w:ascii="宋体" w:hAnsi="宋体" w:eastAsia="宋体" w:cs="宋体"/>
                <w:sz w:val="18"/>
                <w:szCs w:val="18"/>
              </w:rPr>
            </w:pPr>
            <w:r>
              <w:rPr>
                <w:rFonts w:hint="eastAsia" w:ascii="宋体" w:hAnsi="宋体" w:eastAsia="宋体" w:cs="宋体"/>
                <w:spacing w:val="-2"/>
                <w:position w:val="2"/>
                <w:sz w:val="18"/>
                <w:szCs w:val="18"/>
              </w:rPr>
              <w:t>20</w:t>
            </w:r>
          </w:p>
        </w:tc>
        <w:tc>
          <w:tcPr>
            <w:tcW w:w="1384" w:type="dxa"/>
            <w:vMerge w:val="restart"/>
            <w:tcBorders>
              <w:bottom w:val="nil"/>
            </w:tcBorders>
            <w:vAlign w:val="center"/>
          </w:tcPr>
          <w:p w14:paraId="31531F06">
            <w:pPr>
              <w:pStyle w:val="28"/>
              <w:keepNext w:val="0"/>
              <w:keepLines w:val="0"/>
              <w:pageBreakBefore w:val="0"/>
              <w:widowControl w:val="0"/>
              <w:kinsoku/>
              <w:wordWrap/>
              <w:overflowPunct/>
              <w:topLinePunct w:val="0"/>
              <w:autoSpaceDE/>
              <w:autoSpaceDN/>
              <w:bidi w:val="0"/>
              <w:adjustRightInd/>
              <w:snapToGrid/>
              <w:spacing w:line="252" w:lineRule="auto"/>
              <w:jc w:val="left"/>
              <w:textAlignment w:val="auto"/>
              <w:rPr>
                <w:rFonts w:hint="eastAsia" w:ascii="宋体" w:hAnsi="宋体" w:eastAsia="宋体" w:cs="宋体"/>
                <w:sz w:val="18"/>
                <w:szCs w:val="18"/>
              </w:rPr>
            </w:pPr>
          </w:p>
          <w:p w14:paraId="78CF1C17">
            <w:pPr>
              <w:pStyle w:val="28"/>
              <w:keepNext w:val="0"/>
              <w:keepLines w:val="0"/>
              <w:pageBreakBefore w:val="0"/>
              <w:widowControl w:val="0"/>
              <w:kinsoku/>
              <w:wordWrap/>
              <w:overflowPunct/>
              <w:topLinePunct w:val="0"/>
              <w:autoSpaceDE/>
              <w:autoSpaceDN/>
              <w:bidi w:val="0"/>
              <w:adjustRightInd/>
              <w:snapToGrid/>
              <w:spacing w:line="252" w:lineRule="auto"/>
              <w:jc w:val="left"/>
              <w:textAlignment w:val="auto"/>
              <w:rPr>
                <w:rFonts w:hint="eastAsia" w:ascii="宋体" w:hAnsi="宋体" w:eastAsia="宋体" w:cs="宋体"/>
                <w:sz w:val="18"/>
                <w:szCs w:val="18"/>
              </w:rPr>
            </w:pPr>
          </w:p>
          <w:p w14:paraId="7DA7AB3E">
            <w:pPr>
              <w:keepNext w:val="0"/>
              <w:keepLines w:val="0"/>
              <w:pageBreakBefore w:val="0"/>
              <w:widowControl w:val="0"/>
              <w:kinsoku/>
              <w:wordWrap/>
              <w:overflowPunct/>
              <w:topLinePunct w:val="0"/>
              <w:autoSpaceDE/>
              <w:autoSpaceDN/>
              <w:bidi w:val="0"/>
              <w:adjustRightInd/>
              <w:snapToGrid/>
              <w:spacing w:before="62" w:line="256" w:lineRule="exact"/>
              <w:ind w:left="512"/>
              <w:jc w:val="left"/>
              <w:textAlignment w:val="auto"/>
              <w:rPr>
                <w:rFonts w:hint="eastAsia" w:ascii="宋体" w:hAnsi="宋体" w:eastAsia="宋体" w:cs="宋体"/>
                <w:sz w:val="18"/>
                <w:szCs w:val="18"/>
              </w:rPr>
            </w:pPr>
            <w:r>
              <w:rPr>
                <w:rFonts w:hint="eastAsia" w:ascii="宋体" w:hAnsi="宋体" w:eastAsia="宋体" w:cs="宋体"/>
                <w:spacing w:val="-1"/>
                <w:position w:val="1"/>
                <w:sz w:val="18"/>
                <w:szCs w:val="18"/>
              </w:rPr>
              <w:t>100%</w:t>
            </w:r>
          </w:p>
        </w:tc>
      </w:tr>
      <w:tr w14:paraId="11E21F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1219" w:type="dxa"/>
            <w:vMerge w:val="continue"/>
            <w:tcBorders>
              <w:top w:val="nil"/>
              <w:bottom w:val="nil"/>
            </w:tcBorders>
            <w:vAlign w:val="center"/>
          </w:tcPr>
          <w:p w14:paraId="5BD6CE95">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Align w:val="center"/>
          </w:tcPr>
          <w:p w14:paraId="47FDF8A0">
            <w:pPr>
              <w:keepNext w:val="0"/>
              <w:keepLines w:val="0"/>
              <w:pageBreakBefore w:val="0"/>
              <w:widowControl w:val="0"/>
              <w:kinsoku/>
              <w:wordWrap/>
              <w:overflowPunct/>
              <w:topLinePunct w:val="0"/>
              <w:autoSpaceDE/>
              <w:autoSpaceDN/>
              <w:bidi w:val="0"/>
              <w:adjustRightInd/>
              <w:snapToGrid/>
              <w:spacing w:before="66" w:line="230" w:lineRule="auto"/>
              <w:ind w:left="112"/>
              <w:jc w:val="left"/>
              <w:textAlignment w:val="auto"/>
              <w:rPr>
                <w:rFonts w:hint="eastAsia" w:ascii="宋体" w:hAnsi="宋体" w:eastAsia="宋体" w:cs="宋体"/>
                <w:sz w:val="18"/>
                <w:szCs w:val="18"/>
              </w:rPr>
            </w:pPr>
            <w:r>
              <w:rPr>
                <w:rFonts w:hint="eastAsia" w:ascii="宋体" w:hAnsi="宋体" w:eastAsia="宋体" w:cs="宋体"/>
                <w:spacing w:val="3"/>
                <w:sz w:val="18"/>
                <w:szCs w:val="18"/>
              </w:rPr>
              <w:t>其中：</w:t>
            </w:r>
          </w:p>
          <w:p w14:paraId="322FBFEE">
            <w:pPr>
              <w:keepNext w:val="0"/>
              <w:keepLines w:val="0"/>
              <w:pageBreakBefore w:val="0"/>
              <w:widowControl w:val="0"/>
              <w:kinsoku/>
              <w:wordWrap/>
              <w:overflowPunct/>
              <w:topLinePunct w:val="0"/>
              <w:autoSpaceDE/>
              <w:autoSpaceDN/>
              <w:bidi w:val="0"/>
              <w:adjustRightInd/>
              <w:snapToGrid/>
              <w:spacing w:before="92" w:line="230" w:lineRule="auto"/>
              <w:ind w:left="112"/>
              <w:jc w:val="left"/>
              <w:textAlignment w:val="auto"/>
              <w:rPr>
                <w:rFonts w:hint="eastAsia" w:ascii="宋体" w:hAnsi="宋体" w:eastAsia="宋体" w:cs="宋体"/>
                <w:sz w:val="18"/>
                <w:szCs w:val="18"/>
              </w:rPr>
            </w:pPr>
            <w:r>
              <w:rPr>
                <w:rFonts w:hint="eastAsia" w:ascii="宋体" w:hAnsi="宋体" w:eastAsia="宋体" w:cs="宋体"/>
                <w:spacing w:val="7"/>
                <w:sz w:val="18"/>
                <w:szCs w:val="18"/>
              </w:rPr>
              <w:t>财政资金</w:t>
            </w:r>
          </w:p>
        </w:tc>
        <w:tc>
          <w:tcPr>
            <w:tcW w:w="1694" w:type="dxa"/>
            <w:vAlign w:val="center"/>
          </w:tcPr>
          <w:p w14:paraId="2FD4A2F5">
            <w:pPr>
              <w:keepNext w:val="0"/>
              <w:keepLines w:val="0"/>
              <w:pageBreakBefore w:val="0"/>
              <w:widowControl w:val="0"/>
              <w:kinsoku/>
              <w:wordWrap/>
              <w:overflowPunct/>
              <w:topLinePunct w:val="0"/>
              <w:autoSpaceDE/>
              <w:autoSpaceDN/>
              <w:bidi w:val="0"/>
              <w:adjustRightInd/>
              <w:snapToGrid/>
              <w:spacing w:before="230" w:line="256" w:lineRule="exact"/>
              <w:ind w:left="1394"/>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20</w:t>
            </w:r>
          </w:p>
        </w:tc>
        <w:tc>
          <w:tcPr>
            <w:tcW w:w="1065" w:type="dxa"/>
            <w:vAlign w:val="center"/>
          </w:tcPr>
          <w:p w14:paraId="33AD53B8">
            <w:pPr>
              <w:keepNext w:val="0"/>
              <w:keepLines w:val="0"/>
              <w:pageBreakBefore w:val="0"/>
              <w:widowControl w:val="0"/>
              <w:kinsoku/>
              <w:wordWrap/>
              <w:overflowPunct/>
              <w:topLinePunct w:val="0"/>
              <w:autoSpaceDE/>
              <w:autoSpaceDN/>
              <w:bidi w:val="0"/>
              <w:adjustRightInd/>
              <w:snapToGrid/>
              <w:spacing w:before="66" w:line="230" w:lineRule="auto"/>
              <w:ind w:left="113"/>
              <w:jc w:val="left"/>
              <w:textAlignment w:val="auto"/>
              <w:rPr>
                <w:rFonts w:hint="eastAsia" w:ascii="宋体" w:hAnsi="宋体" w:eastAsia="宋体" w:cs="宋体"/>
                <w:sz w:val="18"/>
                <w:szCs w:val="18"/>
              </w:rPr>
            </w:pPr>
            <w:r>
              <w:rPr>
                <w:rFonts w:hint="eastAsia" w:ascii="宋体" w:hAnsi="宋体" w:eastAsia="宋体" w:cs="宋体"/>
                <w:spacing w:val="3"/>
                <w:sz w:val="18"/>
                <w:szCs w:val="18"/>
              </w:rPr>
              <w:t>其中：</w:t>
            </w:r>
          </w:p>
          <w:p w14:paraId="10FD7E52">
            <w:pPr>
              <w:keepNext w:val="0"/>
              <w:keepLines w:val="0"/>
              <w:pageBreakBefore w:val="0"/>
              <w:widowControl w:val="0"/>
              <w:kinsoku/>
              <w:wordWrap/>
              <w:overflowPunct/>
              <w:topLinePunct w:val="0"/>
              <w:autoSpaceDE/>
              <w:autoSpaceDN/>
              <w:bidi w:val="0"/>
              <w:adjustRightInd/>
              <w:snapToGrid/>
              <w:spacing w:before="92" w:line="230" w:lineRule="auto"/>
              <w:ind w:left="113"/>
              <w:jc w:val="left"/>
              <w:textAlignment w:val="auto"/>
              <w:rPr>
                <w:rFonts w:hint="eastAsia" w:ascii="宋体" w:hAnsi="宋体" w:eastAsia="宋体" w:cs="宋体"/>
                <w:sz w:val="18"/>
                <w:szCs w:val="18"/>
              </w:rPr>
            </w:pPr>
            <w:r>
              <w:rPr>
                <w:rFonts w:hint="eastAsia" w:ascii="宋体" w:hAnsi="宋体" w:eastAsia="宋体" w:cs="宋体"/>
                <w:spacing w:val="7"/>
                <w:sz w:val="18"/>
                <w:szCs w:val="18"/>
              </w:rPr>
              <w:t>财政资金</w:t>
            </w:r>
          </w:p>
        </w:tc>
        <w:tc>
          <w:tcPr>
            <w:tcW w:w="1379" w:type="dxa"/>
            <w:vAlign w:val="center"/>
          </w:tcPr>
          <w:p w14:paraId="6ADB2525">
            <w:pPr>
              <w:keepNext w:val="0"/>
              <w:keepLines w:val="0"/>
              <w:pageBreakBefore w:val="0"/>
              <w:widowControl w:val="0"/>
              <w:kinsoku/>
              <w:wordWrap/>
              <w:overflowPunct/>
              <w:topLinePunct w:val="0"/>
              <w:autoSpaceDE/>
              <w:autoSpaceDN/>
              <w:bidi w:val="0"/>
              <w:adjustRightInd/>
              <w:snapToGrid/>
              <w:spacing w:before="230" w:line="256" w:lineRule="exact"/>
              <w:ind w:left="1080"/>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20</w:t>
            </w:r>
          </w:p>
        </w:tc>
        <w:tc>
          <w:tcPr>
            <w:tcW w:w="1079" w:type="dxa"/>
            <w:vAlign w:val="center"/>
          </w:tcPr>
          <w:p w14:paraId="43324C22">
            <w:pPr>
              <w:keepNext w:val="0"/>
              <w:keepLines w:val="0"/>
              <w:pageBreakBefore w:val="0"/>
              <w:widowControl w:val="0"/>
              <w:kinsoku/>
              <w:wordWrap/>
              <w:overflowPunct/>
              <w:topLinePunct w:val="0"/>
              <w:autoSpaceDE/>
              <w:autoSpaceDN/>
              <w:bidi w:val="0"/>
              <w:adjustRightInd/>
              <w:snapToGrid/>
              <w:spacing w:before="66" w:line="230" w:lineRule="auto"/>
              <w:ind w:left="115"/>
              <w:jc w:val="left"/>
              <w:textAlignment w:val="auto"/>
              <w:rPr>
                <w:rFonts w:hint="eastAsia" w:ascii="宋体" w:hAnsi="宋体" w:eastAsia="宋体" w:cs="宋体"/>
                <w:sz w:val="18"/>
                <w:szCs w:val="18"/>
              </w:rPr>
            </w:pPr>
            <w:r>
              <w:rPr>
                <w:rFonts w:hint="eastAsia" w:ascii="宋体" w:hAnsi="宋体" w:eastAsia="宋体" w:cs="宋体"/>
                <w:spacing w:val="3"/>
                <w:sz w:val="18"/>
                <w:szCs w:val="18"/>
              </w:rPr>
              <w:t>其中：</w:t>
            </w:r>
          </w:p>
          <w:p w14:paraId="6F9CAF5F">
            <w:pPr>
              <w:keepNext w:val="0"/>
              <w:keepLines w:val="0"/>
              <w:pageBreakBefore w:val="0"/>
              <w:widowControl w:val="0"/>
              <w:kinsoku/>
              <w:wordWrap/>
              <w:overflowPunct/>
              <w:topLinePunct w:val="0"/>
              <w:autoSpaceDE/>
              <w:autoSpaceDN/>
              <w:bidi w:val="0"/>
              <w:adjustRightInd/>
              <w:snapToGrid/>
              <w:spacing w:before="92" w:line="230" w:lineRule="auto"/>
              <w:ind w:left="115"/>
              <w:jc w:val="left"/>
              <w:textAlignment w:val="auto"/>
              <w:rPr>
                <w:rFonts w:hint="eastAsia" w:ascii="宋体" w:hAnsi="宋体" w:eastAsia="宋体" w:cs="宋体"/>
                <w:sz w:val="18"/>
                <w:szCs w:val="18"/>
              </w:rPr>
            </w:pPr>
            <w:r>
              <w:rPr>
                <w:rFonts w:hint="eastAsia" w:ascii="宋体" w:hAnsi="宋体" w:eastAsia="宋体" w:cs="宋体"/>
                <w:spacing w:val="7"/>
                <w:sz w:val="18"/>
                <w:szCs w:val="18"/>
              </w:rPr>
              <w:t>财政资金</w:t>
            </w:r>
          </w:p>
        </w:tc>
        <w:tc>
          <w:tcPr>
            <w:tcW w:w="1065" w:type="dxa"/>
            <w:vAlign w:val="center"/>
          </w:tcPr>
          <w:p w14:paraId="6A6EA98B">
            <w:pPr>
              <w:keepNext w:val="0"/>
              <w:keepLines w:val="0"/>
              <w:pageBreakBefore w:val="0"/>
              <w:widowControl w:val="0"/>
              <w:kinsoku/>
              <w:wordWrap/>
              <w:overflowPunct/>
              <w:topLinePunct w:val="0"/>
              <w:autoSpaceDE/>
              <w:autoSpaceDN/>
              <w:bidi w:val="0"/>
              <w:adjustRightInd/>
              <w:snapToGrid/>
              <w:spacing w:before="230" w:line="256" w:lineRule="exact"/>
              <w:ind w:left="765"/>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20</w:t>
            </w:r>
          </w:p>
        </w:tc>
        <w:tc>
          <w:tcPr>
            <w:tcW w:w="1384" w:type="dxa"/>
            <w:vMerge w:val="continue"/>
            <w:tcBorders>
              <w:top w:val="nil"/>
              <w:bottom w:val="nil"/>
            </w:tcBorders>
            <w:vAlign w:val="center"/>
          </w:tcPr>
          <w:p w14:paraId="5F37BF3D">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r>
      <w:tr w14:paraId="1FA14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219" w:type="dxa"/>
            <w:vMerge w:val="continue"/>
            <w:tcBorders>
              <w:top w:val="nil"/>
            </w:tcBorders>
            <w:vAlign w:val="center"/>
          </w:tcPr>
          <w:p w14:paraId="47C5987E">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r>
              <w:rPr>
                <w:rFonts w:hint="eastAsia" w:ascii="宋体" w:hAnsi="宋体" w:eastAsia="宋体" w:cs="宋体"/>
                <w:spacing w:val="6"/>
                <w:sz w:val="18"/>
                <w:szCs w:val="18"/>
              </w:rPr>
              <w:t>202</w:t>
            </w:r>
            <w:r>
              <w:rPr>
                <w:rFonts w:hint="eastAsia" w:ascii="宋体" w:hAnsi="宋体" w:eastAsia="宋体" w:cs="宋体"/>
                <w:spacing w:val="6"/>
                <w:sz w:val="18"/>
                <w:szCs w:val="18"/>
                <w:lang w:val="en-US" w:eastAsia="zh-CN"/>
              </w:rPr>
              <w:t>5</w:t>
            </w:r>
          </w:p>
        </w:tc>
        <w:tc>
          <w:tcPr>
            <w:tcW w:w="1514" w:type="dxa"/>
            <w:vAlign w:val="center"/>
          </w:tcPr>
          <w:p w14:paraId="24663F27">
            <w:pPr>
              <w:keepNext w:val="0"/>
              <w:keepLines w:val="0"/>
              <w:pageBreakBefore w:val="0"/>
              <w:widowControl w:val="0"/>
              <w:kinsoku/>
              <w:wordWrap/>
              <w:overflowPunct/>
              <w:topLinePunct w:val="0"/>
              <w:autoSpaceDE/>
              <w:autoSpaceDN/>
              <w:bidi w:val="0"/>
              <w:adjustRightInd/>
              <w:snapToGrid/>
              <w:spacing w:before="65" w:line="230" w:lineRule="auto"/>
              <w:ind w:left="112"/>
              <w:jc w:val="left"/>
              <w:textAlignment w:val="auto"/>
              <w:rPr>
                <w:rFonts w:hint="eastAsia" w:ascii="宋体" w:hAnsi="宋体" w:eastAsia="宋体" w:cs="宋体"/>
                <w:sz w:val="18"/>
                <w:szCs w:val="18"/>
              </w:rPr>
            </w:pPr>
            <w:r>
              <w:rPr>
                <w:rFonts w:hint="eastAsia" w:ascii="宋体" w:hAnsi="宋体" w:eastAsia="宋体" w:cs="宋体"/>
                <w:spacing w:val="4"/>
                <w:sz w:val="18"/>
                <w:szCs w:val="18"/>
              </w:rPr>
              <w:t>其他</w:t>
            </w:r>
          </w:p>
        </w:tc>
        <w:tc>
          <w:tcPr>
            <w:tcW w:w="1694" w:type="dxa"/>
            <w:vAlign w:val="center"/>
          </w:tcPr>
          <w:p w14:paraId="73A7E92D">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065" w:type="dxa"/>
            <w:vAlign w:val="center"/>
          </w:tcPr>
          <w:p w14:paraId="4EF48A85">
            <w:pPr>
              <w:keepNext w:val="0"/>
              <w:keepLines w:val="0"/>
              <w:pageBreakBefore w:val="0"/>
              <w:widowControl w:val="0"/>
              <w:kinsoku/>
              <w:wordWrap/>
              <w:overflowPunct/>
              <w:topLinePunct w:val="0"/>
              <w:autoSpaceDE/>
              <w:autoSpaceDN/>
              <w:bidi w:val="0"/>
              <w:adjustRightInd/>
              <w:snapToGrid/>
              <w:spacing w:before="65" w:line="230" w:lineRule="auto"/>
              <w:ind w:left="113"/>
              <w:jc w:val="left"/>
              <w:textAlignment w:val="auto"/>
              <w:rPr>
                <w:rFonts w:hint="eastAsia" w:ascii="宋体" w:hAnsi="宋体" w:eastAsia="宋体" w:cs="宋体"/>
                <w:sz w:val="18"/>
                <w:szCs w:val="18"/>
              </w:rPr>
            </w:pPr>
            <w:r>
              <w:rPr>
                <w:rFonts w:hint="eastAsia" w:ascii="宋体" w:hAnsi="宋体" w:eastAsia="宋体" w:cs="宋体"/>
                <w:spacing w:val="4"/>
                <w:sz w:val="18"/>
                <w:szCs w:val="18"/>
              </w:rPr>
              <w:t>其他</w:t>
            </w:r>
          </w:p>
        </w:tc>
        <w:tc>
          <w:tcPr>
            <w:tcW w:w="1379" w:type="dxa"/>
            <w:vAlign w:val="center"/>
          </w:tcPr>
          <w:p w14:paraId="0503048F">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079" w:type="dxa"/>
            <w:vAlign w:val="center"/>
          </w:tcPr>
          <w:p w14:paraId="2B426CD5">
            <w:pPr>
              <w:keepNext w:val="0"/>
              <w:keepLines w:val="0"/>
              <w:pageBreakBefore w:val="0"/>
              <w:widowControl w:val="0"/>
              <w:kinsoku/>
              <w:wordWrap/>
              <w:overflowPunct/>
              <w:topLinePunct w:val="0"/>
              <w:autoSpaceDE/>
              <w:autoSpaceDN/>
              <w:bidi w:val="0"/>
              <w:adjustRightInd/>
              <w:snapToGrid/>
              <w:spacing w:before="65" w:line="230" w:lineRule="auto"/>
              <w:ind w:left="115"/>
              <w:jc w:val="left"/>
              <w:textAlignment w:val="auto"/>
              <w:rPr>
                <w:rFonts w:hint="eastAsia" w:ascii="宋体" w:hAnsi="宋体" w:eastAsia="宋体" w:cs="宋体"/>
                <w:sz w:val="18"/>
                <w:szCs w:val="18"/>
              </w:rPr>
            </w:pPr>
            <w:r>
              <w:rPr>
                <w:rFonts w:hint="eastAsia" w:ascii="宋体" w:hAnsi="宋体" w:eastAsia="宋体" w:cs="宋体"/>
                <w:spacing w:val="4"/>
                <w:sz w:val="18"/>
                <w:szCs w:val="18"/>
              </w:rPr>
              <w:t>其他</w:t>
            </w:r>
          </w:p>
        </w:tc>
        <w:tc>
          <w:tcPr>
            <w:tcW w:w="1065" w:type="dxa"/>
            <w:vAlign w:val="center"/>
          </w:tcPr>
          <w:p w14:paraId="57108E5A">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384" w:type="dxa"/>
            <w:vMerge w:val="continue"/>
            <w:tcBorders>
              <w:top w:val="nil"/>
            </w:tcBorders>
            <w:vAlign w:val="center"/>
          </w:tcPr>
          <w:p w14:paraId="11EB58FB">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r>
      <w:tr w14:paraId="555FFE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jc w:val="center"/>
        </w:trPr>
        <w:tc>
          <w:tcPr>
            <w:tcW w:w="1219" w:type="dxa"/>
            <w:vMerge w:val="restart"/>
            <w:tcBorders>
              <w:bottom w:val="nil"/>
            </w:tcBorders>
            <w:vAlign w:val="center"/>
          </w:tcPr>
          <w:p w14:paraId="0B3D72BA">
            <w:pPr>
              <w:pStyle w:val="28"/>
              <w:keepNext w:val="0"/>
              <w:keepLines w:val="0"/>
              <w:pageBreakBefore w:val="0"/>
              <w:widowControl w:val="0"/>
              <w:kinsoku/>
              <w:wordWrap/>
              <w:overflowPunct/>
              <w:topLinePunct w:val="0"/>
              <w:autoSpaceDE/>
              <w:autoSpaceDN/>
              <w:bidi w:val="0"/>
              <w:adjustRightInd/>
              <w:snapToGrid/>
              <w:spacing w:line="338" w:lineRule="auto"/>
              <w:jc w:val="left"/>
              <w:textAlignment w:val="auto"/>
              <w:rPr>
                <w:rFonts w:hint="eastAsia" w:ascii="宋体" w:hAnsi="宋体" w:eastAsia="宋体" w:cs="宋体"/>
                <w:sz w:val="18"/>
                <w:szCs w:val="18"/>
              </w:rPr>
            </w:pPr>
          </w:p>
          <w:p w14:paraId="4854FAD9">
            <w:pPr>
              <w:keepNext w:val="0"/>
              <w:keepLines w:val="0"/>
              <w:pageBreakBefore w:val="0"/>
              <w:widowControl w:val="0"/>
              <w:kinsoku/>
              <w:wordWrap/>
              <w:overflowPunct/>
              <w:topLinePunct w:val="0"/>
              <w:autoSpaceDE/>
              <w:autoSpaceDN/>
              <w:bidi w:val="0"/>
              <w:adjustRightInd/>
              <w:snapToGrid/>
              <w:spacing w:before="61" w:line="321" w:lineRule="auto"/>
              <w:ind w:left="314" w:right="106" w:hanging="200"/>
              <w:jc w:val="left"/>
              <w:textAlignment w:val="auto"/>
              <w:rPr>
                <w:rFonts w:hint="eastAsia" w:ascii="宋体" w:hAnsi="宋体" w:eastAsia="宋体" w:cs="宋体"/>
                <w:sz w:val="18"/>
                <w:szCs w:val="18"/>
              </w:rPr>
            </w:pPr>
            <w:r>
              <w:rPr>
                <w:rFonts w:hint="eastAsia" w:ascii="宋体" w:hAnsi="宋体" w:eastAsia="宋体" w:cs="宋体"/>
                <w:spacing w:val="-2"/>
                <w:sz w:val="18"/>
                <w:szCs w:val="18"/>
              </w:rPr>
              <w:t>三、</w:t>
            </w:r>
            <w:r>
              <w:rPr>
                <w:rFonts w:hint="eastAsia" w:ascii="宋体" w:hAnsi="宋体" w:eastAsia="宋体" w:cs="宋体"/>
                <w:spacing w:val="-44"/>
                <w:sz w:val="18"/>
                <w:szCs w:val="18"/>
              </w:rPr>
              <w:t xml:space="preserve"> </w:t>
            </w:r>
            <w:r>
              <w:rPr>
                <w:rFonts w:hint="eastAsia" w:ascii="宋体" w:hAnsi="宋体" w:eastAsia="宋体" w:cs="宋体"/>
                <w:spacing w:val="-2"/>
                <w:sz w:val="18"/>
                <w:szCs w:val="18"/>
              </w:rPr>
              <w:t>目标完</w:t>
            </w:r>
            <w:r>
              <w:rPr>
                <w:rFonts w:hint="eastAsia" w:ascii="宋体" w:hAnsi="宋体" w:eastAsia="宋体" w:cs="宋体"/>
                <w:spacing w:val="6"/>
                <w:sz w:val="18"/>
                <w:szCs w:val="18"/>
              </w:rPr>
              <w:t>成情况</w:t>
            </w:r>
          </w:p>
        </w:tc>
        <w:tc>
          <w:tcPr>
            <w:tcW w:w="4273" w:type="dxa"/>
            <w:gridSpan w:val="3"/>
            <w:vAlign w:val="center"/>
          </w:tcPr>
          <w:p w14:paraId="1C509713">
            <w:pPr>
              <w:keepNext w:val="0"/>
              <w:keepLines w:val="0"/>
              <w:pageBreakBefore w:val="0"/>
              <w:widowControl w:val="0"/>
              <w:kinsoku/>
              <w:wordWrap/>
              <w:overflowPunct/>
              <w:topLinePunct w:val="0"/>
              <w:autoSpaceDE/>
              <w:autoSpaceDN/>
              <w:bidi w:val="0"/>
              <w:adjustRightInd/>
              <w:snapToGrid/>
              <w:spacing w:before="67" w:line="229" w:lineRule="auto"/>
              <w:ind w:left="1540"/>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年度预期目标</w:t>
            </w:r>
          </w:p>
        </w:tc>
        <w:tc>
          <w:tcPr>
            <w:tcW w:w="3523" w:type="dxa"/>
            <w:gridSpan w:val="3"/>
            <w:vAlign w:val="center"/>
          </w:tcPr>
          <w:p w14:paraId="0B0FFE6E">
            <w:pPr>
              <w:keepNext w:val="0"/>
              <w:keepLines w:val="0"/>
              <w:pageBreakBefore w:val="0"/>
              <w:widowControl w:val="0"/>
              <w:kinsoku/>
              <w:wordWrap/>
              <w:overflowPunct/>
              <w:topLinePunct w:val="0"/>
              <w:autoSpaceDE/>
              <w:autoSpaceDN/>
              <w:bidi w:val="0"/>
              <w:adjustRightInd/>
              <w:snapToGrid/>
              <w:spacing w:before="67" w:line="229" w:lineRule="auto"/>
              <w:ind w:left="1171"/>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具体完成情况</w:t>
            </w:r>
          </w:p>
        </w:tc>
        <w:tc>
          <w:tcPr>
            <w:tcW w:w="1384" w:type="dxa"/>
            <w:vAlign w:val="center"/>
          </w:tcPr>
          <w:p w14:paraId="586451C4">
            <w:pPr>
              <w:keepNext w:val="0"/>
              <w:keepLines w:val="0"/>
              <w:pageBreakBefore w:val="0"/>
              <w:widowControl w:val="0"/>
              <w:kinsoku/>
              <w:wordWrap/>
              <w:overflowPunct/>
              <w:topLinePunct w:val="0"/>
              <w:autoSpaceDE/>
              <w:autoSpaceDN/>
              <w:bidi w:val="0"/>
              <w:adjustRightInd/>
              <w:snapToGrid/>
              <w:spacing w:before="67" w:line="229" w:lineRule="auto"/>
              <w:ind w:left="200"/>
              <w:jc w:val="left"/>
              <w:textAlignment w:val="auto"/>
              <w:rPr>
                <w:rFonts w:hint="eastAsia" w:ascii="宋体" w:hAnsi="宋体" w:eastAsia="宋体" w:cs="宋体"/>
                <w:sz w:val="18"/>
                <w:szCs w:val="18"/>
              </w:rPr>
            </w:pPr>
            <w:r>
              <w:rPr>
                <w:rFonts w:hint="eastAsia" w:ascii="宋体" w:hAnsi="宋体" w:eastAsia="宋体" w:cs="宋体"/>
                <w:spacing w:val="7"/>
                <w:sz w:val="18"/>
                <w:szCs w:val="18"/>
              </w:rPr>
              <w:t>总体完成率</w:t>
            </w:r>
          </w:p>
        </w:tc>
      </w:tr>
      <w:tr w14:paraId="6BDB4E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jc w:val="center"/>
        </w:trPr>
        <w:tc>
          <w:tcPr>
            <w:tcW w:w="1219" w:type="dxa"/>
            <w:vMerge w:val="continue"/>
            <w:tcBorders>
              <w:top w:val="nil"/>
            </w:tcBorders>
            <w:vAlign w:val="center"/>
          </w:tcPr>
          <w:p w14:paraId="5B55DB54">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4273" w:type="dxa"/>
            <w:gridSpan w:val="3"/>
            <w:vAlign w:val="center"/>
          </w:tcPr>
          <w:p w14:paraId="22766D63">
            <w:pPr>
              <w:keepNext w:val="0"/>
              <w:keepLines w:val="0"/>
              <w:pageBreakBefore w:val="0"/>
              <w:widowControl w:val="0"/>
              <w:kinsoku/>
              <w:wordWrap/>
              <w:overflowPunct/>
              <w:topLinePunct w:val="0"/>
              <w:autoSpaceDE/>
              <w:autoSpaceDN/>
              <w:bidi w:val="0"/>
              <w:adjustRightInd/>
              <w:snapToGrid/>
              <w:spacing w:before="230" w:line="228" w:lineRule="auto"/>
              <w:ind w:left="144"/>
              <w:jc w:val="left"/>
              <w:textAlignment w:val="auto"/>
              <w:rPr>
                <w:rFonts w:hint="eastAsia" w:ascii="宋体" w:hAnsi="宋体" w:eastAsia="宋体" w:cs="宋体"/>
                <w:sz w:val="18"/>
                <w:szCs w:val="18"/>
              </w:rPr>
            </w:pPr>
            <w:r>
              <w:rPr>
                <w:rFonts w:hint="eastAsia" w:ascii="宋体" w:hAnsi="宋体" w:eastAsia="宋体" w:cs="宋体"/>
                <w:spacing w:val="9"/>
                <w:sz w:val="18"/>
                <w:szCs w:val="18"/>
              </w:rPr>
              <w:t>维持文化馆免费开放，为社会提供基本公共文</w:t>
            </w:r>
          </w:p>
          <w:p w14:paraId="3B79A144">
            <w:pPr>
              <w:keepNext w:val="0"/>
              <w:keepLines w:val="0"/>
              <w:pageBreakBefore w:val="0"/>
              <w:widowControl w:val="0"/>
              <w:kinsoku/>
              <w:wordWrap/>
              <w:overflowPunct/>
              <w:topLinePunct w:val="0"/>
              <w:autoSpaceDE/>
              <w:autoSpaceDN/>
              <w:bidi w:val="0"/>
              <w:adjustRightInd/>
              <w:snapToGrid/>
              <w:spacing w:before="94" w:line="228" w:lineRule="auto"/>
              <w:ind w:left="441"/>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化服务，全面提升基本公共文化水平。</w:t>
            </w:r>
          </w:p>
        </w:tc>
        <w:tc>
          <w:tcPr>
            <w:tcW w:w="3523" w:type="dxa"/>
            <w:gridSpan w:val="3"/>
            <w:vAlign w:val="center"/>
          </w:tcPr>
          <w:p w14:paraId="7F1988C5">
            <w:pPr>
              <w:keepNext w:val="0"/>
              <w:keepLines w:val="0"/>
              <w:pageBreakBefore w:val="0"/>
              <w:widowControl w:val="0"/>
              <w:kinsoku/>
              <w:wordWrap/>
              <w:overflowPunct/>
              <w:topLinePunct w:val="0"/>
              <w:autoSpaceDE/>
              <w:autoSpaceDN/>
              <w:bidi w:val="0"/>
              <w:adjustRightInd/>
              <w:snapToGrid/>
              <w:spacing w:before="67" w:line="228" w:lineRule="auto"/>
              <w:ind w:left="118"/>
              <w:jc w:val="left"/>
              <w:textAlignment w:val="auto"/>
              <w:rPr>
                <w:rFonts w:hint="eastAsia" w:ascii="宋体" w:hAnsi="宋体" w:eastAsia="宋体" w:cs="宋体"/>
                <w:sz w:val="18"/>
                <w:szCs w:val="18"/>
              </w:rPr>
            </w:pPr>
            <w:r>
              <w:rPr>
                <w:rFonts w:hint="eastAsia" w:ascii="宋体" w:hAnsi="宋体" w:eastAsia="宋体" w:cs="宋体"/>
                <w:spacing w:val="3"/>
                <w:sz w:val="18"/>
                <w:szCs w:val="18"/>
              </w:rPr>
              <w:t>实现文化馆免费开放，为社会提供基本</w:t>
            </w:r>
          </w:p>
          <w:p w14:paraId="234DC651">
            <w:pPr>
              <w:keepNext w:val="0"/>
              <w:keepLines w:val="0"/>
              <w:pageBreakBefore w:val="0"/>
              <w:widowControl w:val="0"/>
              <w:kinsoku/>
              <w:wordWrap/>
              <w:overflowPunct/>
              <w:topLinePunct w:val="0"/>
              <w:autoSpaceDE/>
              <w:autoSpaceDN/>
              <w:bidi w:val="0"/>
              <w:adjustRightInd/>
              <w:snapToGrid/>
              <w:spacing w:before="94" w:line="228" w:lineRule="auto"/>
              <w:ind w:left="119"/>
              <w:jc w:val="left"/>
              <w:textAlignment w:val="auto"/>
              <w:rPr>
                <w:rFonts w:hint="eastAsia" w:ascii="宋体" w:hAnsi="宋体" w:eastAsia="宋体" w:cs="宋体"/>
                <w:sz w:val="18"/>
                <w:szCs w:val="18"/>
              </w:rPr>
            </w:pPr>
            <w:r>
              <w:rPr>
                <w:rFonts w:hint="eastAsia" w:ascii="宋体" w:hAnsi="宋体" w:eastAsia="宋体" w:cs="宋体"/>
                <w:spacing w:val="3"/>
                <w:sz w:val="18"/>
                <w:szCs w:val="18"/>
              </w:rPr>
              <w:t>公共文化服务，全面提升基本公共文化</w:t>
            </w:r>
          </w:p>
          <w:p w14:paraId="16EAD5E9">
            <w:pPr>
              <w:keepNext w:val="0"/>
              <w:keepLines w:val="0"/>
              <w:pageBreakBefore w:val="0"/>
              <w:widowControl w:val="0"/>
              <w:kinsoku/>
              <w:wordWrap/>
              <w:overflowPunct/>
              <w:topLinePunct w:val="0"/>
              <w:autoSpaceDE/>
              <w:autoSpaceDN/>
              <w:bidi w:val="0"/>
              <w:adjustRightInd/>
              <w:snapToGrid/>
              <w:spacing w:before="93" w:line="229" w:lineRule="auto"/>
              <w:ind w:left="1469"/>
              <w:jc w:val="left"/>
              <w:textAlignment w:val="auto"/>
              <w:rPr>
                <w:rFonts w:hint="eastAsia" w:ascii="宋体" w:hAnsi="宋体" w:eastAsia="宋体" w:cs="宋体"/>
                <w:sz w:val="18"/>
                <w:szCs w:val="18"/>
              </w:rPr>
            </w:pPr>
            <w:r>
              <w:rPr>
                <w:rFonts w:hint="eastAsia" w:ascii="宋体" w:hAnsi="宋体" w:eastAsia="宋体" w:cs="宋体"/>
                <w:spacing w:val="2"/>
                <w:sz w:val="18"/>
                <w:szCs w:val="18"/>
              </w:rPr>
              <w:t>水平。</w:t>
            </w:r>
          </w:p>
        </w:tc>
        <w:tc>
          <w:tcPr>
            <w:tcW w:w="1384" w:type="dxa"/>
            <w:vAlign w:val="center"/>
          </w:tcPr>
          <w:p w14:paraId="2437EEC8">
            <w:pPr>
              <w:pStyle w:val="28"/>
              <w:keepNext w:val="0"/>
              <w:keepLines w:val="0"/>
              <w:pageBreakBefore w:val="0"/>
              <w:widowControl w:val="0"/>
              <w:kinsoku/>
              <w:wordWrap/>
              <w:overflowPunct/>
              <w:topLinePunct w:val="0"/>
              <w:autoSpaceDE/>
              <w:autoSpaceDN/>
              <w:bidi w:val="0"/>
              <w:adjustRightInd/>
              <w:snapToGrid/>
              <w:spacing w:line="332" w:lineRule="auto"/>
              <w:jc w:val="left"/>
              <w:textAlignment w:val="auto"/>
              <w:rPr>
                <w:rFonts w:hint="eastAsia" w:ascii="宋体" w:hAnsi="宋体" w:eastAsia="宋体" w:cs="宋体"/>
                <w:sz w:val="18"/>
                <w:szCs w:val="18"/>
              </w:rPr>
            </w:pPr>
          </w:p>
          <w:p w14:paraId="46B976A8">
            <w:pPr>
              <w:keepNext w:val="0"/>
              <w:keepLines w:val="0"/>
              <w:pageBreakBefore w:val="0"/>
              <w:widowControl w:val="0"/>
              <w:kinsoku/>
              <w:wordWrap/>
              <w:overflowPunct/>
              <w:topLinePunct w:val="0"/>
              <w:autoSpaceDE/>
              <w:autoSpaceDN/>
              <w:bidi w:val="0"/>
              <w:adjustRightInd/>
              <w:snapToGrid/>
              <w:spacing w:before="62" w:line="256" w:lineRule="exact"/>
              <w:ind w:left="512"/>
              <w:jc w:val="left"/>
              <w:textAlignment w:val="auto"/>
              <w:rPr>
                <w:rFonts w:hint="eastAsia" w:ascii="宋体" w:hAnsi="宋体" w:eastAsia="宋体" w:cs="宋体"/>
                <w:sz w:val="18"/>
                <w:szCs w:val="18"/>
              </w:rPr>
            </w:pPr>
            <w:r>
              <w:rPr>
                <w:rFonts w:hint="eastAsia" w:ascii="宋体" w:hAnsi="宋体" w:eastAsia="宋体" w:cs="宋体"/>
                <w:spacing w:val="-1"/>
                <w:position w:val="1"/>
                <w:sz w:val="18"/>
                <w:szCs w:val="18"/>
              </w:rPr>
              <w:t>100%</w:t>
            </w:r>
          </w:p>
        </w:tc>
      </w:tr>
      <w:tr w14:paraId="032AEB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1219" w:type="dxa"/>
            <w:vMerge w:val="restart"/>
            <w:tcBorders>
              <w:bottom w:val="nil"/>
            </w:tcBorders>
            <w:vAlign w:val="center"/>
          </w:tcPr>
          <w:p w14:paraId="1E8A0B10">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72113A7E">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7327F55D">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36444E8A">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6DF1FED0">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2E7DE47C">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31967F2B">
            <w:pPr>
              <w:pStyle w:val="28"/>
              <w:keepNext w:val="0"/>
              <w:keepLines w:val="0"/>
              <w:pageBreakBefore w:val="0"/>
              <w:widowControl w:val="0"/>
              <w:kinsoku/>
              <w:wordWrap/>
              <w:overflowPunct/>
              <w:topLinePunct w:val="0"/>
              <w:autoSpaceDE/>
              <w:autoSpaceDN/>
              <w:bidi w:val="0"/>
              <w:adjustRightInd/>
              <w:snapToGrid/>
              <w:spacing w:line="241" w:lineRule="auto"/>
              <w:jc w:val="left"/>
              <w:textAlignment w:val="auto"/>
              <w:rPr>
                <w:rFonts w:hint="eastAsia" w:ascii="宋体" w:hAnsi="宋体" w:eastAsia="宋体" w:cs="宋体"/>
                <w:sz w:val="18"/>
                <w:szCs w:val="18"/>
              </w:rPr>
            </w:pPr>
          </w:p>
          <w:p w14:paraId="13C7D207">
            <w:pPr>
              <w:pStyle w:val="28"/>
              <w:keepNext w:val="0"/>
              <w:keepLines w:val="0"/>
              <w:pageBreakBefore w:val="0"/>
              <w:widowControl w:val="0"/>
              <w:kinsoku/>
              <w:wordWrap/>
              <w:overflowPunct/>
              <w:topLinePunct w:val="0"/>
              <w:autoSpaceDE/>
              <w:autoSpaceDN/>
              <w:bidi w:val="0"/>
              <w:adjustRightInd/>
              <w:snapToGrid/>
              <w:spacing w:line="242" w:lineRule="auto"/>
              <w:jc w:val="left"/>
              <w:textAlignment w:val="auto"/>
              <w:rPr>
                <w:rFonts w:hint="eastAsia" w:ascii="宋体" w:hAnsi="宋体" w:eastAsia="宋体" w:cs="宋体"/>
                <w:sz w:val="18"/>
                <w:szCs w:val="18"/>
              </w:rPr>
            </w:pPr>
          </w:p>
          <w:p w14:paraId="6D12CAE2">
            <w:pPr>
              <w:pStyle w:val="28"/>
              <w:keepNext w:val="0"/>
              <w:keepLines w:val="0"/>
              <w:pageBreakBefore w:val="0"/>
              <w:widowControl w:val="0"/>
              <w:kinsoku/>
              <w:wordWrap/>
              <w:overflowPunct/>
              <w:topLinePunct w:val="0"/>
              <w:autoSpaceDE/>
              <w:autoSpaceDN/>
              <w:bidi w:val="0"/>
              <w:adjustRightInd/>
              <w:snapToGrid/>
              <w:spacing w:line="242" w:lineRule="auto"/>
              <w:jc w:val="left"/>
              <w:textAlignment w:val="auto"/>
              <w:rPr>
                <w:rFonts w:hint="eastAsia" w:ascii="宋体" w:hAnsi="宋体" w:eastAsia="宋体" w:cs="宋体"/>
                <w:sz w:val="18"/>
                <w:szCs w:val="18"/>
              </w:rPr>
            </w:pPr>
          </w:p>
          <w:p w14:paraId="5992F8CB">
            <w:pPr>
              <w:pStyle w:val="28"/>
              <w:keepNext w:val="0"/>
              <w:keepLines w:val="0"/>
              <w:pageBreakBefore w:val="0"/>
              <w:widowControl w:val="0"/>
              <w:kinsoku/>
              <w:wordWrap/>
              <w:overflowPunct/>
              <w:topLinePunct w:val="0"/>
              <w:autoSpaceDE/>
              <w:autoSpaceDN/>
              <w:bidi w:val="0"/>
              <w:adjustRightInd/>
              <w:snapToGrid/>
              <w:spacing w:line="242" w:lineRule="auto"/>
              <w:jc w:val="left"/>
              <w:textAlignment w:val="auto"/>
              <w:rPr>
                <w:rFonts w:hint="eastAsia" w:ascii="宋体" w:hAnsi="宋体" w:eastAsia="宋体" w:cs="宋体"/>
                <w:sz w:val="18"/>
                <w:szCs w:val="18"/>
              </w:rPr>
            </w:pPr>
          </w:p>
          <w:p w14:paraId="67D313EB">
            <w:pPr>
              <w:pStyle w:val="28"/>
              <w:keepNext w:val="0"/>
              <w:keepLines w:val="0"/>
              <w:pageBreakBefore w:val="0"/>
              <w:widowControl w:val="0"/>
              <w:kinsoku/>
              <w:wordWrap/>
              <w:overflowPunct/>
              <w:topLinePunct w:val="0"/>
              <w:autoSpaceDE/>
              <w:autoSpaceDN/>
              <w:bidi w:val="0"/>
              <w:adjustRightInd/>
              <w:snapToGrid/>
              <w:spacing w:line="242" w:lineRule="auto"/>
              <w:jc w:val="left"/>
              <w:textAlignment w:val="auto"/>
              <w:rPr>
                <w:rFonts w:hint="eastAsia" w:ascii="宋体" w:hAnsi="宋体" w:eastAsia="宋体" w:cs="宋体"/>
                <w:sz w:val="18"/>
                <w:szCs w:val="18"/>
              </w:rPr>
            </w:pPr>
          </w:p>
          <w:p w14:paraId="68A788FF">
            <w:pPr>
              <w:pStyle w:val="28"/>
              <w:keepNext w:val="0"/>
              <w:keepLines w:val="0"/>
              <w:pageBreakBefore w:val="0"/>
              <w:widowControl w:val="0"/>
              <w:kinsoku/>
              <w:wordWrap/>
              <w:overflowPunct/>
              <w:topLinePunct w:val="0"/>
              <w:autoSpaceDE/>
              <w:autoSpaceDN/>
              <w:bidi w:val="0"/>
              <w:adjustRightInd/>
              <w:snapToGrid/>
              <w:spacing w:line="242" w:lineRule="auto"/>
              <w:jc w:val="left"/>
              <w:textAlignment w:val="auto"/>
              <w:rPr>
                <w:rFonts w:hint="eastAsia" w:ascii="宋体" w:hAnsi="宋体" w:eastAsia="宋体" w:cs="宋体"/>
                <w:sz w:val="18"/>
                <w:szCs w:val="18"/>
              </w:rPr>
            </w:pPr>
          </w:p>
          <w:p w14:paraId="63913FB4">
            <w:pPr>
              <w:keepNext w:val="0"/>
              <w:keepLines w:val="0"/>
              <w:pageBreakBefore w:val="0"/>
              <w:widowControl w:val="0"/>
              <w:kinsoku/>
              <w:wordWrap/>
              <w:overflowPunct/>
              <w:topLinePunct w:val="0"/>
              <w:autoSpaceDE/>
              <w:autoSpaceDN/>
              <w:bidi w:val="0"/>
              <w:adjustRightInd/>
              <w:snapToGrid/>
              <w:spacing w:before="62" w:line="320" w:lineRule="auto"/>
              <w:ind w:left="216" w:right="159" w:hanging="33"/>
              <w:jc w:val="left"/>
              <w:textAlignment w:val="auto"/>
              <w:rPr>
                <w:rFonts w:hint="eastAsia" w:ascii="宋体" w:hAnsi="宋体" w:eastAsia="宋体" w:cs="宋体"/>
                <w:sz w:val="18"/>
                <w:szCs w:val="18"/>
              </w:rPr>
            </w:pPr>
            <w:r>
              <w:rPr>
                <w:rFonts w:hint="eastAsia" w:ascii="宋体" w:hAnsi="宋体" w:eastAsia="宋体" w:cs="宋体"/>
                <w:spacing w:val="-2"/>
                <w:sz w:val="18"/>
                <w:szCs w:val="18"/>
              </w:rPr>
              <w:t>四、</w:t>
            </w:r>
            <w:r>
              <w:rPr>
                <w:rFonts w:hint="eastAsia" w:ascii="宋体" w:hAnsi="宋体" w:eastAsia="宋体" w:cs="宋体"/>
                <w:spacing w:val="22"/>
                <w:sz w:val="18"/>
                <w:szCs w:val="18"/>
              </w:rPr>
              <w:t xml:space="preserve"> </w:t>
            </w:r>
            <w:r>
              <w:rPr>
                <w:rFonts w:hint="eastAsia" w:ascii="宋体" w:hAnsi="宋体" w:eastAsia="宋体" w:cs="宋体"/>
                <w:spacing w:val="-2"/>
                <w:sz w:val="18"/>
                <w:szCs w:val="18"/>
              </w:rPr>
              <w:t>年度</w:t>
            </w:r>
            <w:r>
              <w:rPr>
                <w:rFonts w:hint="eastAsia" w:ascii="宋体" w:hAnsi="宋体" w:eastAsia="宋体" w:cs="宋体"/>
                <w:spacing w:val="7"/>
                <w:sz w:val="18"/>
                <w:szCs w:val="18"/>
              </w:rPr>
              <w:t>绩效指标完成情况</w:t>
            </w:r>
          </w:p>
        </w:tc>
        <w:tc>
          <w:tcPr>
            <w:tcW w:w="1514" w:type="dxa"/>
            <w:vAlign w:val="center"/>
          </w:tcPr>
          <w:p w14:paraId="37D3DCB9">
            <w:pPr>
              <w:keepNext w:val="0"/>
              <w:keepLines w:val="0"/>
              <w:pageBreakBefore w:val="0"/>
              <w:widowControl w:val="0"/>
              <w:kinsoku/>
              <w:wordWrap/>
              <w:overflowPunct/>
              <w:topLinePunct w:val="0"/>
              <w:autoSpaceDE/>
              <w:autoSpaceDN/>
              <w:bidi w:val="0"/>
              <w:adjustRightInd/>
              <w:snapToGrid/>
              <w:spacing w:before="232" w:line="230" w:lineRule="auto"/>
              <w:ind w:left="362"/>
              <w:jc w:val="left"/>
              <w:textAlignment w:val="auto"/>
              <w:rPr>
                <w:rFonts w:hint="eastAsia" w:ascii="宋体" w:hAnsi="宋体" w:eastAsia="宋体" w:cs="宋体"/>
                <w:sz w:val="18"/>
                <w:szCs w:val="18"/>
              </w:rPr>
            </w:pPr>
            <w:r>
              <w:rPr>
                <w:rFonts w:hint="eastAsia" w:ascii="宋体" w:hAnsi="宋体" w:eastAsia="宋体" w:cs="宋体"/>
                <w:spacing w:val="7"/>
                <w:sz w:val="18"/>
                <w:szCs w:val="18"/>
              </w:rPr>
              <w:t>一级指标</w:t>
            </w:r>
          </w:p>
        </w:tc>
        <w:tc>
          <w:tcPr>
            <w:tcW w:w="1694" w:type="dxa"/>
            <w:vAlign w:val="center"/>
          </w:tcPr>
          <w:p w14:paraId="50A0A037">
            <w:pPr>
              <w:keepNext w:val="0"/>
              <w:keepLines w:val="0"/>
              <w:pageBreakBefore w:val="0"/>
              <w:widowControl w:val="0"/>
              <w:kinsoku/>
              <w:wordWrap/>
              <w:overflowPunct/>
              <w:topLinePunct w:val="0"/>
              <w:autoSpaceDE/>
              <w:autoSpaceDN/>
              <w:bidi w:val="0"/>
              <w:adjustRightInd/>
              <w:snapToGrid/>
              <w:spacing w:before="232" w:line="230" w:lineRule="auto"/>
              <w:ind w:left="454"/>
              <w:jc w:val="left"/>
              <w:textAlignment w:val="auto"/>
              <w:rPr>
                <w:rFonts w:hint="eastAsia" w:ascii="宋体" w:hAnsi="宋体" w:eastAsia="宋体" w:cs="宋体"/>
                <w:sz w:val="18"/>
                <w:szCs w:val="18"/>
              </w:rPr>
            </w:pPr>
            <w:r>
              <w:rPr>
                <w:rFonts w:hint="eastAsia" w:ascii="宋体" w:hAnsi="宋体" w:eastAsia="宋体" w:cs="宋体"/>
                <w:spacing w:val="7"/>
                <w:sz w:val="18"/>
                <w:szCs w:val="18"/>
              </w:rPr>
              <w:t>二级指标</w:t>
            </w:r>
          </w:p>
        </w:tc>
        <w:tc>
          <w:tcPr>
            <w:tcW w:w="2444" w:type="dxa"/>
            <w:gridSpan w:val="2"/>
            <w:vAlign w:val="center"/>
          </w:tcPr>
          <w:p w14:paraId="50B75571">
            <w:pPr>
              <w:keepNext w:val="0"/>
              <w:keepLines w:val="0"/>
              <w:pageBreakBefore w:val="0"/>
              <w:widowControl w:val="0"/>
              <w:kinsoku/>
              <w:wordWrap/>
              <w:overflowPunct/>
              <w:topLinePunct w:val="0"/>
              <w:autoSpaceDE/>
              <w:autoSpaceDN/>
              <w:bidi w:val="0"/>
              <w:adjustRightInd/>
              <w:snapToGrid/>
              <w:spacing w:before="232" w:line="230" w:lineRule="auto"/>
              <w:ind w:left="828"/>
              <w:jc w:val="left"/>
              <w:textAlignment w:val="auto"/>
              <w:rPr>
                <w:rFonts w:hint="eastAsia" w:ascii="宋体" w:hAnsi="宋体" w:eastAsia="宋体" w:cs="宋体"/>
                <w:sz w:val="18"/>
                <w:szCs w:val="18"/>
              </w:rPr>
            </w:pPr>
            <w:r>
              <w:rPr>
                <w:rFonts w:hint="eastAsia" w:ascii="宋体" w:hAnsi="宋体" w:eastAsia="宋体" w:cs="宋体"/>
                <w:spacing w:val="7"/>
                <w:sz w:val="18"/>
                <w:szCs w:val="18"/>
              </w:rPr>
              <w:t>三级指标</w:t>
            </w:r>
          </w:p>
        </w:tc>
        <w:tc>
          <w:tcPr>
            <w:tcW w:w="1079" w:type="dxa"/>
            <w:vAlign w:val="center"/>
          </w:tcPr>
          <w:p w14:paraId="09BCE9F9">
            <w:pPr>
              <w:keepNext w:val="0"/>
              <w:keepLines w:val="0"/>
              <w:pageBreakBefore w:val="0"/>
              <w:widowControl w:val="0"/>
              <w:kinsoku/>
              <w:wordWrap/>
              <w:overflowPunct/>
              <w:topLinePunct w:val="0"/>
              <w:autoSpaceDE/>
              <w:autoSpaceDN/>
              <w:bidi w:val="0"/>
              <w:adjustRightInd/>
              <w:snapToGrid/>
              <w:spacing w:before="68" w:line="284" w:lineRule="auto"/>
              <w:ind w:left="445" w:right="137" w:hanging="298"/>
              <w:jc w:val="left"/>
              <w:textAlignment w:val="auto"/>
              <w:rPr>
                <w:rFonts w:hint="eastAsia" w:ascii="宋体" w:hAnsi="宋体" w:eastAsia="宋体" w:cs="宋体"/>
                <w:sz w:val="18"/>
                <w:szCs w:val="18"/>
              </w:rPr>
            </w:pPr>
            <w:r>
              <w:rPr>
                <w:rFonts w:hint="eastAsia" w:ascii="宋体" w:hAnsi="宋体" w:eastAsia="宋体" w:cs="宋体"/>
                <w:spacing w:val="7"/>
                <w:sz w:val="18"/>
                <w:szCs w:val="18"/>
              </w:rPr>
              <w:t>预期指标</w:t>
            </w:r>
            <w:r>
              <w:rPr>
                <w:rFonts w:hint="eastAsia" w:ascii="宋体" w:hAnsi="宋体" w:eastAsia="宋体" w:cs="宋体"/>
                <w:spacing w:val="1"/>
                <w:sz w:val="18"/>
                <w:szCs w:val="18"/>
              </w:rPr>
              <w:t>值</w:t>
            </w:r>
          </w:p>
        </w:tc>
        <w:tc>
          <w:tcPr>
            <w:tcW w:w="1065" w:type="dxa"/>
            <w:vAlign w:val="center"/>
          </w:tcPr>
          <w:p w14:paraId="69C58A37">
            <w:pPr>
              <w:keepNext w:val="0"/>
              <w:keepLines w:val="0"/>
              <w:pageBreakBefore w:val="0"/>
              <w:widowControl w:val="0"/>
              <w:kinsoku/>
              <w:wordWrap/>
              <w:overflowPunct/>
              <w:topLinePunct w:val="0"/>
              <w:autoSpaceDE/>
              <w:autoSpaceDN/>
              <w:bidi w:val="0"/>
              <w:adjustRightInd/>
              <w:snapToGrid/>
              <w:spacing w:before="68" w:line="284" w:lineRule="auto"/>
              <w:ind w:left="439" w:right="129" w:hanging="295"/>
              <w:jc w:val="left"/>
              <w:textAlignment w:val="auto"/>
              <w:rPr>
                <w:rFonts w:hint="eastAsia" w:ascii="宋体" w:hAnsi="宋体" w:eastAsia="宋体" w:cs="宋体"/>
                <w:sz w:val="18"/>
                <w:szCs w:val="18"/>
              </w:rPr>
            </w:pPr>
            <w:r>
              <w:rPr>
                <w:rFonts w:hint="eastAsia" w:ascii="宋体" w:hAnsi="宋体" w:eastAsia="宋体" w:cs="宋体"/>
                <w:spacing w:val="6"/>
                <w:sz w:val="18"/>
                <w:szCs w:val="18"/>
              </w:rPr>
              <w:t>实际完成</w:t>
            </w:r>
            <w:r>
              <w:rPr>
                <w:rFonts w:hint="eastAsia" w:ascii="宋体" w:hAnsi="宋体" w:eastAsia="宋体" w:cs="宋体"/>
                <w:spacing w:val="1"/>
                <w:sz w:val="18"/>
                <w:szCs w:val="18"/>
              </w:rPr>
              <w:t>值</w:t>
            </w:r>
          </w:p>
        </w:tc>
        <w:tc>
          <w:tcPr>
            <w:tcW w:w="1384" w:type="dxa"/>
            <w:vAlign w:val="center"/>
          </w:tcPr>
          <w:p w14:paraId="20B59B85">
            <w:pPr>
              <w:keepNext w:val="0"/>
              <w:keepLines w:val="0"/>
              <w:pageBreakBefore w:val="0"/>
              <w:widowControl w:val="0"/>
              <w:kinsoku/>
              <w:wordWrap/>
              <w:overflowPunct/>
              <w:topLinePunct w:val="0"/>
              <w:autoSpaceDE/>
              <w:autoSpaceDN/>
              <w:bidi w:val="0"/>
              <w:adjustRightInd/>
              <w:snapToGrid/>
              <w:spacing w:before="232" w:line="229" w:lineRule="auto"/>
              <w:ind w:left="331"/>
              <w:jc w:val="left"/>
              <w:textAlignment w:val="auto"/>
              <w:rPr>
                <w:rFonts w:hint="eastAsia" w:ascii="宋体" w:hAnsi="宋体" w:eastAsia="宋体" w:cs="宋体"/>
                <w:sz w:val="18"/>
                <w:szCs w:val="18"/>
              </w:rPr>
            </w:pPr>
            <w:r>
              <w:rPr>
                <w:rFonts w:hint="eastAsia" w:ascii="宋体" w:hAnsi="宋体" w:eastAsia="宋体" w:cs="宋体"/>
                <w:spacing w:val="-1"/>
                <w:sz w:val="18"/>
                <w:szCs w:val="18"/>
              </w:rPr>
              <w:t>自评得分</w:t>
            </w:r>
          </w:p>
        </w:tc>
      </w:tr>
      <w:tr w14:paraId="349F1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4" w:hRule="atLeast"/>
          <w:jc w:val="center"/>
        </w:trPr>
        <w:tc>
          <w:tcPr>
            <w:tcW w:w="1219" w:type="dxa"/>
            <w:vMerge w:val="continue"/>
            <w:tcBorders>
              <w:top w:val="nil"/>
              <w:bottom w:val="nil"/>
            </w:tcBorders>
            <w:vAlign w:val="center"/>
          </w:tcPr>
          <w:p w14:paraId="53BABEC0">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restart"/>
            <w:tcBorders>
              <w:bottom w:val="nil"/>
            </w:tcBorders>
            <w:vAlign w:val="center"/>
          </w:tcPr>
          <w:p w14:paraId="5256DDBA">
            <w:pPr>
              <w:pStyle w:val="28"/>
              <w:keepNext w:val="0"/>
              <w:keepLines w:val="0"/>
              <w:pageBreakBefore w:val="0"/>
              <w:widowControl w:val="0"/>
              <w:kinsoku/>
              <w:wordWrap/>
              <w:overflowPunct/>
              <w:topLinePunct w:val="0"/>
              <w:autoSpaceDE/>
              <w:autoSpaceDN/>
              <w:bidi w:val="0"/>
              <w:adjustRightInd/>
              <w:snapToGrid/>
              <w:spacing w:line="275" w:lineRule="auto"/>
              <w:jc w:val="left"/>
              <w:textAlignment w:val="auto"/>
              <w:rPr>
                <w:rFonts w:hint="eastAsia" w:ascii="宋体" w:hAnsi="宋体" w:eastAsia="宋体" w:cs="宋体"/>
                <w:sz w:val="18"/>
                <w:szCs w:val="18"/>
              </w:rPr>
            </w:pPr>
          </w:p>
          <w:p w14:paraId="71B5583F">
            <w:pPr>
              <w:pStyle w:val="28"/>
              <w:keepNext w:val="0"/>
              <w:keepLines w:val="0"/>
              <w:pageBreakBefore w:val="0"/>
              <w:widowControl w:val="0"/>
              <w:kinsoku/>
              <w:wordWrap/>
              <w:overflowPunct/>
              <w:topLinePunct w:val="0"/>
              <w:autoSpaceDE/>
              <w:autoSpaceDN/>
              <w:bidi w:val="0"/>
              <w:adjustRightInd/>
              <w:snapToGrid/>
              <w:spacing w:line="275" w:lineRule="auto"/>
              <w:jc w:val="left"/>
              <w:textAlignment w:val="auto"/>
              <w:rPr>
                <w:rFonts w:hint="eastAsia" w:ascii="宋体" w:hAnsi="宋体" w:eastAsia="宋体" w:cs="宋体"/>
                <w:sz w:val="18"/>
                <w:szCs w:val="18"/>
              </w:rPr>
            </w:pPr>
          </w:p>
          <w:p w14:paraId="1B057490">
            <w:pPr>
              <w:pStyle w:val="28"/>
              <w:keepNext w:val="0"/>
              <w:keepLines w:val="0"/>
              <w:pageBreakBefore w:val="0"/>
              <w:widowControl w:val="0"/>
              <w:kinsoku/>
              <w:wordWrap/>
              <w:overflowPunct/>
              <w:topLinePunct w:val="0"/>
              <w:autoSpaceDE/>
              <w:autoSpaceDN/>
              <w:bidi w:val="0"/>
              <w:adjustRightInd/>
              <w:snapToGrid/>
              <w:spacing w:line="275" w:lineRule="auto"/>
              <w:jc w:val="left"/>
              <w:textAlignment w:val="auto"/>
              <w:rPr>
                <w:rFonts w:hint="eastAsia" w:ascii="宋体" w:hAnsi="宋体" w:eastAsia="宋体" w:cs="宋体"/>
                <w:sz w:val="18"/>
                <w:szCs w:val="18"/>
              </w:rPr>
            </w:pPr>
          </w:p>
          <w:p w14:paraId="75A328B2">
            <w:pPr>
              <w:pStyle w:val="28"/>
              <w:keepNext w:val="0"/>
              <w:keepLines w:val="0"/>
              <w:pageBreakBefore w:val="0"/>
              <w:widowControl w:val="0"/>
              <w:kinsoku/>
              <w:wordWrap/>
              <w:overflowPunct/>
              <w:topLinePunct w:val="0"/>
              <w:autoSpaceDE/>
              <w:autoSpaceDN/>
              <w:bidi w:val="0"/>
              <w:adjustRightInd/>
              <w:snapToGrid/>
              <w:spacing w:line="275" w:lineRule="auto"/>
              <w:jc w:val="left"/>
              <w:textAlignment w:val="auto"/>
              <w:rPr>
                <w:rFonts w:hint="eastAsia" w:ascii="宋体" w:hAnsi="宋体" w:eastAsia="宋体" w:cs="宋体"/>
                <w:sz w:val="18"/>
                <w:szCs w:val="18"/>
              </w:rPr>
            </w:pPr>
          </w:p>
          <w:p w14:paraId="11D93359">
            <w:pPr>
              <w:pStyle w:val="28"/>
              <w:keepNext w:val="0"/>
              <w:keepLines w:val="0"/>
              <w:pageBreakBefore w:val="0"/>
              <w:widowControl w:val="0"/>
              <w:kinsoku/>
              <w:wordWrap/>
              <w:overflowPunct/>
              <w:topLinePunct w:val="0"/>
              <w:autoSpaceDE/>
              <w:autoSpaceDN/>
              <w:bidi w:val="0"/>
              <w:adjustRightInd/>
              <w:snapToGrid/>
              <w:spacing w:line="276" w:lineRule="auto"/>
              <w:jc w:val="left"/>
              <w:textAlignment w:val="auto"/>
              <w:rPr>
                <w:rFonts w:hint="eastAsia" w:ascii="宋体" w:hAnsi="宋体" w:eastAsia="宋体" w:cs="宋体"/>
                <w:sz w:val="18"/>
                <w:szCs w:val="18"/>
              </w:rPr>
            </w:pPr>
          </w:p>
          <w:p w14:paraId="5F102A95">
            <w:pPr>
              <w:keepNext w:val="0"/>
              <w:keepLines w:val="0"/>
              <w:pageBreakBefore w:val="0"/>
              <w:widowControl w:val="0"/>
              <w:kinsoku/>
              <w:wordWrap/>
              <w:overflowPunct/>
              <w:topLinePunct w:val="0"/>
              <w:autoSpaceDE/>
              <w:autoSpaceDN/>
              <w:bidi w:val="0"/>
              <w:adjustRightInd/>
              <w:snapToGrid/>
              <w:spacing w:before="62" w:line="229" w:lineRule="auto"/>
              <w:ind w:right="15"/>
              <w:jc w:val="left"/>
              <w:textAlignment w:val="auto"/>
              <w:rPr>
                <w:rFonts w:hint="eastAsia" w:ascii="宋体" w:hAnsi="宋体" w:eastAsia="宋体" w:cs="宋体"/>
                <w:sz w:val="18"/>
                <w:szCs w:val="18"/>
              </w:rPr>
            </w:pPr>
            <w:r>
              <w:rPr>
                <w:rFonts w:hint="eastAsia" w:ascii="宋体" w:hAnsi="宋体" w:eastAsia="宋体" w:cs="宋体"/>
                <w:spacing w:val="6"/>
                <w:sz w:val="18"/>
                <w:szCs w:val="18"/>
              </w:rPr>
              <w:t>产出指标（40）</w:t>
            </w:r>
          </w:p>
        </w:tc>
        <w:tc>
          <w:tcPr>
            <w:tcW w:w="1694" w:type="dxa"/>
            <w:vMerge w:val="restart"/>
            <w:tcBorders>
              <w:bottom w:val="nil"/>
            </w:tcBorders>
            <w:vAlign w:val="center"/>
          </w:tcPr>
          <w:p w14:paraId="643FD80F">
            <w:pPr>
              <w:pStyle w:val="28"/>
              <w:keepNext w:val="0"/>
              <w:keepLines w:val="0"/>
              <w:pageBreakBefore w:val="0"/>
              <w:widowControl w:val="0"/>
              <w:kinsoku/>
              <w:wordWrap/>
              <w:overflowPunct/>
              <w:topLinePunct w:val="0"/>
              <w:autoSpaceDE/>
              <w:autoSpaceDN/>
              <w:bidi w:val="0"/>
              <w:adjustRightInd/>
              <w:snapToGrid/>
              <w:spacing w:line="376" w:lineRule="auto"/>
              <w:jc w:val="left"/>
              <w:textAlignment w:val="auto"/>
              <w:rPr>
                <w:rFonts w:hint="eastAsia" w:ascii="宋体" w:hAnsi="宋体" w:eastAsia="宋体" w:cs="宋体"/>
                <w:sz w:val="18"/>
                <w:szCs w:val="18"/>
              </w:rPr>
            </w:pPr>
          </w:p>
          <w:p w14:paraId="645AB18A">
            <w:pPr>
              <w:keepNext w:val="0"/>
              <w:keepLines w:val="0"/>
              <w:pageBreakBefore w:val="0"/>
              <w:widowControl w:val="0"/>
              <w:kinsoku/>
              <w:wordWrap/>
              <w:overflowPunct/>
              <w:topLinePunct w:val="0"/>
              <w:autoSpaceDE/>
              <w:autoSpaceDN/>
              <w:bidi w:val="0"/>
              <w:adjustRightInd/>
              <w:snapToGrid/>
              <w:spacing w:before="62" w:line="229" w:lineRule="auto"/>
              <w:ind w:left="452"/>
              <w:jc w:val="left"/>
              <w:textAlignment w:val="auto"/>
              <w:rPr>
                <w:rFonts w:hint="eastAsia" w:ascii="宋体" w:hAnsi="宋体" w:eastAsia="宋体" w:cs="宋体"/>
                <w:sz w:val="18"/>
                <w:szCs w:val="18"/>
              </w:rPr>
            </w:pPr>
            <w:r>
              <w:rPr>
                <w:rFonts w:hint="eastAsia" w:ascii="宋体" w:hAnsi="宋体" w:eastAsia="宋体" w:cs="宋体"/>
                <w:spacing w:val="7"/>
                <w:sz w:val="18"/>
                <w:szCs w:val="18"/>
              </w:rPr>
              <w:t>数量指标</w:t>
            </w:r>
          </w:p>
        </w:tc>
        <w:tc>
          <w:tcPr>
            <w:tcW w:w="2444" w:type="dxa"/>
            <w:gridSpan w:val="2"/>
            <w:vAlign w:val="center"/>
          </w:tcPr>
          <w:p w14:paraId="735E2CDB">
            <w:pPr>
              <w:keepNext w:val="0"/>
              <w:keepLines w:val="0"/>
              <w:pageBreakBefore w:val="0"/>
              <w:widowControl w:val="0"/>
              <w:kinsoku/>
              <w:wordWrap/>
              <w:overflowPunct/>
              <w:topLinePunct w:val="0"/>
              <w:autoSpaceDE/>
              <w:autoSpaceDN/>
              <w:bidi w:val="0"/>
              <w:adjustRightInd/>
              <w:snapToGrid/>
              <w:spacing w:before="68" w:line="229" w:lineRule="auto"/>
              <w:ind w:left="112"/>
              <w:jc w:val="left"/>
              <w:textAlignment w:val="auto"/>
              <w:rPr>
                <w:rFonts w:hint="eastAsia" w:ascii="宋体" w:hAnsi="宋体" w:eastAsia="宋体" w:cs="宋体"/>
                <w:sz w:val="18"/>
                <w:szCs w:val="18"/>
              </w:rPr>
            </w:pPr>
            <w:r>
              <w:rPr>
                <w:rFonts w:hint="eastAsia" w:ascii="宋体" w:hAnsi="宋体" w:eastAsia="宋体" w:cs="宋体"/>
                <w:spacing w:val="8"/>
                <w:sz w:val="18"/>
                <w:szCs w:val="18"/>
              </w:rPr>
              <w:t>补助资金到位率</w:t>
            </w:r>
          </w:p>
        </w:tc>
        <w:tc>
          <w:tcPr>
            <w:tcW w:w="1079" w:type="dxa"/>
            <w:vAlign w:val="center"/>
          </w:tcPr>
          <w:p w14:paraId="4775D915">
            <w:pPr>
              <w:keepNext w:val="0"/>
              <w:keepLines w:val="0"/>
              <w:pageBreakBefore w:val="0"/>
              <w:widowControl w:val="0"/>
              <w:kinsoku/>
              <w:wordWrap/>
              <w:overflowPunct/>
              <w:topLinePunct w:val="0"/>
              <w:autoSpaceDE/>
              <w:autoSpaceDN/>
              <w:bidi w:val="0"/>
              <w:adjustRightInd/>
              <w:snapToGrid/>
              <w:spacing w:before="78"/>
              <w:ind w:left="379"/>
              <w:jc w:val="left"/>
              <w:textAlignment w:val="auto"/>
              <w:rPr>
                <w:rFonts w:hint="eastAsia" w:ascii="宋体" w:hAnsi="宋体" w:eastAsia="宋体" w:cs="宋体"/>
                <w:sz w:val="18"/>
                <w:szCs w:val="18"/>
              </w:rPr>
            </w:pPr>
            <w:r>
              <w:rPr>
                <w:rFonts w:hint="eastAsia" w:ascii="宋体" w:hAnsi="宋体" w:eastAsia="宋体" w:cs="宋体"/>
                <w:spacing w:val="-5"/>
                <w:sz w:val="18"/>
                <w:szCs w:val="18"/>
              </w:rPr>
              <w:t>100%</w:t>
            </w:r>
          </w:p>
        </w:tc>
        <w:tc>
          <w:tcPr>
            <w:tcW w:w="1065" w:type="dxa"/>
            <w:vAlign w:val="center"/>
          </w:tcPr>
          <w:p w14:paraId="4021BDDD">
            <w:pPr>
              <w:keepNext w:val="0"/>
              <w:keepLines w:val="0"/>
              <w:pageBreakBefore w:val="0"/>
              <w:widowControl w:val="0"/>
              <w:kinsoku/>
              <w:wordWrap/>
              <w:overflowPunct/>
              <w:topLinePunct w:val="0"/>
              <w:autoSpaceDE/>
              <w:autoSpaceDN/>
              <w:bidi w:val="0"/>
              <w:adjustRightInd/>
              <w:snapToGrid/>
              <w:spacing w:before="78"/>
              <w:ind w:left="372"/>
              <w:jc w:val="left"/>
              <w:textAlignment w:val="auto"/>
              <w:rPr>
                <w:rFonts w:hint="eastAsia" w:ascii="宋体" w:hAnsi="宋体" w:eastAsia="宋体" w:cs="宋体"/>
                <w:sz w:val="18"/>
                <w:szCs w:val="18"/>
              </w:rPr>
            </w:pPr>
            <w:r>
              <w:rPr>
                <w:rFonts w:hint="eastAsia" w:ascii="宋体" w:hAnsi="宋体" w:eastAsia="宋体" w:cs="宋体"/>
                <w:spacing w:val="-5"/>
                <w:sz w:val="18"/>
                <w:szCs w:val="18"/>
              </w:rPr>
              <w:t>100%</w:t>
            </w:r>
          </w:p>
        </w:tc>
        <w:tc>
          <w:tcPr>
            <w:tcW w:w="1384" w:type="dxa"/>
            <w:vAlign w:val="center"/>
          </w:tcPr>
          <w:p w14:paraId="29B24A66">
            <w:pPr>
              <w:keepNext w:val="0"/>
              <w:keepLines w:val="0"/>
              <w:pageBreakBefore w:val="0"/>
              <w:widowControl w:val="0"/>
              <w:kinsoku/>
              <w:wordWrap/>
              <w:overflowPunct/>
              <w:topLinePunct w:val="0"/>
              <w:autoSpaceDE/>
              <w:autoSpaceDN/>
              <w:bidi w:val="0"/>
              <w:adjustRightInd/>
              <w:snapToGrid/>
              <w:spacing w:before="69" w:line="255" w:lineRule="exact"/>
              <w:ind w:left="650"/>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5</w:t>
            </w:r>
          </w:p>
        </w:tc>
      </w:tr>
      <w:tr w14:paraId="37BABF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jc w:val="center"/>
        </w:trPr>
        <w:tc>
          <w:tcPr>
            <w:tcW w:w="1219" w:type="dxa"/>
            <w:vMerge w:val="continue"/>
            <w:tcBorders>
              <w:top w:val="nil"/>
              <w:bottom w:val="nil"/>
            </w:tcBorders>
            <w:vAlign w:val="center"/>
          </w:tcPr>
          <w:p w14:paraId="7A6F150A">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bottom w:val="nil"/>
            </w:tcBorders>
            <w:vAlign w:val="center"/>
          </w:tcPr>
          <w:p w14:paraId="5B119737">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Merge w:val="continue"/>
            <w:tcBorders>
              <w:top w:val="nil"/>
            </w:tcBorders>
            <w:vAlign w:val="center"/>
          </w:tcPr>
          <w:p w14:paraId="53CB9C7A">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2444" w:type="dxa"/>
            <w:gridSpan w:val="2"/>
            <w:vAlign w:val="center"/>
          </w:tcPr>
          <w:p w14:paraId="59B406F2">
            <w:pPr>
              <w:keepNext w:val="0"/>
              <w:keepLines w:val="0"/>
              <w:pageBreakBefore w:val="0"/>
              <w:widowControl w:val="0"/>
              <w:kinsoku/>
              <w:wordWrap/>
              <w:overflowPunct/>
              <w:topLinePunct w:val="0"/>
              <w:autoSpaceDE/>
              <w:autoSpaceDN/>
              <w:bidi w:val="0"/>
              <w:adjustRightInd/>
              <w:snapToGrid/>
              <w:spacing w:before="107" w:line="302" w:lineRule="auto"/>
              <w:ind w:left="114" w:right="135"/>
              <w:jc w:val="left"/>
              <w:textAlignment w:val="auto"/>
              <w:rPr>
                <w:rFonts w:hint="eastAsia" w:ascii="宋体" w:hAnsi="宋体" w:eastAsia="宋体" w:cs="宋体"/>
                <w:sz w:val="18"/>
                <w:szCs w:val="18"/>
              </w:rPr>
            </w:pPr>
            <w:r>
              <w:rPr>
                <w:rFonts w:hint="eastAsia" w:ascii="宋体" w:hAnsi="宋体" w:eastAsia="宋体" w:cs="宋体"/>
                <w:spacing w:val="8"/>
                <w:sz w:val="18"/>
                <w:szCs w:val="18"/>
              </w:rPr>
              <w:t>组织举办各类展览培训讲座等公共文化活动次数</w:t>
            </w:r>
          </w:p>
        </w:tc>
        <w:tc>
          <w:tcPr>
            <w:tcW w:w="1079" w:type="dxa"/>
            <w:vAlign w:val="center"/>
          </w:tcPr>
          <w:p w14:paraId="4E263212">
            <w:pPr>
              <w:keepNext w:val="0"/>
              <w:keepLines w:val="0"/>
              <w:pageBreakBefore w:val="0"/>
              <w:widowControl w:val="0"/>
              <w:kinsoku/>
              <w:wordWrap/>
              <w:overflowPunct/>
              <w:topLinePunct w:val="0"/>
              <w:autoSpaceDE/>
              <w:autoSpaceDN/>
              <w:bidi w:val="0"/>
              <w:adjustRightInd/>
              <w:snapToGrid/>
              <w:spacing w:before="279" w:line="220" w:lineRule="auto"/>
              <w:ind w:left="270"/>
              <w:jc w:val="left"/>
              <w:textAlignment w:val="auto"/>
              <w:rPr>
                <w:rFonts w:hint="eastAsia" w:ascii="宋体" w:hAnsi="宋体" w:eastAsia="宋体" w:cs="宋体"/>
                <w:sz w:val="18"/>
                <w:szCs w:val="18"/>
              </w:rPr>
            </w:pPr>
            <w:r>
              <w:rPr>
                <w:rFonts w:hint="eastAsia" w:ascii="宋体" w:hAnsi="宋体" w:eastAsia="宋体" w:cs="宋体"/>
                <w:spacing w:val="-6"/>
                <w:sz w:val="18"/>
                <w:szCs w:val="18"/>
              </w:rPr>
              <w:t>≥14</w:t>
            </w:r>
            <w:r>
              <w:rPr>
                <w:rFonts w:hint="eastAsia" w:ascii="宋体" w:hAnsi="宋体" w:eastAsia="宋体" w:cs="宋体"/>
                <w:spacing w:val="-34"/>
                <w:sz w:val="18"/>
                <w:szCs w:val="18"/>
              </w:rPr>
              <w:t xml:space="preserve"> </w:t>
            </w:r>
            <w:r>
              <w:rPr>
                <w:rFonts w:hint="eastAsia" w:ascii="宋体" w:hAnsi="宋体" w:eastAsia="宋体" w:cs="宋体"/>
                <w:spacing w:val="-6"/>
                <w:sz w:val="18"/>
                <w:szCs w:val="18"/>
              </w:rPr>
              <w:t>次</w:t>
            </w:r>
          </w:p>
        </w:tc>
        <w:tc>
          <w:tcPr>
            <w:tcW w:w="1065" w:type="dxa"/>
            <w:vAlign w:val="center"/>
          </w:tcPr>
          <w:p w14:paraId="180E0633">
            <w:pPr>
              <w:keepNext w:val="0"/>
              <w:keepLines w:val="0"/>
              <w:pageBreakBefore w:val="0"/>
              <w:widowControl w:val="0"/>
              <w:kinsoku/>
              <w:wordWrap/>
              <w:overflowPunct/>
              <w:topLinePunct w:val="0"/>
              <w:autoSpaceDE/>
              <w:autoSpaceDN/>
              <w:bidi w:val="0"/>
              <w:adjustRightInd/>
              <w:snapToGrid/>
              <w:spacing w:before="279" w:line="220" w:lineRule="auto"/>
              <w:ind w:left="296"/>
              <w:jc w:val="left"/>
              <w:textAlignment w:val="auto"/>
              <w:rPr>
                <w:rFonts w:hint="eastAsia" w:ascii="宋体" w:hAnsi="宋体" w:eastAsia="宋体" w:cs="宋体"/>
                <w:sz w:val="18"/>
                <w:szCs w:val="18"/>
              </w:rPr>
            </w:pPr>
            <w:r>
              <w:rPr>
                <w:rFonts w:hint="eastAsia" w:ascii="宋体" w:hAnsi="宋体" w:eastAsia="宋体" w:cs="宋体"/>
                <w:spacing w:val="-6"/>
                <w:sz w:val="18"/>
                <w:szCs w:val="18"/>
                <w:lang w:val="en-US" w:eastAsia="zh-CN"/>
              </w:rPr>
              <w:t>57</w:t>
            </w:r>
            <w:r>
              <w:rPr>
                <w:rFonts w:hint="eastAsia" w:ascii="宋体" w:hAnsi="宋体" w:eastAsia="宋体" w:cs="宋体"/>
                <w:spacing w:val="-6"/>
                <w:sz w:val="18"/>
                <w:szCs w:val="18"/>
              </w:rPr>
              <w:t>次</w:t>
            </w:r>
          </w:p>
        </w:tc>
        <w:tc>
          <w:tcPr>
            <w:tcW w:w="1384" w:type="dxa"/>
            <w:vAlign w:val="center"/>
          </w:tcPr>
          <w:p w14:paraId="6553F960">
            <w:pPr>
              <w:keepNext w:val="0"/>
              <w:keepLines w:val="0"/>
              <w:pageBreakBefore w:val="0"/>
              <w:widowControl w:val="0"/>
              <w:kinsoku/>
              <w:wordWrap/>
              <w:overflowPunct/>
              <w:topLinePunct w:val="0"/>
              <w:autoSpaceDE/>
              <w:autoSpaceDN/>
              <w:bidi w:val="0"/>
              <w:adjustRightInd/>
              <w:snapToGrid/>
              <w:spacing w:before="270" w:line="256" w:lineRule="exact"/>
              <w:ind w:left="650"/>
              <w:jc w:val="left"/>
              <w:textAlignment w:val="auto"/>
              <w:rPr>
                <w:rFonts w:hint="eastAsia" w:ascii="宋体" w:hAnsi="宋体" w:eastAsia="宋体" w:cs="宋体"/>
                <w:sz w:val="18"/>
                <w:szCs w:val="18"/>
              </w:rPr>
            </w:pPr>
            <w:r>
              <w:rPr>
                <w:rFonts w:hint="eastAsia" w:ascii="宋体" w:hAnsi="宋体" w:eastAsia="宋体" w:cs="宋体"/>
                <w:position w:val="1"/>
                <w:sz w:val="18"/>
                <w:szCs w:val="18"/>
              </w:rPr>
              <w:t>5</w:t>
            </w:r>
          </w:p>
        </w:tc>
      </w:tr>
      <w:tr w14:paraId="22374E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2" w:hRule="atLeast"/>
          <w:jc w:val="center"/>
        </w:trPr>
        <w:tc>
          <w:tcPr>
            <w:tcW w:w="1219" w:type="dxa"/>
            <w:vMerge w:val="continue"/>
            <w:tcBorders>
              <w:top w:val="nil"/>
              <w:bottom w:val="nil"/>
            </w:tcBorders>
            <w:vAlign w:val="center"/>
          </w:tcPr>
          <w:p w14:paraId="446E5594">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bottom w:val="nil"/>
            </w:tcBorders>
            <w:vAlign w:val="center"/>
          </w:tcPr>
          <w:p w14:paraId="1EBC091F">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Align w:val="center"/>
          </w:tcPr>
          <w:p w14:paraId="7B1E57E3">
            <w:pPr>
              <w:keepNext w:val="0"/>
              <w:keepLines w:val="0"/>
              <w:pageBreakBefore w:val="0"/>
              <w:widowControl w:val="0"/>
              <w:kinsoku/>
              <w:wordWrap/>
              <w:overflowPunct/>
              <w:topLinePunct w:val="0"/>
              <w:autoSpaceDE/>
              <w:autoSpaceDN/>
              <w:bidi w:val="0"/>
              <w:adjustRightInd/>
              <w:snapToGrid/>
              <w:spacing w:before="233" w:line="230" w:lineRule="auto"/>
              <w:ind w:left="451"/>
              <w:jc w:val="left"/>
              <w:textAlignment w:val="auto"/>
              <w:rPr>
                <w:rFonts w:hint="eastAsia" w:ascii="宋体" w:hAnsi="宋体" w:eastAsia="宋体" w:cs="宋体"/>
                <w:sz w:val="18"/>
                <w:szCs w:val="18"/>
              </w:rPr>
            </w:pPr>
            <w:r>
              <w:rPr>
                <w:rFonts w:hint="eastAsia" w:ascii="宋体" w:hAnsi="宋体" w:eastAsia="宋体" w:cs="宋体"/>
                <w:spacing w:val="7"/>
                <w:sz w:val="18"/>
                <w:szCs w:val="18"/>
              </w:rPr>
              <w:t>质量指标</w:t>
            </w:r>
          </w:p>
        </w:tc>
        <w:tc>
          <w:tcPr>
            <w:tcW w:w="2444" w:type="dxa"/>
            <w:gridSpan w:val="2"/>
            <w:vAlign w:val="center"/>
          </w:tcPr>
          <w:p w14:paraId="10872A3A">
            <w:pPr>
              <w:keepNext w:val="0"/>
              <w:keepLines w:val="0"/>
              <w:pageBreakBefore w:val="0"/>
              <w:widowControl w:val="0"/>
              <w:kinsoku/>
              <w:wordWrap/>
              <w:overflowPunct/>
              <w:topLinePunct w:val="0"/>
              <w:autoSpaceDE/>
              <w:autoSpaceDN/>
              <w:bidi w:val="0"/>
              <w:adjustRightInd/>
              <w:snapToGrid/>
              <w:spacing w:before="67" w:line="284" w:lineRule="auto"/>
              <w:ind w:left="113" w:right="135" w:hanging="1"/>
              <w:jc w:val="left"/>
              <w:textAlignment w:val="auto"/>
              <w:rPr>
                <w:rFonts w:hint="eastAsia" w:ascii="宋体" w:hAnsi="宋体" w:eastAsia="宋体" w:cs="宋体"/>
                <w:sz w:val="18"/>
                <w:szCs w:val="18"/>
              </w:rPr>
            </w:pPr>
            <w:r>
              <w:rPr>
                <w:rFonts w:hint="eastAsia" w:ascii="宋体" w:hAnsi="宋体" w:eastAsia="宋体" w:cs="宋体"/>
                <w:spacing w:val="9"/>
                <w:sz w:val="18"/>
                <w:szCs w:val="18"/>
              </w:rPr>
              <w:t>举办文化活动较上年增长</w:t>
            </w:r>
            <w:r>
              <w:rPr>
                <w:rFonts w:hint="eastAsia" w:ascii="宋体" w:hAnsi="宋体" w:eastAsia="宋体" w:cs="宋体"/>
                <w:sz w:val="18"/>
                <w:szCs w:val="18"/>
              </w:rPr>
              <w:t>率</w:t>
            </w:r>
          </w:p>
        </w:tc>
        <w:tc>
          <w:tcPr>
            <w:tcW w:w="1079" w:type="dxa"/>
            <w:vAlign w:val="center"/>
          </w:tcPr>
          <w:p w14:paraId="7A415A9F">
            <w:pPr>
              <w:keepNext w:val="0"/>
              <w:keepLines w:val="0"/>
              <w:pageBreakBefore w:val="0"/>
              <w:widowControl w:val="0"/>
              <w:kinsoku/>
              <w:wordWrap/>
              <w:overflowPunct/>
              <w:topLinePunct w:val="0"/>
              <w:autoSpaceDE/>
              <w:autoSpaceDN/>
              <w:bidi w:val="0"/>
              <w:adjustRightInd/>
              <w:snapToGrid/>
              <w:spacing w:before="206" w:line="252" w:lineRule="exact"/>
              <w:ind w:left="376"/>
              <w:jc w:val="left"/>
              <w:textAlignment w:val="auto"/>
              <w:rPr>
                <w:rFonts w:hint="eastAsia" w:ascii="宋体" w:hAnsi="宋体" w:eastAsia="宋体" w:cs="宋体"/>
                <w:sz w:val="18"/>
                <w:szCs w:val="18"/>
              </w:rPr>
            </w:pPr>
            <w:r>
              <w:rPr>
                <w:rFonts w:hint="eastAsia" w:ascii="宋体" w:hAnsi="宋体" w:eastAsia="宋体" w:cs="宋体"/>
                <w:spacing w:val="2"/>
                <w:position w:val="2"/>
                <w:sz w:val="18"/>
                <w:szCs w:val="18"/>
              </w:rPr>
              <w:t>≥5%</w:t>
            </w:r>
          </w:p>
        </w:tc>
        <w:tc>
          <w:tcPr>
            <w:tcW w:w="1065" w:type="dxa"/>
            <w:vAlign w:val="center"/>
          </w:tcPr>
          <w:p w14:paraId="3C079B0B">
            <w:pPr>
              <w:keepNext w:val="0"/>
              <w:keepLines w:val="0"/>
              <w:pageBreakBefore w:val="0"/>
              <w:widowControl w:val="0"/>
              <w:kinsoku/>
              <w:wordWrap/>
              <w:overflowPunct/>
              <w:topLinePunct w:val="0"/>
              <w:autoSpaceDE/>
              <w:autoSpaceDN/>
              <w:bidi w:val="0"/>
              <w:adjustRightInd/>
              <w:snapToGrid/>
              <w:spacing w:before="206" w:line="252" w:lineRule="exact"/>
              <w:ind w:left="419"/>
              <w:jc w:val="left"/>
              <w:textAlignment w:val="auto"/>
              <w:rPr>
                <w:rFonts w:hint="eastAsia" w:ascii="宋体" w:hAnsi="宋体" w:eastAsia="宋体" w:cs="宋体"/>
                <w:sz w:val="18"/>
                <w:szCs w:val="18"/>
              </w:rPr>
            </w:pPr>
            <w:r>
              <w:rPr>
                <w:rFonts w:hint="eastAsia" w:ascii="宋体" w:hAnsi="宋体" w:eastAsia="宋体" w:cs="宋体"/>
                <w:position w:val="2"/>
                <w:sz w:val="18"/>
                <w:szCs w:val="18"/>
              </w:rPr>
              <w:t>5%</w:t>
            </w:r>
          </w:p>
        </w:tc>
        <w:tc>
          <w:tcPr>
            <w:tcW w:w="1384" w:type="dxa"/>
            <w:vAlign w:val="center"/>
          </w:tcPr>
          <w:p w14:paraId="154DC6B4">
            <w:pPr>
              <w:keepNext w:val="0"/>
              <w:keepLines w:val="0"/>
              <w:pageBreakBefore w:val="0"/>
              <w:widowControl w:val="0"/>
              <w:kinsoku/>
              <w:wordWrap/>
              <w:overflowPunct/>
              <w:topLinePunct w:val="0"/>
              <w:autoSpaceDE/>
              <w:autoSpaceDN/>
              <w:bidi w:val="0"/>
              <w:adjustRightInd/>
              <w:snapToGrid/>
              <w:spacing w:before="206" w:line="252" w:lineRule="exact"/>
              <w:ind w:left="605"/>
              <w:jc w:val="left"/>
              <w:textAlignment w:val="auto"/>
              <w:rPr>
                <w:rFonts w:hint="eastAsia" w:ascii="宋体" w:hAnsi="宋体" w:eastAsia="宋体" w:cs="宋体"/>
                <w:sz w:val="18"/>
                <w:szCs w:val="18"/>
              </w:rPr>
            </w:pPr>
            <w:r>
              <w:rPr>
                <w:rFonts w:hint="eastAsia" w:ascii="宋体" w:hAnsi="宋体" w:eastAsia="宋体" w:cs="宋体"/>
                <w:spacing w:val="-5"/>
                <w:position w:val="2"/>
                <w:sz w:val="18"/>
                <w:szCs w:val="18"/>
              </w:rPr>
              <w:t>10</w:t>
            </w:r>
          </w:p>
        </w:tc>
      </w:tr>
      <w:tr w14:paraId="58A3E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219" w:type="dxa"/>
            <w:vMerge w:val="continue"/>
            <w:tcBorders>
              <w:top w:val="nil"/>
              <w:bottom w:val="nil"/>
            </w:tcBorders>
            <w:vAlign w:val="center"/>
          </w:tcPr>
          <w:p w14:paraId="57D06117">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bottom w:val="nil"/>
            </w:tcBorders>
            <w:vAlign w:val="center"/>
          </w:tcPr>
          <w:p w14:paraId="08F2F681">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Merge w:val="restart"/>
            <w:tcBorders>
              <w:bottom w:val="nil"/>
            </w:tcBorders>
            <w:vAlign w:val="center"/>
          </w:tcPr>
          <w:p w14:paraId="1FF71210">
            <w:pPr>
              <w:pStyle w:val="28"/>
              <w:keepNext w:val="0"/>
              <w:keepLines w:val="0"/>
              <w:pageBreakBefore w:val="0"/>
              <w:widowControl w:val="0"/>
              <w:kinsoku/>
              <w:wordWrap/>
              <w:overflowPunct/>
              <w:topLinePunct w:val="0"/>
              <w:autoSpaceDE/>
              <w:autoSpaceDN/>
              <w:bidi w:val="0"/>
              <w:adjustRightInd/>
              <w:snapToGrid/>
              <w:spacing w:line="340" w:lineRule="auto"/>
              <w:jc w:val="left"/>
              <w:textAlignment w:val="auto"/>
              <w:rPr>
                <w:rFonts w:hint="eastAsia" w:ascii="宋体" w:hAnsi="宋体" w:eastAsia="宋体" w:cs="宋体"/>
                <w:sz w:val="18"/>
                <w:szCs w:val="18"/>
              </w:rPr>
            </w:pPr>
          </w:p>
          <w:p w14:paraId="7980CCF1">
            <w:pPr>
              <w:keepNext w:val="0"/>
              <w:keepLines w:val="0"/>
              <w:pageBreakBefore w:val="0"/>
              <w:widowControl w:val="0"/>
              <w:kinsoku/>
              <w:wordWrap/>
              <w:overflowPunct/>
              <w:topLinePunct w:val="0"/>
              <w:autoSpaceDE/>
              <w:autoSpaceDN/>
              <w:bidi w:val="0"/>
              <w:adjustRightInd/>
              <w:snapToGrid/>
              <w:spacing w:before="62" w:line="230" w:lineRule="auto"/>
              <w:ind w:left="460"/>
              <w:jc w:val="left"/>
              <w:textAlignment w:val="auto"/>
              <w:rPr>
                <w:rFonts w:hint="eastAsia" w:ascii="宋体" w:hAnsi="宋体" w:eastAsia="宋体" w:cs="宋体"/>
                <w:sz w:val="18"/>
                <w:szCs w:val="18"/>
              </w:rPr>
            </w:pPr>
            <w:r>
              <w:rPr>
                <w:rFonts w:hint="eastAsia" w:ascii="宋体" w:hAnsi="宋体" w:eastAsia="宋体" w:cs="宋体"/>
                <w:spacing w:val="5"/>
                <w:sz w:val="18"/>
                <w:szCs w:val="18"/>
              </w:rPr>
              <w:t>时效指标</w:t>
            </w:r>
          </w:p>
        </w:tc>
        <w:tc>
          <w:tcPr>
            <w:tcW w:w="2444" w:type="dxa"/>
            <w:gridSpan w:val="2"/>
            <w:vAlign w:val="center"/>
          </w:tcPr>
          <w:p w14:paraId="27A4132C">
            <w:pPr>
              <w:keepNext w:val="0"/>
              <w:keepLines w:val="0"/>
              <w:pageBreakBefore w:val="0"/>
              <w:widowControl w:val="0"/>
              <w:kinsoku/>
              <w:wordWrap/>
              <w:overflowPunct/>
              <w:topLinePunct w:val="0"/>
              <w:autoSpaceDE/>
              <w:autoSpaceDN/>
              <w:bidi w:val="0"/>
              <w:adjustRightInd/>
              <w:snapToGrid/>
              <w:spacing w:before="70" w:line="229" w:lineRule="auto"/>
              <w:ind w:left="115"/>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工作计划按时完成率</w:t>
            </w:r>
          </w:p>
        </w:tc>
        <w:tc>
          <w:tcPr>
            <w:tcW w:w="1079" w:type="dxa"/>
            <w:vAlign w:val="center"/>
          </w:tcPr>
          <w:p w14:paraId="169BC770">
            <w:pPr>
              <w:keepNext w:val="0"/>
              <w:keepLines w:val="0"/>
              <w:pageBreakBefore w:val="0"/>
              <w:widowControl w:val="0"/>
              <w:kinsoku/>
              <w:wordWrap/>
              <w:overflowPunct/>
              <w:topLinePunct w:val="0"/>
              <w:autoSpaceDE/>
              <w:autoSpaceDN/>
              <w:bidi w:val="0"/>
              <w:adjustRightInd/>
              <w:snapToGrid/>
              <w:spacing w:before="43" w:line="252" w:lineRule="exact"/>
              <w:ind w:left="323"/>
              <w:jc w:val="left"/>
              <w:textAlignment w:val="auto"/>
              <w:rPr>
                <w:rFonts w:hint="eastAsia" w:ascii="宋体" w:hAnsi="宋体" w:eastAsia="宋体" w:cs="宋体"/>
                <w:sz w:val="18"/>
                <w:szCs w:val="18"/>
              </w:rPr>
            </w:pPr>
            <w:r>
              <w:rPr>
                <w:rFonts w:hint="eastAsia" w:ascii="宋体" w:hAnsi="宋体" w:eastAsia="宋体" w:cs="宋体"/>
                <w:spacing w:val="3"/>
                <w:position w:val="2"/>
                <w:sz w:val="18"/>
                <w:szCs w:val="18"/>
              </w:rPr>
              <w:t>≥95%</w:t>
            </w:r>
          </w:p>
        </w:tc>
        <w:tc>
          <w:tcPr>
            <w:tcW w:w="1065" w:type="dxa"/>
            <w:vAlign w:val="center"/>
          </w:tcPr>
          <w:p w14:paraId="0C51261C">
            <w:pPr>
              <w:keepNext w:val="0"/>
              <w:keepLines w:val="0"/>
              <w:pageBreakBefore w:val="0"/>
              <w:widowControl w:val="0"/>
              <w:kinsoku/>
              <w:wordWrap/>
              <w:overflowPunct/>
              <w:topLinePunct w:val="0"/>
              <w:autoSpaceDE/>
              <w:autoSpaceDN/>
              <w:bidi w:val="0"/>
              <w:adjustRightInd/>
              <w:snapToGrid/>
              <w:spacing w:before="43" w:line="252" w:lineRule="exact"/>
              <w:ind w:left="326"/>
              <w:jc w:val="left"/>
              <w:textAlignment w:val="auto"/>
              <w:rPr>
                <w:rFonts w:hint="eastAsia" w:ascii="宋体" w:hAnsi="宋体" w:eastAsia="宋体" w:cs="宋体"/>
                <w:sz w:val="18"/>
                <w:szCs w:val="18"/>
              </w:rPr>
            </w:pPr>
            <w:r>
              <w:rPr>
                <w:rFonts w:hint="eastAsia" w:ascii="宋体" w:hAnsi="宋体" w:eastAsia="宋体" w:cs="宋体"/>
                <w:position w:val="2"/>
                <w:sz w:val="18"/>
                <w:szCs w:val="18"/>
              </w:rPr>
              <w:t>100%</w:t>
            </w:r>
          </w:p>
        </w:tc>
        <w:tc>
          <w:tcPr>
            <w:tcW w:w="1384" w:type="dxa"/>
            <w:vAlign w:val="center"/>
          </w:tcPr>
          <w:p w14:paraId="46418A31">
            <w:pPr>
              <w:keepNext w:val="0"/>
              <w:keepLines w:val="0"/>
              <w:pageBreakBefore w:val="0"/>
              <w:widowControl w:val="0"/>
              <w:kinsoku/>
              <w:wordWrap/>
              <w:overflowPunct/>
              <w:topLinePunct w:val="0"/>
              <w:autoSpaceDE/>
              <w:autoSpaceDN/>
              <w:bidi w:val="0"/>
              <w:adjustRightInd/>
              <w:snapToGrid/>
              <w:spacing w:before="43" w:line="252" w:lineRule="exact"/>
              <w:ind w:left="648"/>
              <w:jc w:val="left"/>
              <w:textAlignment w:val="auto"/>
              <w:rPr>
                <w:rFonts w:hint="eastAsia" w:ascii="宋体" w:hAnsi="宋体" w:eastAsia="宋体" w:cs="宋体"/>
                <w:sz w:val="18"/>
                <w:szCs w:val="18"/>
              </w:rPr>
            </w:pPr>
            <w:r>
              <w:rPr>
                <w:rFonts w:hint="eastAsia" w:ascii="宋体" w:hAnsi="宋体" w:eastAsia="宋体" w:cs="宋体"/>
                <w:position w:val="2"/>
                <w:sz w:val="18"/>
                <w:szCs w:val="18"/>
              </w:rPr>
              <w:t>5</w:t>
            </w:r>
          </w:p>
        </w:tc>
      </w:tr>
      <w:tr w14:paraId="154860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jc w:val="center"/>
        </w:trPr>
        <w:tc>
          <w:tcPr>
            <w:tcW w:w="1219" w:type="dxa"/>
            <w:vMerge w:val="continue"/>
            <w:tcBorders>
              <w:top w:val="nil"/>
              <w:bottom w:val="nil"/>
            </w:tcBorders>
            <w:vAlign w:val="center"/>
          </w:tcPr>
          <w:p w14:paraId="2BA3C4DA">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bottom w:val="nil"/>
            </w:tcBorders>
            <w:vAlign w:val="center"/>
          </w:tcPr>
          <w:p w14:paraId="2B94DDDA">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Merge w:val="continue"/>
            <w:tcBorders>
              <w:top w:val="nil"/>
            </w:tcBorders>
            <w:vAlign w:val="center"/>
          </w:tcPr>
          <w:p w14:paraId="305606BC">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2444" w:type="dxa"/>
            <w:gridSpan w:val="2"/>
            <w:vAlign w:val="center"/>
          </w:tcPr>
          <w:p w14:paraId="4CBB9814">
            <w:pPr>
              <w:keepNext w:val="0"/>
              <w:keepLines w:val="0"/>
              <w:pageBreakBefore w:val="0"/>
              <w:widowControl w:val="0"/>
              <w:kinsoku/>
              <w:wordWrap/>
              <w:overflowPunct/>
              <w:topLinePunct w:val="0"/>
              <w:autoSpaceDE/>
              <w:autoSpaceDN/>
              <w:bidi w:val="0"/>
              <w:adjustRightInd/>
              <w:snapToGrid/>
              <w:spacing w:before="233" w:line="229" w:lineRule="auto"/>
              <w:ind w:left="115"/>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各项工作任务完成时间</w:t>
            </w:r>
          </w:p>
        </w:tc>
        <w:tc>
          <w:tcPr>
            <w:tcW w:w="1079" w:type="dxa"/>
            <w:vAlign w:val="center"/>
          </w:tcPr>
          <w:p w14:paraId="30BE0720">
            <w:pPr>
              <w:keepNext w:val="0"/>
              <w:keepLines w:val="0"/>
              <w:pageBreakBefore w:val="0"/>
              <w:widowControl w:val="0"/>
              <w:kinsoku/>
              <w:wordWrap/>
              <w:overflowPunct/>
              <w:topLinePunct w:val="0"/>
              <w:autoSpaceDE/>
              <w:autoSpaceDN/>
              <w:bidi w:val="0"/>
              <w:adjustRightInd/>
              <w:snapToGrid/>
              <w:spacing w:before="45" w:line="295" w:lineRule="auto"/>
              <w:ind w:left="351" w:right="103" w:hanging="234"/>
              <w:jc w:val="left"/>
              <w:textAlignment w:val="auto"/>
              <w:rPr>
                <w:rFonts w:hint="eastAsia" w:ascii="宋体" w:hAnsi="宋体" w:eastAsia="宋体" w:cs="宋体"/>
                <w:sz w:val="18"/>
                <w:szCs w:val="18"/>
              </w:rPr>
            </w:pPr>
            <w:r>
              <w:rPr>
                <w:rFonts w:hint="eastAsia" w:ascii="宋体" w:hAnsi="宋体" w:eastAsia="宋体" w:cs="宋体"/>
                <w:spacing w:val="-1"/>
                <w:sz w:val="18"/>
                <w:szCs w:val="18"/>
              </w:rPr>
              <w:t>202</w:t>
            </w:r>
            <w:r>
              <w:rPr>
                <w:rFonts w:hint="eastAsia" w:ascii="宋体" w:hAnsi="宋体" w:eastAsia="宋体" w:cs="宋体"/>
                <w:spacing w:val="-1"/>
                <w:sz w:val="18"/>
                <w:szCs w:val="18"/>
                <w:lang w:val="en-US" w:eastAsia="zh-CN"/>
              </w:rPr>
              <w:t>5</w:t>
            </w:r>
            <w:r>
              <w:rPr>
                <w:rFonts w:hint="eastAsia" w:ascii="宋体" w:hAnsi="宋体" w:eastAsia="宋体" w:cs="宋体"/>
                <w:spacing w:val="-1"/>
                <w:sz w:val="18"/>
                <w:szCs w:val="18"/>
              </w:rPr>
              <w:t xml:space="preserve"> 年</w:t>
            </w:r>
            <w:r>
              <w:rPr>
                <w:rFonts w:hint="eastAsia" w:ascii="宋体" w:hAnsi="宋体" w:eastAsia="宋体" w:cs="宋体"/>
                <w:spacing w:val="-47"/>
                <w:sz w:val="18"/>
                <w:szCs w:val="18"/>
              </w:rPr>
              <w:t xml:space="preserve"> </w:t>
            </w:r>
            <w:r>
              <w:rPr>
                <w:rFonts w:hint="eastAsia" w:ascii="宋体" w:hAnsi="宋体" w:eastAsia="宋体" w:cs="宋体"/>
                <w:spacing w:val="-1"/>
                <w:sz w:val="18"/>
                <w:szCs w:val="18"/>
              </w:rPr>
              <w:t>12</w:t>
            </w:r>
            <w:r>
              <w:rPr>
                <w:rFonts w:hint="eastAsia" w:ascii="宋体" w:hAnsi="宋体" w:eastAsia="宋体" w:cs="宋体"/>
                <w:spacing w:val="2"/>
                <w:sz w:val="18"/>
                <w:szCs w:val="18"/>
              </w:rPr>
              <w:t>月底</w:t>
            </w:r>
          </w:p>
        </w:tc>
        <w:tc>
          <w:tcPr>
            <w:tcW w:w="1065" w:type="dxa"/>
            <w:vAlign w:val="center"/>
          </w:tcPr>
          <w:p w14:paraId="34AAF00F">
            <w:pPr>
              <w:keepNext w:val="0"/>
              <w:keepLines w:val="0"/>
              <w:pageBreakBefore w:val="0"/>
              <w:widowControl w:val="0"/>
              <w:kinsoku/>
              <w:wordWrap/>
              <w:overflowPunct/>
              <w:topLinePunct w:val="0"/>
              <w:autoSpaceDE/>
              <w:autoSpaceDN/>
              <w:bidi w:val="0"/>
              <w:adjustRightInd/>
              <w:snapToGrid/>
              <w:spacing w:before="44" w:line="253" w:lineRule="exact"/>
              <w:ind w:left="214"/>
              <w:jc w:val="left"/>
              <w:textAlignment w:val="auto"/>
              <w:rPr>
                <w:rFonts w:hint="eastAsia" w:ascii="宋体" w:hAnsi="宋体" w:eastAsia="宋体" w:cs="宋体"/>
                <w:sz w:val="18"/>
                <w:szCs w:val="18"/>
              </w:rPr>
            </w:pPr>
            <w:r>
              <w:rPr>
                <w:rFonts w:hint="eastAsia" w:ascii="宋体" w:hAnsi="宋体" w:eastAsia="宋体" w:cs="宋体"/>
                <w:spacing w:val="1"/>
                <w:position w:val="1"/>
                <w:sz w:val="18"/>
                <w:szCs w:val="18"/>
              </w:rPr>
              <w:t>202</w:t>
            </w:r>
            <w:r>
              <w:rPr>
                <w:rFonts w:hint="eastAsia" w:ascii="宋体" w:hAnsi="宋体" w:eastAsia="宋体" w:cs="宋体"/>
                <w:spacing w:val="1"/>
                <w:position w:val="1"/>
                <w:sz w:val="18"/>
                <w:szCs w:val="18"/>
                <w:lang w:val="en-US" w:eastAsia="zh-CN"/>
              </w:rPr>
              <w:t>5</w:t>
            </w:r>
            <w:r>
              <w:rPr>
                <w:rFonts w:hint="eastAsia" w:ascii="宋体" w:hAnsi="宋体" w:eastAsia="宋体" w:cs="宋体"/>
                <w:spacing w:val="19"/>
                <w:w w:val="101"/>
                <w:position w:val="1"/>
                <w:sz w:val="18"/>
                <w:szCs w:val="18"/>
              </w:rPr>
              <w:t xml:space="preserve"> </w:t>
            </w:r>
            <w:r>
              <w:rPr>
                <w:rFonts w:hint="eastAsia" w:ascii="宋体" w:hAnsi="宋体" w:eastAsia="宋体" w:cs="宋体"/>
                <w:spacing w:val="1"/>
                <w:position w:val="1"/>
                <w:sz w:val="18"/>
                <w:szCs w:val="18"/>
              </w:rPr>
              <w:t>年</w:t>
            </w:r>
          </w:p>
          <w:p w14:paraId="4CAE4A03">
            <w:pPr>
              <w:keepNext w:val="0"/>
              <w:keepLines w:val="0"/>
              <w:pageBreakBefore w:val="0"/>
              <w:widowControl w:val="0"/>
              <w:kinsoku/>
              <w:wordWrap/>
              <w:overflowPunct/>
              <w:topLinePunct w:val="0"/>
              <w:autoSpaceDE/>
              <w:autoSpaceDN/>
              <w:bidi w:val="0"/>
              <w:adjustRightInd/>
              <w:snapToGrid/>
              <w:spacing w:before="76" w:line="252" w:lineRule="exact"/>
              <w:ind w:left="223"/>
              <w:jc w:val="left"/>
              <w:textAlignment w:val="auto"/>
              <w:rPr>
                <w:rFonts w:hint="eastAsia" w:ascii="宋体" w:hAnsi="宋体" w:eastAsia="宋体" w:cs="宋体"/>
                <w:sz w:val="18"/>
                <w:szCs w:val="18"/>
              </w:rPr>
            </w:pPr>
            <w:r>
              <w:rPr>
                <w:rFonts w:hint="eastAsia" w:ascii="宋体" w:hAnsi="宋体" w:eastAsia="宋体" w:cs="宋体"/>
                <w:spacing w:val="-1"/>
                <w:position w:val="1"/>
                <w:sz w:val="18"/>
                <w:szCs w:val="18"/>
              </w:rPr>
              <w:t>12月底</w:t>
            </w:r>
          </w:p>
        </w:tc>
        <w:tc>
          <w:tcPr>
            <w:tcW w:w="1384" w:type="dxa"/>
            <w:vAlign w:val="center"/>
          </w:tcPr>
          <w:p w14:paraId="001C9076">
            <w:pPr>
              <w:keepNext w:val="0"/>
              <w:keepLines w:val="0"/>
              <w:pageBreakBefore w:val="0"/>
              <w:widowControl w:val="0"/>
              <w:kinsoku/>
              <w:wordWrap/>
              <w:overflowPunct/>
              <w:topLinePunct w:val="0"/>
              <w:autoSpaceDE/>
              <w:autoSpaceDN/>
              <w:bidi w:val="0"/>
              <w:adjustRightInd/>
              <w:snapToGrid/>
              <w:spacing w:before="208" w:line="252" w:lineRule="exact"/>
              <w:ind w:left="648"/>
              <w:jc w:val="left"/>
              <w:textAlignment w:val="auto"/>
              <w:rPr>
                <w:rFonts w:hint="eastAsia" w:ascii="宋体" w:hAnsi="宋体" w:eastAsia="宋体" w:cs="宋体"/>
                <w:sz w:val="18"/>
                <w:szCs w:val="18"/>
              </w:rPr>
            </w:pPr>
            <w:r>
              <w:rPr>
                <w:rFonts w:hint="eastAsia" w:ascii="宋体" w:hAnsi="宋体" w:eastAsia="宋体" w:cs="宋体"/>
                <w:position w:val="2"/>
                <w:sz w:val="18"/>
                <w:szCs w:val="18"/>
              </w:rPr>
              <w:t>5</w:t>
            </w:r>
          </w:p>
        </w:tc>
      </w:tr>
      <w:tr w14:paraId="1734B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jc w:val="center"/>
        </w:trPr>
        <w:tc>
          <w:tcPr>
            <w:tcW w:w="1219" w:type="dxa"/>
            <w:vMerge w:val="continue"/>
            <w:tcBorders>
              <w:top w:val="nil"/>
              <w:bottom w:val="nil"/>
            </w:tcBorders>
            <w:vAlign w:val="center"/>
          </w:tcPr>
          <w:p w14:paraId="50B858F3">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tcBorders>
            <w:vAlign w:val="center"/>
          </w:tcPr>
          <w:p w14:paraId="02C43F17">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Align w:val="center"/>
          </w:tcPr>
          <w:p w14:paraId="7B3840D0">
            <w:pPr>
              <w:keepNext w:val="0"/>
              <w:keepLines w:val="0"/>
              <w:pageBreakBefore w:val="0"/>
              <w:widowControl w:val="0"/>
              <w:kinsoku/>
              <w:wordWrap/>
              <w:overflowPunct/>
              <w:topLinePunct w:val="0"/>
              <w:autoSpaceDE/>
              <w:autoSpaceDN/>
              <w:bidi w:val="0"/>
              <w:adjustRightInd/>
              <w:snapToGrid/>
              <w:spacing w:before="69" w:line="228" w:lineRule="auto"/>
              <w:ind w:left="452"/>
              <w:jc w:val="left"/>
              <w:textAlignment w:val="auto"/>
              <w:rPr>
                <w:rFonts w:hint="eastAsia" w:ascii="宋体" w:hAnsi="宋体" w:eastAsia="宋体" w:cs="宋体"/>
                <w:sz w:val="18"/>
                <w:szCs w:val="18"/>
              </w:rPr>
            </w:pPr>
            <w:r>
              <w:rPr>
                <w:rFonts w:hint="eastAsia" w:ascii="宋体" w:hAnsi="宋体" w:eastAsia="宋体" w:cs="宋体"/>
                <w:spacing w:val="7"/>
                <w:sz w:val="18"/>
                <w:szCs w:val="18"/>
              </w:rPr>
              <w:t>成本指标</w:t>
            </w:r>
          </w:p>
        </w:tc>
        <w:tc>
          <w:tcPr>
            <w:tcW w:w="2444" w:type="dxa"/>
            <w:gridSpan w:val="2"/>
            <w:vAlign w:val="center"/>
          </w:tcPr>
          <w:p w14:paraId="06981173">
            <w:pPr>
              <w:keepNext w:val="0"/>
              <w:keepLines w:val="0"/>
              <w:pageBreakBefore w:val="0"/>
              <w:widowControl w:val="0"/>
              <w:kinsoku/>
              <w:wordWrap/>
              <w:overflowPunct/>
              <w:topLinePunct w:val="0"/>
              <w:autoSpaceDE/>
              <w:autoSpaceDN/>
              <w:bidi w:val="0"/>
              <w:adjustRightInd/>
              <w:snapToGrid/>
              <w:spacing w:before="69" w:line="229" w:lineRule="auto"/>
              <w:ind w:left="114"/>
              <w:jc w:val="left"/>
              <w:textAlignment w:val="auto"/>
              <w:rPr>
                <w:rFonts w:hint="eastAsia" w:ascii="宋体" w:hAnsi="宋体" w:eastAsia="宋体" w:cs="宋体"/>
                <w:sz w:val="18"/>
                <w:szCs w:val="18"/>
              </w:rPr>
            </w:pPr>
            <w:r>
              <w:rPr>
                <w:rFonts w:hint="eastAsia" w:ascii="宋体" w:hAnsi="宋体" w:eastAsia="宋体" w:cs="宋体"/>
                <w:spacing w:val="7"/>
                <w:sz w:val="18"/>
                <w:szCs w:val="18"/>
              </w:rPr>
              <w:t>预算控制数</w:t>
            </w:r>
          </w:p>
        </w:tc>
        <w:tc>
          <w:tcPr>
            <w:tcW w:w="1079" w:type="dxa"/>
            <w:vAlign w:val="center"/>
          </w:tcPr>
          <w:p w14:paraId="152CD63F">
            <w:pPr>
              <w:keepNext w:val="0"/>
              <w:keepLines w:val="0"/>
              <w:pageBreakBefore w:val="0"/>
              <w:widowControl w:val="0"/>
              <w:kinsoku/>
              <w:wordWrap/>
              <w:overflowPunct/>
              <w:topLinePunct w:val="0"/>
              <w:autoSpaceDE/>
              <w:autoSpaceDN/>
              <w:bidi w:val="0"/>
              <w:adjustRightInd/>
              <w:snapToGrid/>
              <w:spacing w:before="44" w:line="252" w:lineRule="exact"/>
              <w:ind w:left="271"/>
              <w:jc w:val="left"/>
              <w:textAlignment w:val="auto"/>
              <w:rPr>
                <w:rFonts w:hint="eastAsia" w:ascii="宋体" w:hAnsi="宋体" w:eastAsia="宋体" w:cs="宋体"/>
                <w:sz w:val="18"/>
                <w:szCs w:val="18"/>
              </w:rPr>
            </w:pPr>
            <w:r>
              <w:rPr>
                <w:rFonts w:hint="eastAsia" w:ascii="宋体" w:hAnsi="宋体" w:eastAsia="宋体" w:cs="宋体"/>
                <w:spacing w:val="1"/>
                <w:position w:val="1"/>
                <w:sz w:val="18"/>
                <w:szCs w:val="18"/>
                <w:lang w:val="en-US" w:eastAsia="zh-CN"/>
              </w:rPr>
              <w:t>≤20</w:t>
            </w:r>
            <w:r>
              <w:rPr>
                <w:rFonts w:hint="eastAsia" w:ascii="宋体" w:hAnsi="宋体" w:eastAsia="宋体" w:cs="宋体"/>
                <w:spacing w:val="22"/>
                <w:w w:val="101"/>
                <w:position w:val="1"/>
                <w:sz w:val="18"/>
                <w:szCs w:val="18"/>
              </w:rPr>
              <w:t xml:space="preserve"> </w:t>
            </w:r>
            <w:r>
              <w:rPr>
                <w:rFonts w:hint="eastAsia" w:ascii="宋体" w:hAnsi="宋体" w:eastAsia="宋体" w:cs="宋体"/>
                <w:spacing w:val="1"/>
                <w:position w:val="1"/>
                <w:sz w:val="18"/>
                <w:szCs w:val="18"/>
              </w:rPr>
              <w:t>万</w:t>
            </w:r>
          </w:p>
        </w:tc>
        <w:tc>
          <w:tcPr>
            <w:tcW w:w="1065" w:type="dxa"/>
            <w:vAlign w:val="center"/>
          </w:tcPr>
          <w:p w14:paraId="385C929C">
            <w:pPr>
              <w:keepNext w:val="0"/>
              <w:keepLines w:val="0"/>
              <w:pageBreakBefore w:val="0"/>
              <w:widowControl w:val="0"/>
              <w:kinsoku/>
              <w:wordWrap/>
              <w:overflowPunct/>
              <w:topLinePunct w:val="0"/>
              <w:autoSpaceDE/>
              <w:autoSpaceDN/>
              <w:bidi w:val="0"/>
              <w:adjustRightInd/>
              <w:snapToGrid/>
              <w:spacing w:before="44" w:line="252" w:lineRule="exact"/>
              <w:ind w:left="314"/>
              <w:jc w:val="left"/>
              <w:textAlignment w:val="auto"/>
              <w:rPr>
                <w:rFonts w:hint="eastAsia" w:ascii="宋体" w:hAnsi="宋体" w:eastAsia="宋体" w:cs="宋体"/>
                <w:sz w:val="18"/>
                <w:szCs w:val="18"/>
              </w:rPr>
            </w:pPr>
            <w:r>
              <w:rPr>
                <w:rFonts w:hint="eastAsia" w:ascii="宋体" w:hAnsi="宋体" w:eastAsia="宋体" w:cs="宋体"/>
                <w:spacing w:val="-1"/>
                <w:position w:val="1"/>
                <w:sz w:val="18"/>
                <w:szCs w:val="18"/>
                <w:lang w:val="en-US" w:eastAsia="zh-CN"/>
              </w:rPr>
              <w:t>2</w:t>
            </w:r>
            <w:r>
              <w:rPr>
                <w:rFonts w:hint="eastAsia" w:ascii="宋体" w:hAnsi="宋体" w:eastAsia="宋体" w:cs="宋体"/>
                <w:spacing w:val="-1"/>
                <w:position w:val="1"/>
                <w:sz w:val="18"/>
                <w:szCs w:val="18"/>
              </w:rPr>
              <w:t>0</w:t>
            </w:r>
            <w:r>
              <w:rPr>
                <w:rFonts w:hint="eastAsia" w:ascii="宋体" w:hAnsi="宋体" w:eastAsia="宋体" w:cs="宋体"/>
                <w:spacing w:val="21"/>
                <w:position w:val="1"/>
                <w:sz w:val="18"/>
                <w:szCs w:val="18"/>
              </w:rPr>
              <w:t xml:space="preserve"> </w:t>
            </w:r>
            <w:r>
              <w:rPr>
                <w:rFonts w:hint="eastAsia" w:ascii="宋体" w:hAnsi="宋体" w:eastAsia="宋体" w:cs="宋体"/>
                <w:spacing w:val="-1"/>
                <w:position w:val="1"/>
                <w:sz w:val="18"/>
                <w:szCs w:val="18"/>
              </w:rPr>
              <w:t>万</w:t>
            </w:r>
          </w:p>
        </w:tc>
        <w:tc>
          <w:tcPr>
            <w:tcW w:w="1384" w:type="dxa"/>
            <w:vAlign w:val="center"/>
          </w:tcPr>
          <w:p w14:paraId="4A7CA61C">
            <w:pPr>
              <w:keepNext w:val="0"/>
              <w:keepLines w:val="0"/>
              <w:pageBreakBefore w:val="0"/>
              <w:widowControl w:val="0"/>
              <w:kinsoku/>
              <w:wordWrap/>
              <w:overflowPunct/>
              <w:topLinePunct w:val="0"/>
              <w:autoSpaceDE/>
              <w:autoSpaceDN/>
              <w:bidi w:val="0"/>
              <w:adjustRightInd/>
              <w:snapToGrid/>
              <w:spacing w:before="44" w:line="252" w:lineRule="exact"/>
              <w:ind w:left="605"/>
              <w:jc w:val="left"/>
              <w:textAlignment w:val="auto"/>
              <w:rPr>
                <w:rFonts w:hint="eastAsia" w:ascii="宋体" w:hAnsi="宋体" w:eastAsia="宋体" w:cs="宋体"/>
                <w:sz w:val="18"/>
                <w:szCs w:val="18"/>
              </w:rPr>
            </w:pPr>
            <w:r>
              <w:rPr>
                <w:rFonts w:hint="eastAsia" w:ascii="宋体" w:hAnsi="宋体" w:eastAsia="宋体" w:cs="宋体"/>
                <w:spacing w:val="-5"/>
                <w:position w:val="2"/>
                <w:sz w:val="18"/>
                <w:szCs w:val="18"/>
              </w:rPr>
              <w:t>10</w:t>
            </w:r>
          </w:p>
        </w:tc>
      </w:tr>
      <w:tr w14:paraId="05A08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1219" w:type="dxa"/>
            <w:vMerge w:val="continue"/>
            <w:tcBorders>
              <w:top w:val="nil"/>
              <w:bottom w:val="nil"/>
            </w:tcBorders>
            <w:vAlign w:val="center"/>
          </w:tcPr>
          <w:p w14:paraId="5A8D8919">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Align w:val="center"/>
          </w:tcPr>
          <w:p w14:paraId="38AE03B2">
            <w:pPr>
              <w:keepNext w:val="0"/>
              <w:keepLines w:val="0"/>
              <w:pageBreakBefore w:val="0"/>
              <w:widowControl w:val="0"/>
              <w:kinsoku/>
              <w:wordWrap/>
              <w:overflowPunct/>
              <w:topLinePunct w:val="0"/>
              <w:autoSpaceDE/>
              <w:autoSpaceDN/>
              <w:bidi w:val="0"/>
              <w:adjustRightInd/>
              <w:snapToGrid/>
              <w:spacing w:before="68" w:line="284" w:lineRule="auto"/>
              <w:ind w:left="234" w:right="156" w:hanging="73"/>
              <w:jc w:val="left"/>
              <w:textAlignment w:val="auto"/>
              <w:rPr>
                <w:rFonts w:hint="eastAsia" w:ascii="宋体" w:hAnsi="宋体" w:eastAsia="宋体" w:cs="宋体"/>
                <w:sz w:val="18"/>
                <w:szCs w:val="18"/>
              </w:rPr>
            </w:pPr>
            <w:r>
              <w:rPr>
                <w:rFonts w:hint="eastAsia" w:ascii="宋体" w:hAnsi="宋体" w:eastAsia="宋体" w:cs="宋体"/>
                <w:spacing w:val="8"/>
                <w:sz w:val="18"/>
                <w:szCs w:val="18"/>
              </w:rPr>
              <w:t>预算执行率指</w:t>
            </w:r>
            <w:r>
              <w:rPr>
                <w:rFonts w:hint="eastAsia" w:ascii="宋体" w:hAnsi="宋体" w:eastAsia="宋体" w:cs="宋体"/>
                <w:spacing w:val="3"/>
                <w:sz w:val="18"/>
                <w:szCs w:val="18"/>
              </w:rPr>
              <w:t>标（10</w:t>
            </w:r>
            <w:r>
              <w:rPr>
                <w:rFonts w:hint="eastAsia" w:ascii="宋体" w:hAnsi="宋体" w:eastAsia="宋体" w:cs="宋体"/>
                <w:spacing w:val="-34"/>
                <w:sz w:val="18"/>
                <w:szCs w:val="18"/>
              </w:rPr>
              <w:t xml:space="preserve"> </w:t>
            </w:r>
            <w:r>
              <w:rPr>
                <w:rFonts w:hint="eastAsia" w:ascii="宋体" w:hAnsi="宋体" w:eastAsia="宋体" w:cs="宋体"/>
                <w:spacing w:val="3"/>
                <w:sz w:val="18"/>
                <w:szCs w:val="18"/>
              </w:rPr>
              <w:t>分）</w:t>
            </w:r>
          </w:p>
        </w:tc>
        <w:tc>
          <w:tcPr>
            <w:tcW w:w="1694" w:type="dxa"/>
            <w:vAlign w:val="center"/>
          </w:tcPr>
          <w:p w14:paraId="0DA2CDD3">
            <w:pPr>
              <w:keepNext w:val="0"/>
              <w:keepLines w:val="0"/>
              <w:pageBreakBefore w:val="0"/>
              <w:widowControl w:val="0"/>
              <w:kinsoku/>
              <w:wordWrap/>
              <w:overflowPunct/>
              <w:topLinePunct w:val="0"/>
              <w:autoSpaceDE/>
              <w:autoSpaceDN/>
              <w:bidi w:val="0"/>
              <w:adjustRightInd/>
              <w:snapToGrid/>
              <w:spacing w:before="234" w:line="229" w:lineRule="auto"/>
              <w:ind w:left="354"/>
              <w:jc w:val="left"/>
              <w:textAlignment w:val="auto"/>
              <w:rPr>
                <w:rFonts w:hint="eastAsia" w:ascii="宋体" w:hAnsi="宋体" w:eastAsia="宋体" w:cs="宋体"/>
                <w:sz w:val="18"/>
                <w:szCs w:val="18"/>
              </w:rPr>
            </w:pPr>
            <w:r>
              <w:rPr>
                <w:rFonts w:hint="eastAsia" w:ascii="宋体" w:hAnsi="宋体" w:eastAsia="宋体" w:cs="宋体"/>
                <w:spacing w:val="7"/>
                <w:sz w:val="18"/>
                <w:szCs w:val="18"/>
              </w:rPr>
              <w:t>预算执行率</w:t>
            </w:r>
          </w:p>
        </w:tc>
        <w:tc>
          <w:tcPr>
            <w:tcW w:w="2444" w:type="dxa"/>
            <w:gridSpan w:val="2"/>
            <w:vAlign w:val="center"/>
          </w:tcPr>
          <w:p w14:paraId="15076171">
            <w:pPr>
              <w:keepNext w:val="0"/>
              <w:keepLines w:val="0"/>
              <w:pageBreakBefore w:val="0"/>
              <w:widowControl w:val="0"/>
              <w:kinsoku/>
              <w:wordWrap/>
              <w:overflowPunct/>
              <w:topLinePunct w:val="0"/>
              <w:autoSpaceDE/>
              <w:autoSpaceDN/>
              <w:bidi w:val="0"/>
              <w:adjustRightInd/>
              <w:snapToGrid/>
              <w:spacing w:before="234" w:line="229" w:lineRule="auto"/>
              <w:ind w:left="114"/>
              <w:jc w:val="left"/>
              <w:textAlignment w:val="auto"/>
              <w:rPr>
                <w:rFonts w:hint="eastAsia" w:ascii="宋体" w:hAnsi="宋体" w:eastAsia="宋体" w:cs="宋体"/>
                <w:sz w:val="18"/>
                <w:szCs w:val="18"/>
              </w:rPr>
            </w:pPr>
            <w:r>
              <w:rPr>
                <w:rFonts w:hint="eastAsia" w:ascii="宋体" w:hAnsi="宋体" w:eastAsia="宋体" w:cs="宋体"/>
                <w:spacing w:val="7"/>
                <w:sz w:val="18"/>
                <w:szCs w:val="18"/>
              </w:rPr>
              <w:t>预算执行率</w:t>
            </w:r>
          </w:p>
        </w:tc>
        <w:tc>
          <w:tcPr>
            <w:tcW w:w="1079" w:type="dxa"/>
            <w:vAlign w:val="center"/>
          </w:tcPr>
          <w:p w14:paraId="0F558406">
            <w:pPr>
              <w:keepNext w:val="0"/>
              <w:keepLines w:val="0"/>
              <w:pageBreakBefore w:val="0"/>
              <w:widowControl w:val="0"/>
              <w:kinsoku/>
              <w:wordWrap/>
              <w:overflowPunct/>
              <w:topLinePunct w:val="0"/>
              <w:autoSpaceDE/>
              <w:autoSpaceDN/>
              <w:bidi w:val="0"/>
              <w:adjustRightInd/>
              <w:snapToGrid/>
              <w:spacing w:before="209" w:line="252" w:lineRule="exact"/>
              <w:ind w:left="304"/>
              <w:jc w:val="left"/>
              <w:textAlignment w:val="auto"/>
              <w:rPr>
                <w:rFonts w:hint="eastAsia" w:ascii="宋体" w:hAnsi="宋体" w:eastAsia="宋体" w:cs="宋体"/>
                <w:sz w:val="18"/>
                <w:szCs w:val="18"/>
              </w:rPr>
            </w:pPr>
            <w:r>
              <w:rPr>
                <w:rFonts w:hint="eastAsia" w:ascii="宋体" w:hAnsi="宋体" w:eastAsia="宋体" w:cs="宋体"/>
                <w:spacing w:val="-4"/>
                <w:position w:val="1"/>
                <w:sz w:val="18"/>
                <w:szCs w:val="18"/>
                <w:lang w:val="en-US" w:eastAsia="zh-CN"/>
              </w:rPr>
              <w:t>≥90</w:t>
            </w:r>
            <w:r>
              <w:rPr>
                <w:rFonts w:hint="eastAsia" w:ascii="宋体" w:hAnsi="宋体" w:eastAsia="宋体" w:cs="宋体"/>
                <w:spacing w:val="-4"/>
                <w:position w:val="1"/>
                <w:sz w:val="18"/>
                <w:szCs w:val="18"/>
              </w:rPr>
              <w:t>%</w:t>
            </w:r>
          </w:p>
        </w:tc>
        <w:tc>
          <w:tcPr>
            <w:tcW w:w="1065" w:type="dxa"/>
            <w:vAlign w:val="center"/>
          </w:tcPr>
          <w:p w14:paraId="15AD3C9B">
            <w:pPr>
              <w:keepNext w:val="0"/>
              <w:keepLines w:val="0"/>
              <w:pageBreakBefore w:val="0"/>
              <w:widowControl w:val="0"/>
              <w:kinsoku/>
              <w:wordWrap/>
              <w:overflowPunct/>
              <w:topLinePunct w:val="0"/>
              <w:autoSpaceDE/>
              <w:autoSpaceDN/>
              <w:bidi w:val="0"/>
              <w:adjustRightInd/>
              <w:snapToGrid/>
              <w:spacing w:before="209" w:line="252" w:lineRule="exact"/>
              <w:ind w:left="326"/>
              <w:jc w:val="left"/>
              <w:textAlignment w:val="auto"/>
              <w:rPr>
                <w:rFonts w:hint="eastAsia" w:ascii="宋体" w:hAnsi="宋体" w:eastAsia="宋体" w:cs="宋体"/>
                <w:sz w:val="18"/>
                <w:szCs w:val="18"/>
              </w:rPr>
            </w:pPr>
            <w:r>
              <w:rPr>
                <w:rFonts w:hint="eastAsia" w:ascii="宋体" w:hAnsi="宋体" w:eastAsia="宋体" w:cs="宋体"/>
                <w:position w:val="2"/>
                <w:sz w:val="18"/>
                <w:szCs w:val="18"/>
              </w:rPr>
              <w:t>100%</w:t>
            </w:r>
          </w:p>
        </w:tc>
        <w:tc>
          <w:tcPr>
            <w:tcW w:w="1384" w:type="dxa"/>
            <w:vAlign w:val="center"/>
          </w:tcPr>
          <w:p w14:paraId="0388A74E">
            <w:pPr>
              <w:keepNext w:val="0"/>
              <w:keepLines w:val="0"/>
              <w:pageBreakBefore w:val="0"/>
              <w:widowControl w:val="0"/>
              <w:kinsoku/>
              <w:wordWrap/>
              <w:overflowPunct/>
              <w:topLinePunct w:val="0"/>
              <w:autoSpaceDE/>
              <w:autoSpaceDN/>
              <w:bidi w:val="0"/>
              <w:adjustRightInd/>
              <w:snapToGrid/>
              <w:spacing w:before="209" w:line="252" w:lineRule="exact"/>
              <w:ind w:left="605"/>
              <w:jc w:val="left"/>
              <w:textAlignment w:val="auto"/>
              <w:rPr>
                <w:rFonts w:hint="eastAsia" w:ascii="宋体" w:hAnsi="宋体" w:eastAsia="宋体" w:cs="宋体"/>
                <w:sz w:val="18"/>
                <w:szCs w:val="18"/>
              </w:rPr>
            </w:pPr>
            <w:r>
              <w:rPr>
                <w:rFonts w:hint="eastAsia" w:ascii="宋体" w:hAnsi="宋体" w:eastAsia="宋体" w:cs="宋体"/>
                <w:spacing w:val="-5"/>
                <w:position w:val="2"/>
                <w:sz w:val="18"/>
                <w:szCs w:val="18"/>
              </w:rPr>
              <w:t>10</w:t>
            </w:r>
          </w:p>
        </w:tc>
      </w:tr>
      <w:tr w14:paraId="49AF5B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5" w:hRule="atLeast"/>
          <w:jc w:val="center"/>
        </w:trPr>
        <w:tc>
          <w:tcPr>
            <w:tcW w:w="1219" w:type="dxa"/>
            <w:vMerge w:val="continue"/>
            <w:tcBorders>
              <w:top w:val="nil"/>
              <w:bottom w:val="nil"/>
            </w:tcBorders>
            <w:vAlign w:val="center"/>
          </w:tcPr>
          <w:p w14:paraId="111C5A1E">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restart"/>
            <w:tcBorders>
              <w:bottom w:val="nil"/>
            </w:tcBorders>
            <w:vAlign w:val="center"/>
          </w:tcPr>
          <w:p w14:paraId="0861D88C">
            <w:pPr>
              <w:pStyle w:val="28"/>
              <w:keepNext w:val="0"/>
              <w:keepLines w:val="0"/>
              <w:pageBreakBefore w:val="0"/>
              <w:widowControl w:val="0"/>
              <w:kinsoku/>
              <w:wordWrap/>
              <w:overflowPunct/>
              <w:topLinePunct w:val="0"/>
              <w:autoSpaceDE/>
              <w:autoSpaceDN/>
              <w:bidi w:val="0"/>
              <w:adjustRightInd/>
              <w:snapToGrid/>
              <w:spacing w:line="260" w:lineRule="auto"/>
              <w:jc w:val="left"/>
              <w:textAlignment w:val="auto"/>
              <w:rPr>
                <w:rFonts w:hint="eastAsia" w:ascii="宋体" w:hAnsi="宋体" w:eastAsia="宋体" w:cs="宋体"/>
                <w:sz w:val="18"/>
                <w:szCs w:val="18"/>
              </w:rPr>
            </w:pPr>
          </w:p>
          <w:p w14:paraId="3357984C">
            <w:pPr>
              <w:pStyle w:val="28"/>
              <w:keepNext w:val="0"/>
              <w:keepLines w:val="0"/>
              <w:pageBreakBefore w:val="0"/>
              <w:widowControl w:val="0"/>
              <w:kinsoku/>
              <w:wordWrap/>
              <w:overflowPunct/>
              <w:topLinePunct w:val="0"/>
              <w:autoSpaceDE/>
              <w:autoSpaceDN/>
              <w:bidi w:val="0"/>
              <w:adjustRightInd/>
              <w:snapToGrid/>
              <w:spacing w:line="261" w:lineRule="auto"/>
              <w:jc w:val="left"/>
              <w:textAlignment w:val="auto"/>
              <w:rPr>
                <w:rFonts w:hint="eastAsia" w:ascii="宋体" w:hAnsi="宋体" w:eastAsia="宋体" w:cs="宋体"/>
                <w:sz w:val="18"/>
                <w:szCs w:val="18"/>
              </w:rPr>
            </w:pPr>
          </w:p>
          <w:p w14:paraId="7D5C4FF0">
            <w:pPr>
              <w:keepNext w:val="0"/>
              <w:keepLines w:val="0"/>
              <w:pageBreakBefore w:val="0"/>
              <w:widowControl w:val="0"/>
              <w:kinsoku/>
              <w:wordWrap/>
              <w:overflowPunct/>
              <w:topLinePunct w:val="0"/>
              <w:autoSpaceDE/>
              <w:autoSpaceDN/>
              <w:bidi w:val="0"/>
              <w:adjustRightInd/>
              <w:snapToGrid/>
              <w:spacing w:before="61" w:line="230" w:lineRule="auto"/>
              <w:ind w:right="15"/>
              <w:jc w:val="left"/>
              <w:textAlignment w:val="auto"/>
              <w:rPr>
                <w:rFonts w:hint="eastAsia" w:ascii="宋体" w:hAnsi="宋体" w:eastAsia="宋体" w:cs="宋体"/>
                <w:sz w:val="18"/>
                <w:szCs w:val="18"/>
              </w:rPr>
            </w:pPr>
            <w:r>
              <w:rPr>
                <w:rFonts w:hint="eastAsia" w:ascii="宋体" w:hAnsi="宋体" w:eastAsia="宋体" w:cs="宋体"/>
                <w:spacing w:val="5"/>
                <w:sz w:val="18"/>
                <w:szCs w:val="18"/>
              </w:rPr>
              <w:t>效益指标（40）</w:t>
            </w:r>
          </w:p>
        </w:tc>
        <w:tc>
          <w:tcPr>
            <w:tcW w:w="1694" w:type="dxa"/>
            <w:vAlign w:val="center"/>
          </w:tcPr>
          <w:p w14:paraId="1270E54D">
            <w:pPr>
              <w:keepNext w:val="0"/>
              <w:keepLines w:val="0"/>
              <w:pageBreakBefore w:val="0"/>
              <w:widowControl w:val="0"/>
              <w:kinsoku/>
              <w:wordWrap/>
              <w:overflowPunct/>
              <w:topLinePunct w:val="0"/>
              <w:autoSpaceDE/>
              <w:autoSpaceDN/>
              <w:bidi w:val="0"/>
              <w:adjustRightInd/>
              <w:snapToGrid/>
              <w:spacing w:before="79" w:line="230" w:lineRule="auto"/>
              <w:ind w:left="253"/>
              <w:jc w:val="left"/>
              <w:textAlignment w:val="auto"/>
              <w:rPr>
                <w:rFonts w:hint="eastAsia" w:ascii="宋体" w:hAnsi="宋体" w:eastAsia="宋体" w:cs="宋体"/>
                <w:sz w:val="18"/>
                <w:szCs w:val="18"/>
              </w:rPr>
            </w:pPr>
            <w:r>
              <w:rPr>
                <w:rFonts w:hint="eastAsia" w:ascii="宋体" w:hAnsi="宋体" w:eastAsia="宋体" w:cs="宋体"/>
                <w:spacing w:val="8"/>
                <w:sz w:val="18"/>
                <w:szCs w:val="18"/>
              </w:rPr>
              <w:t>经济效益指标</w:t>
            </w:r>
          </w:p>
        </w:tc>
        <w:tc>
          <w:tcPr>
            <w:tcW w:w="2444" w:type="dxa"/>
            <w:gridSpan w:val="2"/>
            <w:vAlign w:val="center"/>
          </w:tcPr>
          <w:p w14:paraId="3DBE87C9">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079" w:type="dxa"/>
            <w:vAlign w:val="center"/>
          </w:tcPr>
          <w:p w14:paraId="1263D63F">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065" w:type="dxa"/>
            <w:vAlign w:val="center"/>
          </w:tcPr>
          <w:p w14:paraId="48CBBAA0">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384" w:type="dxa"/>
            <w:vAlign w:val="center"/>
          </w:tcPr>
          <w:p w14:paraId="1D2CCD8C">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r>
      <w:tr w14:paraId="78B667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3" w:hRule="atLeast"/>
          <w:jc w:val="center"/>
        </w:trPr>
        <w:tc>
          <w:tcPr>
            <w:tcW w:w="1219" w:type="dxa"/>
            <w:vMerge w:val="continue"/>
            <w:tcBorders>
              <w:top w:val="nil"/>
              <w:bottom w:val="nil"/>
            </w:tcBorders>
            <w:vAlign w:val="center"/>
          </w:tcPr>
          <w:p w14:paraId="765554D7">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bottom w:val="nil"/>
            </w:tcBorders>
            <w:vAlign w:val="center"/>
          </w:tcPr>
          <w:p w14:paraId="3A89CB51">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Align w:val="center"/>
          </w:tcPr>
          <w:p w14:paraId="6A8180FE">
            <w:pPr>
              <w:keepNext w:val="0"/>
              <w:keepLines w:val="0"/>
              <w:pageBreakBefore w:val="0"/>
              <w:widowControl w:val="0"/>
              <w:kinsoku/>
              <w:wordWrap/>
              <w:overflowPunct/>
              <w:topLinePunct w:val="0"/>
              <w:autoSpaceDE/>
              <w:autoSpaceDN/>
              <w:bidi w:val="0"/>
              <w:adjustRightInd/>
              <w:snapToGrid/>
              <w:spacing w:before="233" w:line="228" w:lineRule="auto"/>
              <w:ind w:left="253"/>
              <w:jc w:val="left"/>
              <w:textAlignment w:val="auto"/>
              <w:rPr>
                <w:rFonts w:hint="eastAsia" w:ascii="宋体" w:hAnsi="宋体" w:eastAsia="宋体" w:cs="宋体"/>
                <w:sz w:val="18"/>
                <w:szCs w:val="18"/>
              </w:rPr>
            </w:pPr>
            <w:r>
              <w:rPr>
                <w:rFonts w:hint="eastAsia" w:ascii="宋体" w:hAnsi="宋体" w:eastAsia="宋体" w:cs="宋体"/>
                <w:spacing w:val="8"/>
                <w:sz w:val="18"/>
                <w:szCs w:val="18"/>
              </w:rPr>
              <w:t>社会效益指标</w:t>
            </w:r>
          </w:p>
        </w:tc>
        <w:tc>
          <w:tcPr>
            <w:tcW w:w="2444" w:type="dxa"/>
            <w:gridSpan w:val="2"/>
            <w:vAlign w:val="center"/>
          </w:tcPr>
          <w:p w14:paraId="09C55937">
            <w:pPr>
              <w:keepNext w:val="0"/>
              <w:keepLines w:val="0"/>
              <w:pageBreakBefore w:val="0"/>
              <w:widowControl w:val="0"/>
              <w:kinsoku/>
              <w:wordWrap/>
              <w:overflowPunct/>
              <w:topLinePunct w:val="0"/>
              <w:autoSpaceDE/>
              <w:autoSpaceDN/>
              <w:bidi w:val="0"/>
              <w:adjustRightInd/>
              <w:snapToGrid/>
              <w:spacing w:before="70" w:line="283" w:lineRule="auto"/>
              <w:ind w:left="114" w:right="135" w:firstLine="3"/>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免费开放服务水平稳步提</w:t>
            </w:r>
            <w:r>
              <w:rPr>
                <w:rFonts w:hint="eastAsia" w:ascii="宋体" w:hAnsi="宋体" w:eastAsia="宋体" w:cs="宋体"/>
                <w:sz w:val="18"/>
                <w:szCs w:val="18"/>
              </w:rPr>
              <w:t>升</w:t>
            </w:r>
          </w:p>
        </w:tc>
        <w:tc>
          <w:tcPr>
            <w:tcW w:w="1079" w:type="dxa"/>
            <w:vAlign w:val="center"/>
          </w:tcPr>
          <w:p w14:paraId="46592476">
            <w:pPr>
              <w:keepNext w:val="0"/>
              <w:keepLines w:val="0"/>
              <w:pageBreakBefore w:val="0"/>
              <w:widowControl w:val="0"/>
              <w:kinsoku/>
              <w:wordWrap/>
              <w:overflowPunct/>
              <w:topLinePunct w:val="0"/>
              <w:autoSpaceDE/>
              <w:autoSpaceDN/>
              <w:bidi w:val="0"/>
              <w:adjustRightInd/>
              <w:snapToGrid/>
              <w:spacing w:before="233" w:line="230" w:lineRule="auto"/>
              <w:ind w:left="348"/>
              <w:jc w:val="left"/>
              <w:textAlignment w:val="auto"/>
              <w:rPr>
                <w:rFonts w:hint="eastAsia" w:ascii="宋体" w:hAnsi="宋体" w:eastAsia="宋体" w:cs="宋体"/>
                <w:sz w:val="18"/>
                <w:szCs w:val="18"/>
              </w:rPr>
            </w:pPr>
            <w:r>
              <w:rPr>
                <w:rFonts w:hint="eastAsia" w:ascii="宋体" w:hAnsi="宋体" w:eastAsia="宋体" w:cs="宋体"/>
                <w:spacing w:val="4"/>
                <w:sz w:val="18"/>
                <w:szCs w:val="18"/>
              </w:rPr>
              <w:t>提升</w:t>
            </w:r>
          </w:p>
        </w:tc>
        <w:tc>
          <w:tcPr>
            <w:tcW w:w="1065" w:type="dxa"/>
            <w:vAlign w:val="center"/>
          </w:tcPr>
          <w:p w14:paraId="2F0ABB01">
            <w:pPr>
              <w:keepNext w:val="0"/>
              <w:keepLines w:val="0"/>
              <w:pageBreakBefore w:val="0"/>
              <w:widowControl w:val="0"/>
              <w:kinsoku/>
              <w:wordWrap/>
              <w:overflowPunct/>
              <w:topLinePunct w:val="0"/>
              <w:autoSpaceDE/>
              <w:autoSpaceDN/>
              <w:bidi w:val="0"/>
              <w:adjustRightInd/>
              <w:snapToGrid/>
              <w:spacing w:before="233" w:line="230" w:lineRule="auto"/>
              <w:ind w:left="339"/>
              <w:jc w:val="left"/>
              <w:textAlignment w:val="auto"/>
              <w:rPr>
                <w:rFonts w:hint="eastAsia" w:ascii="宋体" w:hAnsi="宋体" w:eastAsia="宋体" w:cs="宋体"/>
                <w:sz w:val="18"/>
                <w:szCs w:val="18"/>
              </w:rPr>
            </w:pPr>
            <w:r>
              <w:rPr>
                <w:rFonts w:hint="eastAsia" w:ascii="宋体" w:hAnsi="宋体" w:eastAsia="宋体" w:cs="宋体"/>
                <w:spacing w:val="4"/>
                <w:sz w:val="18"/>
                <w:szCs w:val="18"/>
              </w:rPr>
              <w:t>提升</w:t>
            </w:r>
          </w:p>
        </w:tc>
        <w:tc>
          <w:tcPr>
            <w:tcW w:w="1384" w:type="dxa"/>
            <w:vAlign w:val="center"/>
          </w:tcPr>
          <w:p w14:paraId="7AB60EEE">
            <w:pPr>
              <w:keepNext w:val="0"/>
              <w:keepLines w:val="0"/>
              <w:pageBreakBefore w:val="0"/>
              <w:widowControl w:val="0"/>
              <w:kinsoku/>
              <w:wordWrap/>
              <w:overflowPunct/>
              <w:topLinePunct w:val="0"/>
              <w:autoSpaceDE/>
              <w:autoSpaceDN/>
              <w:bidi w:val="0"/>
              <w:adjustRightInd/>
              <w:snapToGrid/>
              <w:spacing w:before="208" w:line="253" w:lineRule="exact"/>
              <w:ind w:left="592"/>
              <w:jc w:val="left"/>
              <w:textAlignment w:val="auto"/>
              <w:rPr>
                <w:rFonts w:hint="eastAsia" w:ascii="宋体" w:hAnsi="宋体" w:eastAsia="宋体" w:cs="宋体"/>
                <w:sz w:val="18"/>
                <w:szCs w:val="18"/>
              </w:rPr>
            </w:pPr>
            <w:r>
              <w:rPr>
                <w:rFonts w:hint="eastAsia" w:ascii="宋体" w:hAnsi="宋体" w:eastAsia="宋体" w:cs="宋体"/>
                <w:spacing w:val="2"/>
                <w:position w:val="2"/>
                <w:sz w:val="18"/>
                <w:szCs w:val="18"/>
              </w:rPr>
              <w:t>40</w:t>
            </w:r>
          </w:p>
        </w:tc>
      </w:tr>
      <w:tr w14:paraId="5DD6E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jc w:val="center"/>
        </w:trPr>
        <w:tc>
          <w:tcPr>
            <w:tcW w:w="1219" w:type="dxa"/>
            <w:vMerge w:val="continue"/>
            <w:tcBorders>
              <w:top w:val="nil"/>
              <w:bottom w:val="nil"/>
            </w:tcBorders>
            <w:vAlign w:val="center"/>
          </w:tcPr>
          <w:p w14:paraId="610A9207">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Merge w:val="continue"/>
            <w:tcBorders>
              <w:top w:val="nil"/>
            </w:tcBorders>
            <w:vAlign w:val="center"/>
          </w:tcPr>
          <w:p w14:paraId="68C12206">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694" w:type="dxa"/>
            <w:vAlign w:val="center"/>
          </w:tcPr>
          <w:p w14:paraId="74733BD2">
            <w:pPr>
              <w:keepNext w:val="0"/>
              <w:keepLines w:val="0"/>
              <w:pageBreakBefore w:val="0"/>
              <w:widowControl w:val="0"/>
              <w:kinsoku/>
              <w:wordWrap/>
              <w:overflowPunct/>
              <w:topLinePunct w:val="0"/>
              <w:autoSpaceDE/>
              <w:autoSpaceDN/>
              <w:bidi w:val="0"/>
              <w:adjustRightInd/>
              <w:snapToGrid/>
              <w:spacing w:before="72" w:line="229" w:lineRule="auto"/>
              <w:ind w:left="152"/>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可持续影响指标</w:t>
            </w:r>
          </w:p>
        </w:tc>
        <w:tc>
          <w:tcPr>
            <w:tcW w:w="2444" w:type="dxa"/>
            <w:gridSpan w:val="2"/>
            <w:vAlign w:val="center"/>
          </w:tcPr>
          <w:p w14:paraId="241C129B">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079" w:type="dxa"/>
            <w:vAlign w:val="center"/>
          </w:tcPr>
          <w:p w14:paraId="048C0F77">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065" w:type="dxa"/>
            <w:vAlign w:val="center"/>
          </w:tcPr>
          <w:p w14:paraId="72073EA9">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384" w:type="dxa"/>
            <w:vAlign w:val="center"/>
          </w:tcPr>
          <w:p w14:paraId="5F244F0B">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r>
      <w:tr w14:paraId="0E57D5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1219" w:type="dxa"/>
            <w:vMerge w:val="continue"/>
            <w:tcBorders>
              <w:top w:val="nil"/>
              <w:bottom w:val="nil"/>
            </w:tcBorders>
            <w:vAlign w:val="center"/>
          </w:tcPr>
          <w:p w14:paraId="4F92DCBB">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1514" w:type="dxa"/>
            <w:vAlign w:val="center"/>
          </w:tcPr>
          <w:p w14:paraId="0D3E36E3">
            <w:pPr>
              <w:keepNext w:val="0"/>
              <w:keepLines w:val="0"/>
              <w:pageBreakBefore w:val="0"/>
              <w:widowControl w:val="0"/>
              <w:kinsoku/>
              <w:wordWrap/>
              <w:overflowPunct/>
              <w:topLinePunct w:val="0"/>
              <w:autoSpaceDE/>
              <w:autoSpaceDN/>
              <w:bidi w:val="0"/>
              <w:adjustRightInd/>
              <w:snapToGrid/>
              <w:spacing w:before="70" w:line="229" w:lineRule="auto"/>
              <w:ind w:left="260"/>
              <w:jc w:val="left"/>
              <w:textAlignment w:val="auto"/>
              <w:rPr>
                <w:rFonts w:hint="eastAsia" w:ascii="宋体" w:hAnsi="宋体" w:eastAsia="宋体" w:cs="宋体"/>
                <w:sz w:val="18"/>
                <w:szCs w:val="18"/>
              </w:rPr>
            </w:pPr>
            <w:r>
              <w:rPr>
                <w:rFonts w:hint="eastAsia" w:ascii="宋体" w:hAnsi="宋体" w:eastAsia="宋体" w:cs="宋体"/>
                <w:spacing w:val="8"/>
                <w:sz w:val="18"/>
                <w:szCs w:val="18"/>
              </w:rPr>
              <w:t>满意度指标</w:t>
            </w:r>
          </w:p>
          <w:p w14:paraId="3A5ABAD1">
            <w:pPr>
              <w:keepNext w:val="0"/>
              <w:keepLines w:val="0"/>
              <w:pageBreakBefore w:val="0"/>
              <w:widowControl w:val="0"/>
              <w:kinsoku/>
              <w:wordWrap/>
              <w:overflowPunct/>
              <w:topLinePunct w:val="0"/>
              <w:autoSpaceDE/>
              <w:autoSpaceDN/>
              <w:bidi w:val="0"/>
              <w:adjustRightInd/>
              <w:snapToGrid/>
              <w:spacing w:before="92" w:line="230" w:lineRule="auto"/>
              <w:ind w:left="345"/>
              <w:jc w:val="left"/>
              <w:textAlignment w:val="auto"/>
              <w:rPr>
                <w:rFonts w:hint="eastAsia" w:ascii="宋体" w:hAnsi="宋体" w:eastAsia="宋体" w:cs="宋体"/>
                <w:sz w:val="18"/>
                <w:szCs w:val="18"/>
              </w:rPr>
            </w:pPr>
            <w:r>
              <w:rPr>
                <w:rFonts w:hint="eastAsia" w:ascii="宋体" w:hAnsi="宋体" w:eastAsia="宋体" w:cs="宋体"/>
                <w:sz w:val="18"/>
                <w:szCs w:val="18"/>
              </w:rPr>
              <w:t>（10</w:t>
            </w:r>
            <w:r>
              <w:rPr>
                <w:rFonts w:hint="eastAsia" w:ascii="宋体" w:hAnsi="宋体" w:eastAsia="宋体" w:cs="宋体"/>
                <w:spacing w:val="-34"/>
                <w:sz w:val="18"/>
                <w:szCs w:val="18"/>
              </w:rPr>
              <w:t xml:space="preserve"> </w:t>
            </w:r>
            <w:r>
              <w:rPr>
                <w:rFonts w:hint="eastAsia" w:ascii="宋体" w:hAnsi="宋体" w:eastAsia="宋体" w:cs="宋体"/>
                <w:sz w:val="18"/>
                <w:szCs w:val="18"/>
              </w:rPr>
              <w:t>分）</w:t>
            </w:r>
          </w:p>
        </w:tc>
        <w:tc>
          <w:tcPr>
            <w:tcW w:w="1694" w:type="dxa"/>
            <w:vAlign w:val="center"/>
          </w:tcPr>
          <w:p w14:paraId="1FDB595E">
            <w:pPr>
              <w:keepNext w:val="0"/>
              <w:keepLines w:val="0"/>
              <w:pageBreakBefore w:val="0"/>
              <w:widowControl w:val="0"/>
              <w:kinsoku/>
              <w:wordWrap/>
              <w:overflowPunct/>
              <w:topLinePunct w:val="0"/>
              <w:autoSpaceDE/>
              <w:autoSpaceDN/>
              <w:bidi w:val="0"/>
              <w:adjustRightInd/>
              <w:snapToGrid/>
              <w:spacing w:before="235" w:line="229" w:lineRule="auto"/>
              <w:ind w:left="352"/>
              <w:jc w:val="left"/>
              <w:textAlignment w:val="auto"/>
              <w:rPr>
                <w:rFonts w:hint="eastAsia" w:ascii="宋体" w:hAnsi="宋体" w:eastAsia="宋体" w:cs="宋体"/>
                <w:sz w:val="18"/>
                <w:szCs w:val="18"/>
              </w:rPr>
            </w:pPr>
            <w:r>
              <w:rPr>
                <w:rFonts w:hint="eastAsia" w:ascii="宋体" w:hAnsi="宋体" w:eastAsia="宋体" w:cs="宋体"/>
                <w:spacing w:val="8"/>
                <w:sz w:val="18"/>
                <w:szCs w:val="18"/>
              </w:rPr>
              <w:t>满意度指标</w:t>
            </w:r>
          </w:p>
        </w:tc>
        <w:tc>
          <w:tcPr>
            <w:tcW w:w="2444" w:type="dxa"/>
            <w:gridSpan w:val="2"/>
            <w:vAlign w:val="center"/>
          </w:tcPr>
          <w:p w14:paraId="75FE35C2">
            <w:pPr>
              <w:keepNext w:val="0"/>
              <w:keepLines w:val="0"/>
              <w:pageBreakBefore w:val="0"/>
              <w:widowControl w:val="0"/>
              <w:kinsoku/>
              <w:wordWrap/>
              <w:overflowPunct/>
              <w:topLinePunct w:val="0"/>
              <w:autoSpaceDE/>
              <w:autoSpaceDN/>
              <w:bidi w:val="0"/>
              <w:adjustRightInd/>
              <w:snapToGrid/>
              <w:spacing w:before="69" w:line="284" w:lineRule="auto"/>
              <w:ind w:left="112" w:right="135" w:firstLine="3"/>
              <w:jc w:val="left"/>
              <w:textAlignment w:val="auto"/>
              <w:rPr>
                <w:rFonts w:hint="eastAsia" w:ascii="宋体" w:hAnsi="宋体" w:eastAsia="宋体" w:cs="宋体"/>
                <w:sz w:val="18"/>
                <w:szCs w:val="18"/>
              </w:rPr>
            </w:pPr>
            <w:r>
              <w:rPr>
                <w:rFonts w:hint="eastAsia" w:ascii="宋体" w:hAnsi="宋体" w:eastAsia="宋体" w:cs="宋体"/>
                <w:spacing w:val="8"/>
                <w:sz w:val="18"/>
                <w:szCs w:val="18"/>
              </w:rPr>
              <w:t>受益群众对免费开放场馆服务的满意度</w:t>
            </w:r>
          </w:p>
        </w:tc>
        <w:tc>
          <w:tcPr>
            <w:tcW w:w="1079" w:type="dxa"/>
            <w:vAlign w:val="center"/>
          </w:tcPr>
          <w:p w14:paraId="130CC8F2">
            <w:pPr>
              <w:keepNext w:val="0"/>
              <w:keepLines w:val="0"/>
              <w:pageBreakBefore w:val="0"/>
              <w:widowControl w:val="0"/>
              <w:kinsoku/>
              <w:wordWrap/>
              <w:overflowPunct/>
              <w:topLinePunct w:val="0"/>
              <w:autoSpaceDE/>
              <w:autoSpaceDN/>
              <w:bidi w:val="0"/>
              <w:adjustRightInd/>
              <w:snapToGrid/>
              <w:spacing w:before="208" w:line="252" w:lineRule="exact"/>
              <w:ind w:left="323"/>
              <w:jc w:val="left"/>
              <w:textAlignment w:val="auto"/>
              <w:rPr>
                <w:rFonts w:hint="eastAsia" w:ascii="宋体" w:hAnsi="宋体" w:eastAsia="宋体" w:cs="宋体"/>
                <w:sz w:val="18"/>
                <w:szCs w:val="18"/>
              </w:rPr>
            </w:pPr>
            <w:r>
              <w:rPr>
                <w:rFonts w:hint="eastAsia" w:ascii="宋体" w:hAnsi="宋体" w:eastAsia="宋体" w:cs="宋体"/>
                <w:spacing w:val="3"/>
                <w:position w:val="2"/>
                <w:sz w:val="18"/>
                <w:szCs w:val="18"/>
              </w:rPr>
              <w:t>≥90%</w:t>
            </w:r>
          </w:p>
        </w:tc>
        <w:tc>
          <w:tcPr>
            <w:tcW w:w="1065" w:type="dxa"/>
            <w:vAlign w:val="center"/>
          </w:tcPr>
          <w:p w14:paraId="13383231">
            <w:pPr>
              <w:keepNext w:val="0"/>
              <w:keepLines w:val="0"/>
              <w:pageBreakBefore w:val="0"/>
              <w:widowControl w:val="0"/>
              <w:kinsoku/>
              <w:wordWrap/>
              <w:overflowPunct/>
              <w:topLinePunct w:val="0"/>
              <w:autoSpaceDE/>
              <w:autoSpaceDN/>
              <w:bidi w:val="0"/>
              <w:adjustRightInd/>
              <w:snapToGrid/>
              <w:spacing w:before="208" w:line="252" w:lineRule="exact"/>
              <w:ind w:left="367"/>
              <w:jc w:val="left"/>
              <w:textAlignment w:val="auto"/>
              <w:rPr>
                <w:rFonts w:hint="eastAsia" w:ascii="宋体" w:hAnsi="宋体" w:eastAsia="宋体" w:cs="宋体"/>
                <w:sz w:val="18"/>
                <w:szCs w:val="18"/>
              </w:rPr>
            </w:pPr>
            <w:r>
              <w:rPr>
                <w:rFonts w:hint="eastAsia" w:ascii="宋体" w:hAnsi="宋体" w:eastAsia="宋体" w:cs="宋体"/>
                <w:spacing w:val="2"/>
                <w:position w:val="2"/>
                <w:sz w:val="18"/>
                <w:szCs w:val="18"/>
              </w:rPr>
              <w:t>95%</w:t>
            </w:r>
          </w:p>
        </w:tc>
        <w:tc>
          <w:tcPr>
            <w:tcW w:w="1384" w:type="dxa"/>
            <w:vAlign w:val="center"/>
          </w:tcPr>
          <w:p w14:paraId="775EAA8A">
            <w:pPr>
              <w:keepNext w:val="0"/>
              <w:keepLines w:val="0"/>
              <w:pageBreakBefore w:val="0"/>
              <w:widowControl w:val="0"/>
              <w:kinsoku/>
              <w:wordWrap/>
              <w:overflowPunct/>
              <w:topLinePunct w:val="0"/>
              <w:autoSpaceDE/>
              <w:autoSpaceDN/>
              <w:bidi w:val="0"/>
              <w:adjustRightInd/>
              <w:snapToGrid/>
              <w:spacing w:before="208" w:line="252" w:lineRule="exact"/>
              <w:ind w:left="605"/>
              <w:jc w:val="left"/>
              <w:textAlignment w:val="auto"/>
              <w:rPr>
                <w:rFonts w:hint="eastAsia" w:ascii="宋体" w:hAnsi="宋体" w:eastAsia="宋体" w:cs="宋体"/>
                <w:sz w:val="18"/>
                <w:szCs w:val="18"/>
              </w:rPr>
            </w:pPr>
            <w:r>
              <w:rPr>
                <w:rFonts w:hint="eastAsia" w:ascii="宋体" w:hAnsi="宋体" w:eastAsia="宋体" w:cs="宋体"/>
                <w:spacing w:val="-5"/>
                <w:position w:val="2"/>
                <w:sz w:val="18"/>
                <w:szCs w:val="18"/>
              </w:rPr>
              <w:t>10</w:t>
            </w:r>
          </w:p>
        </w:tc>
      </w:tr>
      <w:tr w14:paraId="2A5D1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4" w:hRule="atLeast"/>
          <w:jc w:val="center"/>
        </w:trPr>
        <w:tc>
          <w:tcPr>
            <w:tcW w:w="1219" w:type="dxa"/>
            <w:vMerge w:val="continue"/>
            <w:tcBorders>
              <w:top w:val="nil"/>
            </w:tcBorders>
            <w:vAlign w:val="center"/>
          </w:tcPr>
          <w:p w14:paraId="554D8662">
            <w:pPr>
              <w:pStyle w:val="28"/>
              <w:keepNext w:val="0"/>
              <w:keepLines w:val="0"/>
              <w:pageBreakBefore w:val="0"/>
              <w:widowControl w:val="0"/>
              <w:kinsoku/>
              <w:wordWrap/>
              <w:overflowPunct/>
              <w:topLinePunct w:val="0"/>
              <w:autoSpaceDE/>
              <w:autoSpaceDN/>
              <w:bidi w:val="0"/>
              <w:adjustRightInd/>
              <w:snapToGrid/>
              <w:jc w:val="left"/>
              <w:textAlignment w:val="auto"/>
              <w:rPr>
                <w:rFonts w:hint="eastAsia" w:ascii="宋体" w:hAnsi="宋体" w:eastAsia="宋体" w:cs="宋体"/>
                <w:sz w:val="18"/>
                <w:szCs w:val="18"/>
              </w:rPr>
            </w:pPr>
          </w:p>
        </w:tc>
        <w:tc>
          <w:tcPr>
            <w:tcW w:w="7796" w:type="dxa"/>
            <w:gridSpan w:val="6"/>
            <w:vAlign w:val="center"/>
          </w:tcPr>
          <w:p w14:paraId="2B67021F">
            <w:pPr>
              <w:keepNext w:val="0"/>
              <w:keepLines w:val="0"/>
              <w:pageBreakBefore w:val="0"/>
              <w:widowControl w:val="0"/>
              <w:kinsoku/>
              <w:wordWrap/>
              <w:overflowPunct/>
              <w:topLinePunct w:val="0"/>
              <w:autoSpaceDE/>
              <w:autoSpaceDN/>
              <w:bidi w:val="0"/>
              <w:adjustRightInd/>
              <w:snapToGrid/>
              <w:spacing w:before="70" w:line="230" w:lineRule="auto"/>
              <w:ind w:left="3704"/>
              <w:jc w:val="left"/>
              <w:textAlignment w:val="auto"/>
              <w:rPr>
                <w:rFonts w:hint="eastAsia" w:ascii="宋体" w:hAnsi="宋体" w:eastAsia="宋体" w:cs="宋体"/>
                <w:sz w:val="18"/>
                <w:szCs w:val="18"/>
              </w:rPr>
            </w:pPr>
            <w:r>
              <w:rPr>
                <w:rFonts w:hint="eastAsia" w:ascii="宋体" w:hAnsi="宋体" w:eastAsia="宋体" w:cs="宋体"/>
                <w:spacing w:val="4"/>
                <w:sz w:val="18"/>
                <w:szCs w:val="18"/>
              </w:rPr>
              <w:t>总分</w:t>
            </w:r>
          </w:p>
        </w:tc>
        <w:tc>
          <w:tcPr>
            <w:tcW w:w="1384" w:type="dxa"/>
            <w:vAlign w:val="center"/>
          </w:tcPr>
          <w:p w14:paraId="5E834E44">
            <w:pPr>
              <w:keepNext w:val="0"/>
              <w:keepLines w:val="0"/>
              <w:pageBreakBefore w:val="0"/>
              <w:widowControl w:val="0"/>
              <w:kinsoku/>
              <w:wordWrap/>
              <w:overflowPunct/>
              <w:topLinePunct w:val="0"/>
              <w:autoSpaceDE/>
              <w:autoSpaceDN/>
              <w:bidi w:val="0"/>
              <w:adjustRightInd/>
              <w:snapToGrid/>
              <w:spacing w:before="45" w:line="253" w:lineRule="exact"/>
              <w:ind w:left="554"/>
              <w:jc w:val="left"/>
              <w:textAlignment w:val="auto"/>
              <w:rPr>
                <w:rFonts w:hint="eastAsia" w:ascii="宋体" w:hAnsi="宋体" w:eastAsia="宋体" w:cs="宋体"/>
                <w:sz w:val="18"/>
                <w:szCs w:val="18"/>
              </w:rPr>
            </w:pPr>
            <w:r>
              <w:rPr>
                <w:rFonts w:hint="eastAsia" w:ascii="宋体" w:hAnsi="宋体" w:eastAsia="宋体" w:cs="宋体"/>
                <w:spacing w:val="-2"/>
                <w:position w:val="2"/>
                <w:sz w:val="18"/>
                <w:szCs w:val="18"/>
              </w:rPr>
              <w:t>100</w:t>
            </w:r>
          </w:p>
        </w:tc>
      </w:tr>
      <w:tr w14:paraId="3DAF8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jc w:val="center"/>
        </w:trPr>
        <w:tc>
          <w:tcPr>
            <w:tcW w:w="1219" w:type="dxa"/>
            <w:vAlign w:val="center"/>
          </w:tcPr>
          <w:p w14:paraId="611B5652">
            <w:pPr>
              <w:keepNext w:val="0"/>
              <w:keepLines w:val="0"/>
              <w:pageBreakBefore w:val="0"/>
              <w:widowControl w:val="0"/>
              <w:kinsoku/>
              <w:wordWrap/>
              <w:overflowPunct/>
              <w:topLinePunct w:val="0"/>
              <w:autoSpaceDE/>
              <w:autoSpaceDN/>
              <w:bidi w:val="0"/>
              <w:adjustRightInd/>
              <w:snapToGrid/>
              <w:spacing w:before="71" w:line="319" w:lineRule="auto"/>
              <w:ind w:left="113" w:right="109" w:firstLine="3"/>
              <w:jc w:val="left"/>
              <w:textAlignment w:val="auto"/>
              <w:rPr>
                <w:rFonts w:hint="eastAsia" w:ascii="宋体" w:hAnsi="宋体" w:eastAsia="宋体" w:cs="宋体"/>
                <w:sz w:val="18"/>
                <w:szCs w:val="18"/>
              </w:rPr>
            </w:pPr>
            <w:r>
              <w:rPr>
                <w:rFonts w:hint="eastAsia" w:ascii="宋体" w:hAnsi="宋体" w:eastAsia="宋体" w:cs="宋体"/>
                <w:spacing w:val="3"/>
                <w:sz w:val="18"/>
                <w:szCs w:val="18"/>
              </w:rPr>
              <w:t>五、</w:t>
            </w:r>
            <w:r>
              <w:rPr>
                <w:rFonts w:hint="eastAsia" w:ascii="宋体" w:hAnsi="宋体" w:eastAsia="宋体" w:cs="宋体"/>
                <w:spacing w:val="21"/>
                <w:sz w:val="18"/>
                <w:szCs w:val="18"/>
              </w:rPr>
              <w:t xml:space="preserve"> </w:t>
            </w:r>
            <w:r>
              <w:rPr>
                <w:rFonts w:hint="eastAsia" w:ascii="宋体" w:hAnsi="宋体" w:eastAsia="宋体" w:cs="宋体"/>
                <w:spacing w:val="3"/>
                <w:sz w:val="18"/>
                <w:szCs w:val="18"/>
              </w:rPr>
              <w:t>存在</w:t>
            </w:r>
            <w:r>
              <w:rPr>
                <w:rFonts w:hint="eastAsia" w:ascii="宋体" w:hAnsi="宋体" w:eastAsia="宋体" w:cs="宋体"/>
                <w:spacing w:val="8"/>
                <w:sz w:val="18"/>
                <w:szCs w:val="18"/>
              </w:rPr>
              <w:t>问题、原因及下一步</w:t>
            </w:r>
          </w:p>
          <w:p w14:paraId="605E7BF3">
            <w:pPr>
              <w:keepNext w:val="0"/>
              <w:keepLines w:val="0"/>
              <w:pageBreakBefore w:val="0"/>
              <w:widowControl w:val="0"/>
              <w:kinsoku/>
              <w:wordWrap/>
              <w:overflowPunct/>
              <w:topLinePunct w:val="0"/>
              <w:autoSpaceDE/>
              <w:autoSpaceDN/>
              <w:bidi w:val="0"/>
              <w:adjustRightInd/>
              <w:snapToGrid/>
              <w:spacing w:line="228" w:lineRule="auto"/>
              <w:ind w:left="115"/>
              <w:jc w:val="left"/>
              <w:textAlignment w:val="auto"/>
              <w:rPr>
                <w:rFonts w:hint="eastAsia" w:ascii="宋体" w:hAnsi="宋体" w:eastAsia="宋体" w:cs="宋体"/>
                <w:sz w:val="18"/>
                <w:szCs w:val="18"/>
              </w:rPr>
            </w:pPr>
            <w:r>
              <w:rPr>
                <w:rFonts w:hint="eastAsia" w:ascii="宋体" w:hAnsi="宋体" w:eastAsia="宋体" w:cs="宋体"/>
                <w:spacing w:val="7"/>
                <w:sz w:val="18"/>
                <w:szCs w:val="18"/>
              </w:rPr>
              <w:t>整改措施</w:t>
            </w:r>
          </w:p>
        </w:tc>
        <w:tc>
          <w:tcPr>
            <w:tcW w:w="9180" w:type="dxa"/>
            <w:gridSpan w:val="7"/>
            <w:vAlign w:val="center"/>
          </w:tcPr>
          <w:p w14:paraId="31D2625C">
            <w:pPr>
              <w:pStyle w:val="28"/>
              <w:keepNext w:val="0"/>
              <w:keepLines w:val="0"/>
              <w:pageBreakBefore w:val="0"/>
              <w:widowControl w:val="0"/>
              <w:kinsoku/>
              <w:wordWrap/>
              <w:overflowPunct/>
              <w:topLinePunct w:val="0"/>
              <w:autoSpaceDE/>
              <w:autoSpaceDN/>
              <w:bidi w:val="0"/>
              <w:adjustRightInd/>
              <w:snapToGrid/>
              <w:spacing w:line="249" w:lineRule="auto"/>
              <w:jc w:val="left"/>
              <w:textAlignment w:val="auto"/>
              <w:rPr>
                <w:rFonts w:hint="eastAsia" w:ascii="宋体" w:hAnsi="宋体" w:eastAsia="宋体" w:cs="宋体"/>
                <w:sz w:val="18"/>
                <w:szCs w:val="18"/>
              </w:rPr>
            </w:pPr>
          </w:p>
          <w:p w14:paraId="3B7B3F29">
            <w:pPr>
              <w:pStyle w:val="28"/>
              <w:keepNext w:val="0"/>
              <w:keepLines w:val="0"/>
              <w:pageBreakBefore w:val="0"/>
              <w:widowControl w:val="0"/>
              <w:kinsoku/>
              <w:wordWrap/>
              <w:overflowPunct/>
              <w:topLinePunct w:val="0"/>
              <w:autoSpaceDE/>
              <w:autoSpaceDN/>
              <w:bidi w:val="0"/>
              <w:adjustRightInd/>
              <w:snapToGrid/>
              <w:spacing w:line="250" w:lineRule="auto"/>
              <w:jc w:val="left"/>
              <w:textAlignment w:val="auto"/>
              <w:rPr>
                <w:rFonts w:hint="eastAsia" w:ascii="宋体" w:hAnsi="宋体" w:eastAsia="宋体" w:cs="宋体"/>
                <w:sz w:val="18"/>
                <w:szCs w:val="18"/>
              </w:rPr>
            </w:pPr>
          </w:p>
          <w:p w14:paraId="59128880">
            <w:pPr>
              <w:keepNext w:val="0"/>
              <w:keepLines w:val="0"/>
              <w:pageBreakBefore w:val="0"/>
              <w:widowControl w:val="0"/>
              <w:kinsoku/>
              <w:wordWrap/>
              <w:overflowPunct/>
              <w:topLinePunct w:val="0"/>
              <w:autoSpaceDE/>
              <w:autoSpaceDN/>
              <w:bidi w:val="0"/>
              <w:adjustRightInd/>
              <w:snapToGrid/>
              <w:spacing w:before="62" w:line="230" w:lineRule="auto"/>
              <w:ind w:left="4496"/>
              <w:jc w:val="left"/>
              <w:textAlignment w:val="auto"/>
              <w:rPr>
                <w:rFonts w:hint="eastAsia" w:ascii="宋体" w:hAnsi="宋体" w:eastAsia="宋体" w:cs="宋体"/>
                <w:sz w:val="18"/>
                <w:szCs w:val="18"/>
              </w:rPr>
            </w:pPr>
            <w:r>
              <w:rPr>
                <w:rFonts w:hint="eastAsia" w:ascii="宋体" w:hAnsi="宋体" w:eastAsia="宋体" w:cs="宋体"/>
                <w:sz w:val="18"/>
                <w:szCs w:val="18"/>
              </w:rPr>
              <w:t>无</w:t>
            </w:r>
          </w:p>
        </w:tc>
      </w:tr>
    </w:tbl>
    <w:p w14:paraId="603380F4">
      <w:pPr>
        <w:rPr>
          <w:rFonts w:hint="eastAsia" w:ascii="宋体" w:hAnsi="宋体" w:eastAsia="宋体" w:cs="宋体"/>
          <w:sz w:val="18"/>
          <w:szCs w:val="18"/>
        </w:rPr>
        <w:sectPr>
          <w:pgSz w:w="11906" w:h="16839"/>
          <w:pgMar w:top="403" w:right="1366" w:bottom="1287" w:left="1366" w:header="0" w:footer="921" w:gutter="0"/>
          <w:pgNumType w:fmt="decimal"/>
          <w:cols w:space="720" w:num="1"/>
        </w:sectPr>
      </w:pPr>
      <w:bookmarkStart w:id="0" w:name="_GoBack"/>
      <w:bookmarkEnd w:id="0"/>
    </w:p>
    <w:tbl>
      <w:tblPr>
        <w:tblStyle w:val="11"/>
        <w:tblW w:w="5576" w:type="pct"/>
        <w:tblInd w:w="-43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01"/>
        <w:gridCol w:w="975"/>
        <w:gridCol w:w="1056"/>
        <w:gridCol w:w="825"/>
        <w:gridCol w:w="1387"/>
        <w:gridCol w:w="1051"/>
        <w:gridCol w:w="1055"/>
        <w:gridCol w:w="2358"/>
      </w:tblGrid>
      <w:tr w14:paraId="69F7A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noWrap/>
            <w:vAlign w:val="center"/>
          </w:tcPr>
          <w:p w14:paraId="1A1A26CC">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项目绩效自评表</w:t>
            </w:r>
          </w:p>
        </w:tc>
      </w:tr>
      <w:tr w14:paraId="1039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8"/>
            <w:tcBorders>
              <w:top w:val="nil"/>
              <w:left w:val="nil"/>
              <w:bottom w:val="nil"/>
              <w:right w:val="nil"/>
            </w:tcBorders>
            <w:shd w:val="clear" w:color="auto" w:fill="auto"/>
            <w:noWrap/>
            <w:vAlign w:val="bottom"/>
          </w:tcPr>
          <w:p w14:paraId="305AA30E">
            <w:pPr>
              <w:keepNext w:val="0"/>
              <w:keepLines w:val="0"/>
              <w:widowControl/>
              <w:suppressLineNumbers w:val="0"/>
              <w:jc w:val="center"/>
              <w:textAlignment w:val="bottom"/>
              <w:rPr>
                <w:rFonts w:hint="eastAsia" w:ascii="宋体" w:hAnsi="宋体" w:eastAsia="宋体" w:cs="宋体"/>
                <w:i w:val="0"/>
                <w:iCs w:val="0"/>
                <w:color w:val="000000"/>
                <w:sz w:val="18"/>
                <w:szCs w:val="18"/>
                <w:u w:val="none"/>
              </w:rPr>
            </w:pPr>
          </w:p>
        </w:tc>
      </w:tr>
      <w:tr w14:paraId="4420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839" w:type="pct"/>
            <w:tcBorders>
              <w:top w:val="nil"/>
              <w:left w:val="nil"/>
              <w:bottom w:val="nil"/>
              <w:right w:val="nil"/>
            </w:tcBorders>
            <w:shd w:val="clear" w:color="auto" w:fill="auto"/>
            <w:noWrap/>
            <w:vAlign w:val="center"/>
          </w:tcPr>
          <w:p w14:paraId="579D09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填报单位：</w:t>
            </w:r>
          </w:p>
        </w:tc>
        <w:tc>
          <w:tcPr>
            <w:tcW w:w="490" w:type="pct"/>
            <w:tcBorders>
              <w:top w:val="nil"/>
              <w:left w:val="nil"/>
              <w:bottom w:val="nil"/>
              <w:right w:val="nil"/>
            </w:tcBorders>
            <w:shd w:val="clear" w:color="auto" w:fill="auto"/>
            <w:noWrap/>
            <w:vAlign w:val="center"/>
          </w:tcPr>
          <w:p w14:paraId="17CC9D02">
            <w:pPr>
              <w:jc w:val="center"/>
              <w:rPr>
                <w:rFonts w:hint="eastAsia" w:ascii="宋体" w:hAnsi="宋体" w:eastAsia="宋体" w:cs="宋体"/>
                <w:i w:val="0"/>
                <w:iCs w:val="0"/>
                <w:color w:val="000000"/>
                <w:sz w:val="18"/>
                <w:szCs w:val="18"/>
                <w:u w:val="none"/>
              </w:rPr>
            </w:pPr>
          </w:p>
        </w:tc>
        <w:tc>
          <w:tcPr>
            <w:tcW w:w="528" w:type="pct"/>
            <w:tcBorders>
              <w:top w:val="nil"/>
              <w:left w:val="nil"/>
              <w:bottom w:val="nil"/>
              <w:right w:val="nil"/>
            </w:tcBorders>
            <w:shd w:val="clear" w:color="auto" w:fill="auto"/>
            <w:noWrap/>
            <w:vAlign w:val="center"/>
          </w:tcPr>
          <w:p w14:paraId="3DC85BA4">
            <w:pPr>
              <w:jc w:val="center"/>
              <w:rPr>
                <w:rFonts w:hint="eastAsia" w:ascii="宋体" w:hAnsi="宋体" w:eastAsia="宋体" w:cs="宋体"/>
                <w:i w:val="0"/>
                <w:iCs w:val="0"/>
                <w:color w:val="000000"/>
                <w:sz w:val="18"/>
                <w:szCs w:val="18"/>
                <w:u w:val="none"/>
              </w:rPr>
            </w:pPr>
          </w:p>
        </w:tc>
        <w:tc>
          <w:tcPr>
            <w:tcW w:w="418" w:type="pct"/>
            <w:tcBorders>
              <w:top w:val="nil"/>
              <w:left w:val="nil"/>
              <w:bottom w:val="nil"/>
              <w:right w:val="nil"/>
            </w:tcBorders>
            <w:shd w:val="clear" w:color="auto" w:fill="auto"/>
            <w:noWrap/>
            <w:vAlign w:val="center"/>
          </w:tcPr>
          <w:p w14:paraId="1F8D201D">
            <w:pPr>
              <w:jc w:val="center"/>
              <w:rPr>
                <w:rFonts w:hint="eastAsia" w:ascii="宋体" w:hAnsi="宋体" w:eastAsia="宋体" w:cs="宋体"/>
                <w:i w:val="0"/>
                <w:iCs w:val="0"/>
                <w:color w:val="000000"/>
                <w:sz w:val="18"/>
                <w:szCs w:val="18"/>
                <w:u w:val="none"/>
              </w:rPr>
            </w:pPr>
          </w:p>
        </w:tc>
        <w:tc>
          <w:tcPr>
            <w:tcW w:w="515" w:type="pct"/>
            <w:tcBorders>
              <w:top w:val="nil"/>
              <w:left w:val="nil"/>
              <w:bottom w:val="nil"/>
              <w:right w:val="nil"/>
            </w:tcBorders>
            <w:shd w:val="clear" w:color="auto" w:fill="auto"/>
            <w:noWrap/>
            <w:vAlign w:val="center"/>
          </w:tcPr>
          <w:p w14:paraId="368CA710">
            <w:pPr>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 （年度）</w:t>
            </w:r>
          </w:p>
        </w:tc>
        <w:tc>
          <w:tcPr>
            <w:tcW w:w="526" w:type="pct"/>
            <w:tcBorders>
              <w:top w:val="nil"/>
              <w:left w:val="nil"/>
              <w:bottom w:val="nil"/>
              <w:right w:val="nil"/>
            </w:tcBorders>
            <w:shd w:val="clear" w:color="auto" w:fill="auto"/>
            <w:noWrap/>
            <w:vAlign w:val="center"/>
          </w:tcPr>
          <w:p w14:paraId="45152D3C">
            <w:pPr>
              <w:jc w:val="center"/>
              <w:rPr>
                <w:rFonts w:hint="eastAsia" w:ascii="宋体" w:hAnsi="宋体" w:eastAsia="宋体" w:cs="宋体"/>
                <w:i w:val="0"/>
                <w:iCs w:val="0"/>
                <w:color w:val="000000"/>
                <w:sz w:val="18"/>
                <w:szCs w:val="18"/>
                <w:u w:val="none"/>
              </w:rPr>
            </w:pPr>
          </w:p>
        </w:tc>
        <w:tc>
          <w:tcPr>
            <w:tcW w:w="526" w:type="pct"/>
            <w:tcBorders>
              <w:top w:val="nil"/>
              <w:left w:val="nil"/>
              <w:bottom w:val="nil"/>
              <w:right w:val="nil"/>
            </w:tcBorders>
            <w:shd w:val="clear" w:color="auto" w:fill="auto"/>
            <w:noWrap/>
            <w:vAlign w:val="center"/>
          </w:tcPr>
          <w:p w14:paraId="1C5930B9">
            <w:pPr>
              <w:jc w:val="center"/>
              <w:rPr>
                <w:rFonts w:hint="eastAsia" w:ascii="宋体" w:hAnsi="宋体" w:eastAsia="宋体" w:cs="宋体"/>
                <w:i w:val="0"/>
                <w:iCs w:val="0"/>
                <w:color w:val="000000"/>
                <w:sz w:val="18"/>
                <w:szCs w:val="18"/>
                <w:u w:val="none"/>
              </w:rPr>
            </w:pPr>
          </w:p>
        </w:tc>
        <w:tc>
          <w:tcPr>
            <w:tcW w:w="1154" w:type="pct"/>
            <w:tcBorders>
              <w:top w:val="nil"/>
              <w:left w:val="nil"/>
              <w:bottom w:val="nil"/>
              <w:right w:val="nil"/>
            </w:tcBorders>
            <w:shd w:val="clear" w:color="auto" w:fill="auto"/>
            <w:noWrap/>
            <w:vAlign w:val="center"/>
          </w:tcPr>
          <w:p w14:paraId="225DEB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金额单位：万元</w:t>
            </w:r>
          </w:p>
        </w:tc>
      </w:tr>
      <w:tr w14:paraId="2D100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0" w:hRule="atLeast"/>
        </w:trPr>
        <w:tc>
          <w:tcPr>
            <w:tcW w:w="8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765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 基本情况</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B6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9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B36D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市级公共文化服务体系建设专项资金</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87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实施(主管）单位</w:t>
            </w:r>
          </w:p>
        </w:tc>
        <w:tc>
          <w:tcPr>
            <w:tcW w:w="220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074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正定县文化馆</w:t>
            </w:r>
          </w:p>
        </w:tc>
      </w:tr>
      <w:tr w14:paraId="0BC3B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5FF9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二、预算执行情况</w:t>
            </w:r>
          </w:p>
        </w:tc>
        <w:tc>
          <w:tcPr>
            <w:tcW w:w="101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C3E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预算安排情况（调整后）</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71D0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资金到位情况</w:t>
            </w:r>
          </w:p>
        </w:tc>
        <w:tc>
          <w:tcPr>
            <w:tcW w:w="105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CE02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资金执行情况</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A1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预算执行进度</w:t>
            </w:r>
          </w:p>
        </w:tc>
      </w:tr>
      <w:tr w14:paraId="02B9D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C0436">
            <w:pPr>
              <w:jc w:val="center"/>
              <w:rPr>
                <w:rFonts w:hint="eastAsia" w:ascii="宋体" w:hAnsi="宋体" w:eastAsia="宋体" w:cs="宋体"/>
                <w:i w:val="0"/>
                <w:iCs w:val="0"/>
                <w:color w:val="000000"/>
                <w:sz w:val="18"/>
                <w:szCs w:val="18"/>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899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预算数：</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6C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2.285</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D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到位数：</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46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2.285</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8AD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执行数：</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E5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2.285</w:t>
            </w:r>
          </w:p>
        </w:tc>
        <w:tc>
          <w:tcPr>
            <w:tcW w:w="1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046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2CAE8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46312">
            <w:pPr>
              <w:jc w:val="center"/>
              <w:rPr>
                <w:rFonts w:hint="eastAsia" w:ascii="宋体" w:hAnsi="宋体" w:eastAsia="宋体" w:cs="宋体"/>
                <w:i w:val="0"/>
                <w:iCs w:val="0"/>
                <w:color w:val="000000"/>
                <w:sz w:val="18"/>
                <w:szCs w:val="18"/>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9B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F0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2.285</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25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4E7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2.285</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307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                     财政资金</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A5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2.285</w:t>
            </w: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93F40">
            <w:pPr>
              <w:jc w:val="center"/>
              <w:rPr>
                <w:rFonts w:hint="eastAsia" w:ascii="宋体" w:hAnsi="宋体" w:eastAsia="宋体" w:cs="宋体"/>
                <w:i w:val="0"/>
                <w:iCs w:val="0"/>
                <w:color w:val="000000"/>
                <w:sz w:val="18"/>
                <w:szCs w:val="18"/>
                <w:u w:val="none"/>
              </w:rPr>
            </w:pPr>
          </w:p>
        </w:tc>
      </w:tr>
      <w:tr w14:paraId="03529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47DC7">
            <w:pPr>
              <w:jc w:val="center"/>
              <w:rPr>
                <w:rFonts w:hint="eastAsia" w:ascii="宋体" w:hAnsi="宋体" w:eastAsia="宋体" w:cs="宋体"/>
                <w:i w:val="0"/>
                <w:iCs w:val="0"/>
                <w:color w:val="000000"/>
                <w:sz w:val="18"/>
                <w:szCs w:val="18"/>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0E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640BC">
            <w:pPr>
              <w:jc w:val="center"/>
              <w:rPr>
                <w:rFonts w:hint="eastAsia" w:ascii="宋体" w:hAnsi="宋体" w:eastAsia="宋体" w:cs="宋体"/>
                <w:i w:val="0"/>
                <w:iCs w:val="0"/>
                <w:color w:val="000000"/>
                <w:sz w:val="18"/>
                <w:szCs w:val="18"/>
                <w:u w:val="none"/>
              </w:rPr>
            </w:pP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7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5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141AC">
            <w:pPr>
              <w:jc w:val="center"/>
              <w:rPr>
                <w:rFonts w:hint="eastAsia" w:ascii="宋体" w:hAnsi="宋体" w:eastAsia="宋体" w:cs="宋体"/>
                <w:i w:val="0"/>
                <w:iCs w:val="0"/>
                <w:color w:val="000000"/>
                <w:sz w:val="18"/>
                <w:szCs w:val="18"/>
                <w:u w:val="none"/>
              </w:rPr>
            </w:pP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C8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4A031">
            <w:pPr>
              <w:jc w:val="center"/>
              <w:rPr>
                <w:rFonts w:hint="eastAsia" w:ascii="宋体" w:hAnsi="宋体" w:eastAsia="宋体" w:cs="宋体"/>
                <w:i w:val="0"/>
                <w:iCs w:val="0"/>
                <w:color w:val="000000"/>
                <w:sz w:val="18"/>
                <w:szCs w:val="18"/>
                <w:u w:val="none"/>
              </w:rPr>
            </w:pP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A2058">
            <w:pPr>
              <w:jc w:val="center"/>
              <w:rPr>
                <w:rFonts w:hint="eastAsia" w:ascii="宋体" w:hAnsi="宋体" w:eastAsia="宋体" w:cs="宋体"/>
                <w:i w:val="0"/>
                <w:iCs w:val="0"/>
                <w:color w:val="000000"/>
                <w:sz w:val="18"/>
                <w:szCs w:val="18"/>
                <w:u w:val="none"/>
              </w:rPr>
            </w:pPr>
          </w:p>
        </w:tc>
      </w:tr>
      <w:tr w14:paraId="03CA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8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A969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三、目标完成情况</w:t>
            </w:r>
          </w:p>
        </w:tc>
        <w:tc>
          <w:tcPr>
            <w:tcW w:w="143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3F6E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年度预期目标</w:t>
            </w:r>
          </w:p>
        </w:tc>
        <w:tc>
          <w:tcPr>
            <w:tcW w:w="15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2A3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具体完成情况</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56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总体完成率</w:t>
            </w:r>
          </w:p>
        </w:tc>
      </w:tr>
      <w:tr w14:paraId="696EA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C95DE">
            <w:pPr>
              <w:jc w:val="center"/>
              <w:rPr>
                <w:rFonts w:hint="eastAsia" w:ascii="宋体" w:hAnsi="宋体" w:eastAsia="宋体" w:cs="宋体"/>
                <w:i w:val="0"/>
                <w:iCs w:val="0"/>
                <w:color w:val="000000"/>
                <w:sz w:val="18"/>
                <w:szCs w:val="18"/>
                <w:u w:val="none"/>
              </w:rPr>
            </w:pPr>
          </w:p>
        </w:tc>
        <w:tc>
          <w:tcPr>
            <w:tcW w:w="1437"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1B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举办群众文化活动，完善公共文化服务设施，提高机构公共文化服务能力。</w:t>
            </w:r>
          </w:p>
        </w:tc>
        <w:tc>
          <w:tcPr>
            <w:tcW w:w="156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655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举办群众文化活动，完善公共文化服务设施，提高机构公共文化服务能力。</w:t>
            </w:r>
          </w:p>
        </w:tc>
        <w:tc>
          <w:tcPr>
            <w:tcW w:w="1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620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74A5A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D27CB">
            <w:pPr>
              <w:jc w:val="center"/>
              <w:rPr>
                <w:rFonts w:hint="eastAsia" w:ascii="宋体" w:hAnsi="宋体" w:eastAsia="宋体" w:cs="宋体"/>
                <w:i w:val="0"/>
                <w:iCs w:val="0"/>
                <w:color w:val="000000"/>
                <w:sz w:val="18"/>
                <w:szCs w:val="18"/>
                <w:u w:val="none"/>
              </w:rPr>
            </w:pPr>
          </w:p>
        </w:tc>
        <w:tc>
          <w:tcPr>
            <w:tcW w:w="14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A7D0E">
            <w:pPr>
              <w:jc w:val="center"/>
              <w:rPr>
                <w:rFonts w:hint="eastAsia" w:ascii="宋体" w:hAnsi="宋体" w:eastAsia="宋体" w:cs="宋体"/>
                <w:i w:val="0"/>
                <w:iCs w:val="0"/>
                <w:color w:val="000000"/>
                <w:sz w:val="18"/>
                <w:szCs w:val="18"/>
                <w:u w:val="none"/>
              </w:rPr>
            </w:pPr>
          </w:p>
        </w:tc>
        <w:tc>
          <w:tcPr>
            <w:tcW w:w="15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33F68">
            <w:pPr>
              <w:jc w:val="center"/>
              <w:rPr>
                <w:rFonts w:hint="eastAsia" w:ascii="宋体" w:hAnsi="宋体" w:eastAsia="宋体" w:cs="宋体"/>
                <w:i w:val="0"/>
                <w:iCs w:val="0"/>
                <w:color w:val="000000"/>
                <w:sz w:val="18"/>
                <w:szCs w:val="18"/>
                <w:u w:val="none"/>
              </w:rPr>
            </w:pP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E5626">
            <w:pPr>
              <w:jc w:val="center"/>
              <w:rPr>
                <w:rFonts w:hint="eastAsia" w:ascii="宋体" w:hAnsi="宋体" w:eastAsia="宋体" w:cs="宋体"/>
                <w:i w:val="0"/>
                <w:iCs w:val="0"/>
                <w:color w:val="000000"/>
                <w:sz w:val="18"/>
                <w:szCs w:val="18"/>
                <w:u w:val="none"/>
              </w:rPr>
            </w:pPr>
          </w:p>
        </w:tc>
      </w:tr>
      <w:tr w14:paraId="3421A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C95B">
            <w:pPr>
              <w:jc w:val="center"/>
              <w:rPr>
                <w:rFonts w:hint="eastAsia" w:ascii="宋体" w:hAnsi="宋体" w:eastAsia="宋体" w:cs="宋体"/>
                <w:i w:val="0"/>
                <w:iCs w:val="0"/>
                <w:color w:val="000000"/>
                <w:sz w:val="18"/>
                <w:szCs w:val="18"/>
                <w:u w:val="none"/>
              </w:rPr>
            </w:pPr>
          </w:p>
        </w:tc>
        <w:tc>
          <w:tcPr>
            <w:tcW w:w="1437"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C95C6">
            <w:pPr>
              <w:jc w:val="center"/>
              <w:rPr>
                <w:rFonts w:hint="eastAsia" w:ascii="宋体" w:hAnsi="宋体" w:eastAsia="宋体" w:cs="宋体"/>
                <w:i w:val="0"/>
                <w:iCs w:val="0"/>
                <w:color w:val="000000"/>
                <w:sz w:val="18"/>
                <w:szCs w:val="18"/>
                <w:u w:val="none"/>
              </w:rPr>
            </w:pPr>
          </w:p>
        </w:tc>
        <w:tc>
          <w:tcPr>
            <w:tcW w:w="15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E7A82">
            <w:pPr>
              <w:jc w:val="center"/>
              <w:rPr>
                <w:rFonts w:hint="eastAsia" w:ascii="宋体" w:hAnsi="宋体" w:eastAsia="宋体" w:cs="宋体"/>
                <w:i w:val="0"/>
                <w:iCs w:val="0"/>
                <w:color w:val="000000"/>
                <w:sz w:val="18"/>
                <w:szCs w:val="18"/>
                <w:u w:val="none"/>
              </w:rPr>
            </w:pP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340AD">
            <w:pPr>
              <w:jc w:val="center"/>
              <w:rPr>
                <w:rFonts w:hint="eastAsia" w:ascii="宋体" w:hAnsi="宋体" w:eastAsia="宋体" w:cs="宋体"/>
                <w:i w:val="0"/>
                <w:iCs w:val="0"/>
                <w:color w:val="000000"/>
                <w:sz w:val="18"/>
                <w:szCs w:val="18"/>
                <w:u w:val="none"/>
              </w:rPr>
            </w:pPr>
          </w:p>
        </w:tc>
      </w:tr>
      <w:tr w14:paraId="7B3F5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EE3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四、 年度绩效指标完成情况</w:t>
            </w: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61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FB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806F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E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预期指标值</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C4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B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自评得分</w:t>
            </w:r>
          </w:p>
        </w:tc>
      </w:tr>
      <w:tr w14:paraId="42435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2B15C">
            <w:pPr>
              <w:jc w:val="center"/>
              <w:rPr>
                <w:rFonts w:hint="eastAsia" w:ascii="宋体" w:hAnsi="宋体" w:eastAsia="宋体" w:cs="宋体"/>
                <w:i w:val="0"/>
                <w:iCs w:val="0"/>
                <w:color w:val="000000"/>
                <w:sz w:val="18"/>
                <w:szCs w:val="18"/>
                <w:u w:val="none"/>
              </w:rPr>
            </w:pP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1EC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产出指标（40）</w:t>
            </w:r>
          </w:p>
        </w:tc>
        <w:tc>
          <w:tcPr>
            <w:tcW w:w="5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11B1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93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79D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举办群众文化活动次数</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339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》5场</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AA19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5场</w:t>
            </w:r>
          </w:p>
        </w:tc>
        <w:tc>
          <w:tcPr>
            <w:tcW w:w="1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E6C4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33EA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704AF">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C4D0D">
            <w:pPr>
              <w:jc w:val="center"/>
              <w:rPr>
                <w:rFonts w:hint="eastAsia" w:ascii="宋体" w:hAnsi="宋体" w:eastAsia="宋体" w:cs="宋体"/>
                <w:i w:val="0"/>
                <w:iCs w:val="0"/>
                <w:color w:val="000000"/>
                <w:sz w:val="18"/>
                <w:szCs w:val="18"/>
                <w:u w:val="none"/>
              </w:rPr>
            </w:pPr>
          </w:p>
        </w:tc>
        <w:tc>
          <w:tcPr>
            <w:tcW w:w="5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0368D">
            <w:pPr>
              <w:jc w:val="center"/>
              <w:rPr>
                <w:rFonts w:hint="eastAsia" w:ascii="宋体" w:hAnsi="宋体" w:eastAsia="宋体" w:cs="宋体"/>
                <w:i w:val="0"/>
                <w:iCs w:val="0"/>
                <w:color w:val="000000"/>
                <w:sz w:val="18"/>
                <w:szCs w:val="18"/>
                <w:u w:val="none"/>
              </w:rPr>
            </w:pPr>
          </w:p>
        </w:tc>
        <w:tc>
          <w:tcPr>
            <w:tcW w:w="93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E0039">
            <w:pPr>
              <w:jc w:val="center"/>
              <w:rPr>
                <w:rFonts w:hint="eastAsia" w:ascii="宋体" w:hAnsi="宋体" w:eastAsia="宋体" w:cs="宋体"/>
                <w:i w:val="0"/>
                <w:iCs w:val="0"/>
                <w:color w:val="000000"/>
                <w:sz w:val="18"/>
                <w:szCs w:val="18"/>
                <w:u w:val="none"/>
              </w:rPr>
            </w:pP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04816">
            <w:pPr>
              <w:jc w:val="center"/>
              <w:rPr>
                <w:rFonts w:hint="eastAsia" w:ascii="宋体" w:hAnsi="宋体" w:eastAsia="宋体" w:cs="宋体"/>
                <w:i w:val="0"/>
                <w:iCs w:val="0"/>
                <w:color w:val="000000"/>
                <w:sz w:val="18"/>
                <w:szCs w:val="18"/>
                <w:u w:val="none"/>
              </w:rPr>
            </w:pP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652B7">
            <w:pPr>
              <w:jc w:val="center"/>
              <w:rPr>
                <w:rFonts w:hint="eastAsia" w:ascii="宋体" w:hAnsi="宋体" w:eastAsia="宋体" w:cs="宋体"/>
                <w:i w:val="0"/>
                <w:iCs w:val="0"/>
                <w:color w:val="000000"/>
                <w:sz w:val="18"/>
                <w:szCs w:val="18"/>
                <w:u w:val="none"/>
              </w:rPr>
            </w:pP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631F8">
            <w:pPr>
              <w:jc w:val="center"/>
              <w:rPr>
                <w:rFonts w:hint="eastAsia" w:ascii="宋体" w:hAnsi="宋体" w:eastAsia="宋体" w:cs="宋体"/>
                <w:i w:val="0"/>
                <w:iCs w:val="0"/>
                <w:color w:val="000000"/>
                <w:sz w:val="18"/>
                <w:szCs w:val="18"/>
                <w:u w:val="none"/>
              </w:rPr>
            </w:pPr>
          </w:p>
        </w:tc>
      </w:tr>
      <w:tr w14:paraId="3CA28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A7FB">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DE480">
            <w:pPr>
              <w:jc w:val="center"/>
              <w:rPr>
                <w:rFonts w:hint="eastAsia" w:ascii="宋体" w:hAnsi="宋体" w:eastAsia="宋体" w:cs="宋体"/>
                <w:i w:val="0"/>
                <w:iCs w:val="0"/>
                <w:color w:val="000000"/>
                <w:sz w:val="18"/>
                <w:szCs w:val="18"/>
                <w:u w:val="none"/>
              </w:rPr>
            </w:pP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E0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0C0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群众公共文化服务参与情况</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58E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5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478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F6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0A96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A8FD0">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18299">
            <w:pPr>
              <w:jc w:val="center"/>
              <w:rPr>
                <w:rFonts w:hint="eastAsia" w:ascii="宋体" w:hAnsi="宋体" w:eastAsia="宋体" w:cs="宋体"/>
                <w:i w:val="0"/>
                <w:iCs w:val="0"/>
                <w:color w:val="000000"/>
                <w:sz w:val="18"/>
                <w:szCs w:val="18"/>
                <w:u w:val="none"/>
              </w:rPr>
            </w:pPr>
          </w:p>
        </w:tc>
        <w:tc>
          <w:tcPr>
            <w:tcW w:w="5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3C62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93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6E1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各项工作任务完成时间</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C7C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2025年12月底前</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EE0B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2025年11月</w:t>
            </w:r>
          </w:p>
        </w:tc>
        <w:tc>
          <w:tcPr>
            <w:tcW w:w="1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4F3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1C2D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4F452">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7D1D7">
            <w:pPr>
              <w:jc w:val="center"/>
              <w:rPr>
                <w:rFonts w:hint="eastAsia" w:ascii="宋体" w:hAnsi="宋体" w:eastAsia="宋体" w:cs="宋体"/>
                <w:i w:val="0"/>
                <w:iCs w:val="0"/>
                <w:color w:val="000000"/>
                <w:sz w:val="18"/>
                <w:szCs w:val="18"/>
                <w:u w:val="none"/>
              </w:rPr>
            </w:pPr>
          </w:p>
        </w:tc>
        <w:tc>
          <w:tcPr>
            <w:tcW w:w="5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FAF8E">
            <w:pPr>
              <w:jc w:val="center"/>
              <w:rPr>
                <w:rFonts w:hint="eastAsia" w:ascii="宋体" w:hAnsi="宋体" w:eastAsia="宋体" w:cs="宋体"/>
                <w:i w:val="0"/>
                <w:iCs w:val="0"/>
                <w:color w:val="000000"/>
                <w:sz w:val="18"/>
                <w:szCs w:val="18"/>
                <w:u w:val="none"/>
              </w:rPr>
            </w:pPr>
          </w:p>
        </w:tc>
        <w:tc>
          <w:tcPr>
            <w:tcW w:w="93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84D93">
            <w:pPr>
              <w:jc w:val="center"/>
              <w:rPr>
                <w:rFonts w:hint="eastAsia" w:ascii="宋体" w:hAnsi="宋体" w:eastAsia="宋体" w:cs="宋体"/>
                <w:i w:val="0"/>
                <w:iCs w:val="0"/>
                <w:color w:val="000000"/>
                <w:sz w:val="18"/>
                <w:szCs w:val="18"/>
                <w:u w:val="none"/>
              </w:rPr>
            </w:pP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16760">
            <w:pPr>
              <w:jc w:val="center"/>
              <w:rPr>
                <w:rFonts w:hint="eastAsia" w:ascii="宋体" w:hAnsi="宋体" w:eastAsia="宋体" w:cs="宋体"/>
                <w:i w:val="0"/>
                <w:iCs w:val="0"/>
                <w:color w:val="000000"/>
                <w:sz w:val="18"/>
                <w:szCs w:val="18"/>
                <w:u w:val="none"/>
              </w:rPr>
            </w:pP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BB4F4">
            <w:pPr>
              <w:jc w:val="center"/>
              <w:rPr>
                <w:rFonts w:hint="eastAsia" w:ascii="宋体" w:hAnsi="宋体" w:eastAsia="宋体" w:cs="宋体"/>
                <w:i w:val="0"/>
                <w:iCs w:val="0"/>
                <w:color w:val="000000"/>
                <w:sz w:val="18"/>
                <w:szCs w:val="18"/>
                <w:u w:val="none"/>
              </w:rPr>
            </w:pP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C83F4">
            <w:pPr>
              <w:jc w:val="center"/>
              <w:rPr>
                <w:rFonts w:hint="eastAsia" w:ascii="宋体" w:hAnsi="宋体" w:eastAsia="宋体" w:cs="宋体"/>
                <w:i w:val="0"/>
                <w:iCs w:val="0"/>
                <w:color w:val="000000"/>
                <w:sz w:val="18"/>
                <w:szCs w:val="18"/>
                <w:u w:val="none"/>
              </w:rPr>
            </w:pPr>
          </w:p>
        </w:tc>
      </w:tr>
      <w:tr w14:paraId="1736D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E5975">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EFB24">
            <w:pPr>
              <w:jc w:val="center"/>
              <w:rPr>
                <w:rFonts w:hint="eastAsia" w:ascii="宋体" w:hAnsi="宋体" w:eastAsia="宋体" w:cs="宋体"/>
                <w:i w:val="0"/>
                <w:iCs w:val="0"/>
                <w:color w:val="000000"/>
                <w:sz w:val="18"/>
                <w:szCs w:val="18"/>
                <w:u w:val="none"/>
              </w:rPr>
            </w:pP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18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6DC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项目预算控制数</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A0F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40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3EB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1223B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B9357">
            <w:pPr>
              <w:jc w:val="center"/>
              <w:rPr>
                <w:rFonts w:hint="eastAsia" w:ascii="宋体" w:hAnsi="宋体" w:eastAsia="宋体" w:cs="宋体"/>
                <w:i w:val="0"/>
                <w:iCs w:val="0"/>
                <w:color w:val="000000"/>
                <w:sz w:val="18"/>
                <w:szCs w:val="18"/>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0706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预算执行率指标（10分）</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4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CF0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DD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21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78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C77E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5EDED">
            <w:pPr>
              <w:jc w:val="center"/>
              <w:rPr>
                <w:rFonts w:hint="eastAsia" w:ascii="宋体" w:hAnsi="宋体" w:eastAsia="宋体" w:cs="宋体"/>
                <w:i w:val="0"/>
                <w:iCs w:val="0"/>
                <w:color w:val="000000"/>
                <w:sz w:val="18"/>
                <w:szCs w:val="18"/>
                <w:u w:val="none"/>
              </w:rPr>
            </w:pPr>
          </w:p>
        </w:tc>
        <w:tc>
          <w:tcPr>
            <w:tcW w:w="49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BC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效益指标（40）</w:t>
            </w:r>
          </w:p>
        </w:tc>
        <w:tc>
          <w:tcPr>
            <w:tcW w:w="52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4A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93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54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群众文化获得感不断满足</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B1A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5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4A0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逐步提升</w:t>
            </w:r>
          </w:p>
        </w:tc>
        <w:tc>
          <w:tcPr>
            <w:tcW w:w="11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025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69FC2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43461">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06BCF">
            <w:pPr>
              <w:jc w:val="center"/>
              <w:rPr>
                <w:rFonts w:hint="eastAsia" w:ascii="宋体" w:hAnsi="宋体" w:eastAsia="宋体" w:cs="宋体"/>
                <w:i w:val="0"/>
                <w:iCs w:val="0"/>
                <w:color w:val="000000"/>
                <w:sz w:val="18"/>
                <w:szCs w:val="18"/>
                <w:u w:val="none"/>
              </w:rPr>
            </w:pPr>
          </w:p>
        </w:tc>
        <w:tc>
          <w:tcPr>
            <w:tcW w:w="52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DCFDA">
            <w:pPr>
              <w:jc w:val="center"/>
              <w:rPr>
                <w:rFonts w:hint="eastAsia" w:ascii="宋体" w:hAnsi="宋体" w:eastAsia="宋体" w:cs="宋体"/>
                <w:i w:val="0"/>
                <w:iCs w:val="0"/>
                <w:color w:val="000000"/>
                <w:sz w:val="18"/>
                <w:szCs w:val="18"/>
                <w:u w:val="none"/>
              </w:rPr>
            </w:pPr>
          </w:p>
        </w:tc>
        <w:tc>
          <w:tcPr>
            <w:tcW w:w="93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12473">
            <w:pPr>
              <w:jc w:val="center"/>
              <w:rPr>
                <w:rFonts w:hint="eastAsia" w:ascii="宋体" w:hAnsi="宋体" w:eastAsia="宋体" w:cs="宋体"/>
                <w:i w:val="0"/>
                <w:iCs w:val="0"/>
                <w:color w:val="000000"/>
                <w:sz w:val="18"/>
                <w:szCs w:val="18"/>
                <w:u w:val="none"/>
              </w:rPr>
            </w:pP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D1050">
            <w:pPr>
              <w:jc w:val="center"/>
              <w:rPr>
                <w:rFonts w:hint="eastAsia" w:ascii="宋体" w:hAnsi="宋体" w:eastAsia="宋体" w:cs="宋体"/>
                <w:i w:val="0"/>
                <w:iCs w:val="0"/>
                <w:color w:val="000000"/>
                <w:sz w:val="18"/>
                <w:szCs w:val="18"/>
                <w:u w:val="none"/>
              </w:rPr>
            </w:pPr>
          </w:p>
        </w:tc>
        <w:tc>
          <w:tcPr>
            <w:tcW w:w="5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3DB72">
            <w:pPr>
              <w:jc w:val="center"/>
              <w:rPr>
                <w:rFonts w:hint="eastAsia" w:ascii="宋体" w:hAnsi="宋体" w:eastAsia="宋体" w:cs="宋体"/>
                <w:i w:val="0"/>
                <w:iCs w:val="0"/>
                <w:color w:val="000000"/>
                <w:sz w:val="18"/>
                <w:szCs w:val="18"/>
                <w:u w:val="none"/>
              </w:rPr>
            </w:pPr>
          </w:p>
        </w:tc>
        <w:tc>
          <w:tcPr>
            <w:tcW w:w="11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9446D">
            <w:pPr>
              <w:jc w:val="center"/>
              <w:rPr>
                <w:rFonts w:hint="eastAsia" w:ascii="宋体" w:hAnsi="宋体" w:eastAsia="宋体" w:cs="宋体"/>
                <w:i w:val="0"/>
                <w:iCs w:val="0"/>
                <w:color w:val="000000"/>
                <w:sz w:val="18"/>
                <w:szCs w:val="18"/>
                <w:u w:val="none"/>
              </w:rPr>
            </w:pPr>
          </w:p>
        </w:tc>
      </w:tr>
      <w:tr w14:paraId="777A4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FA215">
            <w:pPr>
              <w:jc w:val="center"/>
              <w:rPr>
                <w:rFonts w:hint="eastAsia" w:ascii="宋体" w:hAnsi="宋体" w:eastAsia="宋体" w:cs="宋体"/>
                <w:i w:val="0"/>
                <w:iCs w:val="0"/>
                <w:color w:val="000000"/>
                <w:sz w:val="18"/>
                <w:szCs w:val="18"/>
                <w:u w:val="none"/>
              </w:rPr>
            </w:pPr>
          </w:p>
        </w:tc>
        <w:tc>
          <w:tcPr>
            <w:tcW w:w="49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2018B">
            <w:pPr>
              <w:jc w:val="center"/>
              <w:rPr>
                <w:rFonts w:hint="eastAsia" w:ascii="宋体" w:hAnsi="宋体" w:eastAsia="宋体" w:cs="宋体"/>
                <w:i w:val="0"/>
                <w:iCs w:val="0"/>
                <w:color w:val="000000"/>
                <w:sz w:val="18"/>
                <w:szCs w:val="18"/>
                <w:u w:val="none"/>
              </w:rPr>
            </w:pP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C64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6DC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基本公共文化服务水平逐年提升</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D9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逐年改善</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29D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逐年改善</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B8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r>
      <w:tr w14:paraId="2C295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9C4C6">
            <w:pPr>
              <w:jc w:val="center"/>
              <w:rPr>
                <w:rFonts w:hint="eastAsia" w:ascii="宋体" w:hAnsi="宋体" w:eastAsia="宋体" w:cs="宋体"/>
                <w:i w:val="0"/>
                <w:iCs w:val="0"/>
                <w:color w:val="000000"/>
                <w:sz w:val="18"/>
                <w:szCs w:val="18"/>
                <w:u w:val="none"/>
              </w:rPr>
            </w:pPr>
          </w:p>
        </w:tc>
        <w:tc>
          <w:tcPr>
            <w:tcW w:w="49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EB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5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92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93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8C5D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群众对公共文化服务满意度</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54E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5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475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2BC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77A5A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3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8311A">
            <w:pPr>
              <w:jc w:val="center"/>
              <w:rPr>
                <w:rFonts w:hint="eastAsia" w:ascii="宋体" w:hAnsi="宋体" w:eastAsia="宋体" w:cs="宋体"/>
                <w:i w:val="0"/>
                <w:iCs w:val="0"/>
                <w:color w:val="000000"/>
                <w:sz w:val="18"/>
                <w:szCs w:val="18"/>
                <w:u w:val="none"/>
              </w:rPr>
            </w:pPr>
          </w:p>
        </w:tc>
        <w:tc>
          <w:tcPr>
            <w:tcW w:w="300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74E3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11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A88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r>
      <w:tr w14:paraId="3BB9B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8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49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五、 存在问题、原因及下一步整改措施</w:t>
            </w:r>
          </w:p>
        </w:tc>
        <w:tc>
          <w:tcPr>
            <w:tcW w:w="416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39C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r>
    </w:tbl>
    <w:p w14:paraId="4B9CB9F1">
      <w:pPr>
        <w:rPr>
          <w:rFonts w:hint="eastAsia" w:ascii="宋体" w:hAnsi="宋体" w:eastAsia="宋体" w:cs="宋体"/>
          <w:spacing w:val="7"/>
          <w:sz w:val="18"/>
          <w:szCs w:val="18"/>
          <w:lang w:val="en-US" w:eastAsia="zh-CN"/>
        </w:rPr>
      </w:pPr>
      <w:r>
        <w:rPr>
          <w:rFonts w:hint="eastAsia" w:ascii="宋体" w:hAnsi="宋体" w:eastAsia="宋体" w:cs="宋体"/>
          <w:spacing w:val="7"/>
          <w:sz w:val="18"/>
          <w:szCs w:val="18"/>
          <w:lang w:val="en-US" w:eastAsia="zh-CN"/>
        </w:rPr>
        <w:br w:type="page"/>
      </w:r>
    </w:p>
    <w:p w14:paraId="74170742">
      <w:pPr>
        <w:widowControl/>
        <w:spacing w:before="0" w:beforeLines="0" w:beforeAutospacing="0" w:after="0" w:afterLines="0" w:afterAutospacing="0" w:line="360" w:lineRule="auto"/>
        <w:jc w:val="left"/>
        <w:rPr>
          <w:rFonts w:ascii="Times New Roman" w:eastAsia="仿宋_GB2312"/>
          <w:b/>
          <w:sz w:val="32"/>
          <w:szCs w:val="32"/>
        </w:rPr>
        <w:sectPr>
          <w:pgSz w:w="11906" w:h="16838"/>
          <w:pgMar w:top="403" w:right="1366" w:bottom="1287" w:left="1423" w:header="851" w:footer="992" w:gutter="0"/>
          <w:pgBorders>
            <w:top w:val="none" w:sz="0" w:space="0"/>
            <w:left w:val="none" w:sz="0" w:space="0"/>
            <w:bottom w:val="none" w:sz="0" w:space="0"/>
            <w:right w:val="none" w:sz="0" w:space="0"/>
          </w:pgBorders>
          <w:pgNumType w:fmt="decimal"/>
          <w:cols w:space="0" w:num="1"/>
          <w:rtlGutter w:val="0"/>
          <w:docGrid w:type="lines" w:linePitch="329" w:charSpace="0"/>
        </w:sectPr>
      </w:pPr>
    </w:p>
    <w:p w14:paraId="39A80E2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6E83280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无</w:t>
      </w:r>
    </w:p>
    <w:p w14:paraId="31D5B25C">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433AAC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55E572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BEA4AA9">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A7639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5ABC9E6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7A9258C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404E73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397441F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42800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4C467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1D5F1D9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BFE9EB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174F85E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4FDF6C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077BF94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70B20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4D271E5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C29E64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CE09F9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366AB9D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BE2D7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pgNumType w:fmt="decimal"/>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E3B3D17-38BA-4095-8DB3-82E87BFE71E8}"/>
  </w:font>
  <w:font w:name="黑体">
    <w:panose1 w:val="02010609060101010101"/>
    <w:charset w:val="86"/>
    <w:family w:val="auto"/>
    <w:pitch w:val="default"/>
    <w:sig w:usb0="800002BF" w:usb1="38CF7CFA" w:usb2="00000016" w:usb3="00000000" w:csb0="00040001" w:csb1="00000000"/>
    <w:embedRegular r:id="rId2" w:fontKey="{DADC8A5A-41F7-4E7D-937C-FE74682FFC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DFDBB85-01EE-49BA-AC3A-4E0981636B68}"/>
  </w:font>
  <w:font w:name="仿宋">
    <w:panose1 w:val="02010609060101010101"/>
    <w:charset w:val="86"/>
    <w:family w:val="modern"/>
    <w:pitch w:val="default"/>
    <w:sig w:usb0="800002BF" w:usb1="38CF7CFA" w:usb2="00000016" w:usb3="00000000" w:csb0="00040001" w:csb1="00000000"/>
    <w:embedRegular r:id="rId4" w:fontKey="{1904E44E-35A9-4669-8EEF-02665F5A23AA}"/>
  </w:font>
  <w:font w:name="Calibri Light">
    <w:panose1 w:val="020F0302020204030204"/>
    <w:charset w:val="00"/>
    <w:family w:val="auto"/>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8581662A-DB34-4219-9B79-99FA5E8DD969}"/>
  </w:font>
  <w:font w:name="楷体_GB2312">
    <w:panose1 w:val="02010609030101010101"/>
    <w:charset w:val="86"/>
    <w:family w:val="auto"/>
    <w:pitch w:val="default"/>
    <w:sig w:usb0="00000001" w:usb1="080E0000" w:usb2="00000000" w:usb3="00000000" w:csb0="00040000" w:csb1="00000000"/>
    <w:embedRegular r:id="rId6" w:fontKey="{C20125DF-99FA-4BD7-A34E-DA90B2A5E158}"/>
  </w:font>
  <w:font w:name="微软雅黑">
    <w:panose1 w:val="020B0503020204020204"/>
    <w:charset w:val="86"/>
    <w:family w:val="auto"/>
    <w:pitch w:val="default"/>
    <w:sig w:usb0="80000287" w:usb1="2ACF3C50" w:usb2="00000016" w:usb3="00000000" w:csb0="0004001F" w:csb1="00000000"/>
    <w:embedRegular r:id="rId7" w:fontKey="{CB93075B-D261-4D8F-8119-3C3520D898A9}"/>
  </w:font>
  <w:font w:name="方正小标宋_GBK">
    <w:panose1 w:val="02000000000000000000"/>
    <w:charset w:val="86"/>
    <w:family w:val="script"/>
    <w:pitch w:val="default"/>
    <w:sig w:usb0="A00002BF" w:usb1="38CF7CFA" w:usb2="00082016" w:usb3="00000000" w:csb0="00040001" w:csb1="00000000"/>
    <w:embedRegular r:id="rId8" w:fontKey="{B17CB74C-34F9-4D8C-B196-A7CF3BB3FF87}"/>
  </w:font>
  <w:font w:name="仿宋_GB2312">
    <w:panose1 w:val="02010609030101010101"/>
    <w:charset w:val="86"/>
    <w:family w:val="auto"/>
    <w:pitch w:val="default"/>
    <w:sig w:usb0="00000001" w:usb1="080E0000" w:usb2="00000000" w:usb3="00000000" w:csb0="00040000" w:csb1="00000000"/>
    <w:embedRegular r:id="rId9" w:fontKey="{AB11B136-A321-4992-B7A5-F05AB481F0D1}"/>
  </w:font>
  <w:font w:name="ArialUnicodeMS">
    <w:altName w:val="Malgun Gothic"/>
    <w:panose1 w:val="00000000000000000000"/>
    <w:charset w:val="81"/>
    <w:family w:val="auto"/>
    <w:pitch w:val="default"/>
    <w:sig w:usb0="00000000" w:usb1="00000000" w:usb2="00000010" w:usb3="00000000" w:csb0="00080001" w:csb1="00000000"/>
    <w:embedRegular r:id="rId10" w:fontKey="{4DDCF384-C17B-4F1E-B2F0-3CCEEF00C959}"/>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方正书宋_GBK_8">
    <w:altName w:val="宋体"/>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6696C91B">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6696C91B">
                    <w:pPr>
                      <w:pStyle w:val="8"/>
                    </w:pPr>
                    <w:r>
                      <w:fldChar w:fldCharType="begin"/>
                    </w:r>
                    <w:r>
                      <w:instrText xml:space="preserve"> PAGE  \* MERGEFORMAT </w:instrText>
                    </w:r>
                    <w:r>
                      <w:fldChar w:fldCharType="separate"/>
                    </w:r>
                    <w:r>
                      <w:t>1</w:t>
                    </w:r>
                    <w:r>
                      <w:fldChar w:fldCharType="end"/>
                    </w:r>
                  </w:p>
                </w:txbxContent>
              </v:textbox>
            </v:shape>
          </w:pict>
        </mc:Fallback>
      </mc:AlternateContent>
    </w: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8F423">
    <w:pPr>
      <w:jc w:val="both"/>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p w14:paraId="2C25A000">
    <w:pPr>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8F423">
    <w:pPr>
      <w:jc w:val="both"/>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p w14:paraId="2C25A000">
    <w:pPr>
      <w:jc w:val="both"/>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158581C">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14:paraId="1158581C">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8F423">
    <w:pPr>
      <w:jc w:val="both"/>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p w14:paraId="2C25A000">
    <w:pPr>
      <w:jc w:val="both"/>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F8F423">
    <w:pPr>
      <w:jc w:val="both"/>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14:paraId="461DC12E">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p w14:paraId="2C25A000">
    <w:pPr>
      <w:jc w:val="both"/>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A62A6">
    <w:pPr>
      <w:widowControl/>
      <w:kinsoku w:val="0"/>
      <w:autoSpaceDE w:val="0"/>
      <w:autoSpaceDN w:val="0"/>
      <w:adjustRightInd w:val="0"/>
      <w:snapToGrid w:val="0"/>
      <w:spacing w:line="357" w:lineRule="exact"/>
      <w:jc w:val="left"/>
      <w:textAlignment w:val="baseline"/>
      <w:rPr>
        <w:rFonts w:ascii="Calibri" w:hAnsi="Calibri" w:eastAsia="Calibri" w:cs="Calibri"/>
        <w:snapToGrid w:val="0"/>
        <w:color w:val="000000"/>
        <w:sz w:val="24"/>
        <w:szCs w:val="24"/>
        <w:lang w:eastAsia="en-US"/>
      </w:rPr>
    </w:pPr>
    <w:r>
      <w:rPr>
        <w:sz w:val="24"/>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DA9FC8">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20</w:t>
                          </w:r>
                          <w:r>
                            <w:rPr>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OH7cfdAgAAJg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6ETQBJJGqj4&#10;/bev999/3v/4gmAPBNpqO4a4hYZIt7tSOwju9y1set67yjT+Hxgh8APW3UFetnOI+kPpIE0jcFHw&#10;9QvAD4/HtbHuFVMN8kaGDdSvlZVs5tZ1oX2Iv02qggvR1lBItM3w8PQsag8cPAAupI+FLABjb3W1&#10;+TSKRtfpdZoEyWB4HSRRngfTYpYEwyI+P8tP89ksjz97vDgZ17wsmfT39X0SJ8+rw75XugofOsUq&#10;wUsP51OyZrWcCYM2BPq0aH9eYUj+QVj4OI3WDayeUIoHSXQ1GAXFMD0PkiI5C0bnURpE8ehqNIyS&#10;UZIXjynNuWT/TumR+g+SJmNfsAO3pSD0w1+p+XSO1ECBvnCh78Ou37zldssdSOTNpSrvoDeN6p63&#10;1bTgcOmcWHdLDLxn6DmYeO4GPpVQ0Cdqb2FUK/PxT/s+HsoLXoy2MB8yLGEcYiReS3h+AOh6w/TG&#10;sjfkupkpKGQMk1TT1oQDxonerIxq3sMYnPo7wEUkhZsy7Hpz5roZBWOUsum0DVprw1d1dwCGhyZu&#10;Lhea+mvaFtLTtYP30D6ToyogpV/A+GhF3Y86P58ertuo43if/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E4ftx90CAAAmBgAADgAAAAAAAAABACAAAAAfAQAAZHJzL2Uyb0RvYy54bWxQSwUG&#10;AAAAAAYABgBZAQAAbgYAAAAA&#10;">
              <v:fill on="f" focussize="0,0"/>
              <v:stroke on="f" weight="0.5pt"/>
              <v:imagedata o:title=""/>
              <o:lock v:ext="edit" aspectratio="f"/>
              <v:textbox inset="0mm,0mm,0mm,0mm" style="mso-fit-shape-to-text:t;">
                <w:txbxContent>
                  <w:p w14:paraId="44DA9FC8">
                    <w:pPr>
                      <w:pStyle w:val="8"/>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20</w:t>
                    </w:r>
                    <w:r>
                      <w:rPr>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437193"/>
    <w:multiLevelType w:val="singleLevel"/>
    <w:tmpl w:val="C5437193"/>
    <w:lvl w:ilvl="0" w:tentative="0">
      <w:start w:val="1"/>
      <w:numFmt w:val="decimal"/>
      <w:suff w:val="nothing"/>
      <w:lvlText w:val="%1、"/>
      <w:lvlJc w:val="left"/>
    </w:lvl>
  </w:abstractNum>
  <w:abstractNum w:abstractNumId="1">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11760F"/>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0A433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8C1969"/>
    <w:rsid w:val="0BB67D0A"/>
    <w:rsid w:val="0BC56230"/>
    <w:rsid w:val="0BCF21BD"/>
    <w:rsid w:val="0C481041"/>
    <w:rsid w:val="0C4E53E8"/>
    <w:rsid w:val="0C6712D6"/>
    <w:rsid w:val="0C7F7845"/>
    <w:rsid w:val="0C9F7900"/>
    <w:rsid w:val="0CB20B1A"/>
    <w:rsid w:val="0CB23317"/>
    <w:rsid w:val="0D101068"/>
    <w:rsid w:val="0D232783"/>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97590F"/>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6CD3E38"/>
    <w:rsid w:val="17223EFF"/>
    <w:rsid w:val="17AA5F28"/>
    <w:rsid w:val="17B713F6"/>
    <w:rsid w:val="184350A0"/>
    <w:rsid w:val="18935485"/>
    <w:rsid w:val="18A34206"/>
    <w:rsid w:val="18DE3B2C"/>
    <w:rsid w:val="18EF453A"/>
    <w:rsid w:val="1906685D"/>
    <w:rsid w:val="19111683"/>
    <w:rsid w:val="19353916"/>
    <w:rsid w:val="193E101D"/>
    <w:rsid w:val="196D36B1"/>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1D40771"/>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2518B2"/>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4A1903"/>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0D7C5C"/>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0C149A"/>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CC64BF"/>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2160BE"/>
    <w:rsid w:val="58233789"/>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7C6E9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3577F7"/>
    <w:rsid w:val="6C56267F"/>
    <w:rsid w:val="6C826EF9"/>
    <w:rsid w:val="6CAE4C93"/>
    <w:rsid w:val="6CB14F16"/>
    <w:rsid w:val="6CEC2069"/>
    <w:rsid w:val="6D0B1869"/>
    <w:rsid w:val="6D65402D"/>
    <w:rsid w:val="6D683822"/>
    <w:rsid w:val="6D8D136C"/>
    <w:rsid w:val="6DBD1686"/>
    <w:rsid w:val="6DBF2759"/>
    <w:rsid w:val="6DC96F36"/>
    <w:rsid w:val="6DED00D0"/>
    <w:rsid w:val="6DFA3EBF"/>
    <w:rsid w:val="6E3E63D2"/>
    <w:rsid w:val="6E5F7BE6"/>
    <w:rsid w:val="6E6918C6"/>
    <w:rsid w:val="6EEB4AC4"/>
    <w:rsid w:val="6F212DD6"/>
    <w:rsid w:val="6F3B5912"/>
    <w:rsid w:val="6FA14A81"/>
    <w:rsid w:val="6FA3261F"/>
    <w:rsid w:val="6FB44BAA"/>
    <w:rsid w:val="6FF15F95"/>
    <w:rsid w:val="6FFB3228"/>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2966949"/>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table" w:customStyle="1" w:styleId="27">
    <w:name w:val="Table Normal"/>
    <w:basedOn w:val="11"/>
    <w:semiHidden/>
    <w:unhideWhenUsed/>
    <w:qFormat/>
    <w:uiPriority w:val="0"/>
    <w:tblPr>
      <w:tblCellMar>
        <w:top w:w="0" w:type="dxa"/>
        <w:left w:w="0" w:type="dxa"/>
        <w:bottom w:w="0" w:type="dxa"/>
        <w:right w:w="0" w:type="dxa"/>
      </w:tblCellMar>
    </w:tblPr>
  </w:style>
  <w:style w:type="paragraph" w:customStyle="1" w:styleId="2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380.34</c:v>
                </c:pt>
                <c:pt idx="1">
                  <c:v>273.04</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3803445.81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2793762.81</c:v>
                </c:pt>
                <c:pt idx="1">
                  <c:v>1009683</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273.04</c:v>
                </c:pt>
                <c:pt idx="1">
                  <c:v>273.04</c:v>
                </c:pt>
                <c:pt idx="2">
                  <c:v>273.04</c:v>
                </c:pt>
                <c:pt idx="3">
                  <c:v>273.04</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380.34</c:v>
                </c:pt>
                <c:pt idx="1">
                  <c:v>380.34</c:v>
                </c:pt>
                <c:pt idx="2">
                  <c:v>380.34</c:v>
                </c:pt>
                <c:pt idx="3">
                  <c:v>380.34</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394.26</c:v>
                </c:pt>
                <c:pt idx="1">
                  <c:v>394.26</c:v>
                </c:pt>
                <c:pt idx="2">
                  <c:v>394.26</c:v>
                </c:pt>
                <c:pt idx="3">
                  <c:v>394.26</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380.34</c:v>
                </c:pt>
                <c:pt idx="1">
                  <c:v>380.34</c:v>
                </c:pt>
                <c:pt idx="2">
                  <c:v>380.34</c:v>
                </c:pt>
                <c:pt idx="3">
                  <c:v>380.34</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44</Pages>
  <Words>19</Words>
  <Characters>24</Characters>
  <Lines>1</Lines>
  <Paragraphs>1</Paragraphs>
  <TotalTime>15</TotalTime>
  <ScaleCrop>false</ScaleCrop>
  <LinksUpToDate>false</LinksUpToDate>
  <CharactersWithSpaces>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恛憶</cp:lastModifiedBy>
  <cp:lastPrinted>2023-08-04T01:00:00Z</cp:lastPrinted>
  <dcterms:modified xsi:type="dcterms:W3CDTF">2026-10-14T07:57:51Z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eyJoZGlkIjoiOTQwMTJkYjc2MzkwNWRmNzJiMDRhYWJjMzRmZjk0ZjciLCJ1c2VySWQiOiI0MTUwNjEzMjgifQ==</vt:lpwstr>
  </property>
</Properties>
</file>