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4E642B">
      <w:r>
        <w:rPr>
          <w:rFonts w:hint="eastAsia"/>
        </w:rPr>
        <w:drawing>
          <wp:anchor distT="0" distB="0" distL="114300" distR="114300" simplePos="0" relativeHeight="251660288" behindDoc="1" locked="0" layoutInCell="1" allowOverlap="1">
            <wp:simplePos x="0" y="0"/>
            <wp:positionH relativeFrom="column">
              <wp:posOffset>-889000</wp:posOffset>
            </wp:positionH>
            <wp:positionV relativeFrom="page">
              <wp:posOffset>0</wp:posOffset>
            </wp:positionV>
            <wp:extent cx="7559675" cy="10692130"/>
            <wp:effectExtent l="0" t="0" r="317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4"/>
                    <a:srcRect/>
                    <a:stretch>
                      <a:fillRect/>
                    </a:stretch>
                  </pic:blipFill>
                  <pic:spPr>
                    <a:xfrm>
                      <a:off x="0" y="0"/>
                      <a:ext cx="7559675" cy="10692130"/>
                    </a:xfrm>
                    <a:prstGeom prst="rect">
                      <a:avLst/>
                    </a:prstGeom>
                  </pic:spPr>
                </pic:pic>
              </a:graphicData>
            </a:graphic>
          </wp:anchor>
        </w:drawing>
      </w:r>
    </w:p>
    <w:p w14:paraId="17A851AE">
      <w:pPr>
        <w:rPr>
          <w:rFonts w:ascii="黑体" w:hAnsi="黑体" w:eastAsia="黑体" w:cs="幼圆"/>
          <w:sz w:val="32"/>
          <w:szCs w:val="32"/>
        </w:rPr>
        <w:sectPr>
          <w:footerReference r:id="rId3" w:type="default"/>
          <w:pgSz w:w="11906" w:h="16838"/>
          <w:pgMar w:top="2098" w:right="1418" w:bottom="1871" w:left="1418" w:header="851" w:footer="992" w:gutter="0"/>
          <w:cols w:space="0" w:num="1"/>
          <w:titlePg/>
          <w:docGrid w:type="lines" w:linePitch="312" w:charSpace="0"/>
        </w:sectPr>
      </w:pPr>
      <w:r>
        <mc:AlternateContent>
          <mc:Choice Requires="wps">
            <w:drawing>
              <wp:anchor distT="0" distB="0" distL="114300" distR="114300" simplePos="0" relativeHeight="251661312" behindDoc="0" locked="0" layoutInCell="1" allowOverlap="1">
                <wp:simplePos x="0" y="0"/>
                <wp:positionH relativeFrom="column">
                  <wp:posOffset>-299720</wp:posOffset>
                </wp:positionH>
                <wp:positionV relativeFrom="paragraph">
                  <wp:posOffset>353060</wp:posOffset>
                </wp:positionV>
                <wp:extent cx="5759450" cy="2075180"/>
                <wp:effectExtent l="0" t="0" r="0" b="0"/>
                <wp:wrapNone/>
                <wp:docPr id="1" name="矩形 13"/>
                <wp:cNvGraphicFramePr/>
                <a:graphic xmlns:a="http://schemas.openxmlformats.org/drawingml/2006/main">
                  <a:graphicData uri="http://schemas.microsoft.com/office/word/2010/wordprocessingShape">
                    <wps:wsp>
                      <wps:cNvSpPr/>
                      <wps:spPr>
                        <a:xfrm>
                          <a:off x="0" y="0"/>
                          <a:ext cx="5759450" cy="2075180"/>
                        </a:xfrm>
                        <a:prstGeom prst="rect">
                          <a:avLst/>
                        </a:prstGeom>
                      </wps:spPr>
                      <wps:txbx>
                        <w:txbxContent>
                          <w:p w14:paraId="66B53DA6">
                            <w:pPr>
                              <w:pStyle w:val="7"/>
                              <w:spacing w:line="1400" w:lineRule="exact"/>
                              <w:jc w:val="left"/>
                              <w:rPr>
                                <w:rFonts w:ascii="微软雅黑" w:hAnsi="微软雅黑" w:eastAsia="微软雅黑" w:cs="微软雅黑"/>
                                <w:b/>
                                <w:color w:val="FFFFFF" w:themeColor="background1"/>
                                <w:sz w:val="96"/>
                                <w:szCs w:val="96"/>
                                <w14:textFill>
                                  <w14:solidFill>
                                    <w14:schemeClr w14:val="bg1"/>
                                  </w14:solidFill>
                                </w14:textFill>
                              </w:rPr>
                            </w:pPr>
                            <w:r>
                              <w:rPr>
                                <w:rFonts w:hint="eastAsia" w:ascii="微软雅黑" w:hAnsi="微软雅黑" w:eastAsia="微软雅黑" w:cs="微软雅黑"/>
                                <w:b/>
                                <w:color w:val="FFFFFF" w:themeColor="background1"/>
                                <w:sz w:val="96"/>
                                <w:szCs w:val="96"/>
                                <w14:textFill>
                                  <w14:solidFill>
                                    <w14:schemeClr w14:val="bg1"/>
                                  </w14:solidFill>
                                </w14:textFill>
                              </w:rPr>
                              <w:t>2025年度</w:t>
                            </w:r>
                          </w:p>
                          <w:p w14:paraId="10237F6D">
                            <w:pPr>
                              <w:pStyle w:val="7"/>
                              <w:spacing w:line="1400" w:lineRule="exact"/>
                              <w:jc w:val="left"/>
                              <w:rPr>
                                <w:rFonts w:ascii="微软雅黑" w:hAnsi="微软雅黑" w:eastAsia="微软雅黑" w:cs="微软雅黑"/>
                                <w:b/>
                                <w:color w:val="FFFFFF" w:themeColor="background1"/>
                                <w:sz w:val="96"/>
                                <w:szCs w:val="96"/>
                                <w14:textFill>
                                  <w14:solidFill>
                                    <w14:schemeClr w14:val="bg1"/>
                                  </w14:solidFill>
                                </w14:textFill>
                              </w:rPr>
                            </w:pPr>
                            <w:r>
                              <w:rPr>
                                <w:rFonts w:hint="eastAsia" w:ascii="微软雅黑" w:hAnsi="微软雅黑" w:eastAsia="微软雅黑" w:cs="微软雅黑"/>
                                <w:b/>
                                <w:color w:val="FFFFFF" w:themeColor="background1"/>
                                <w:sz w:val="96"/>
                                <w:szCs w:val="96"/>
                                <w:lang w:eastAsia="zh-CN"/>
                                <w14:textFill>
                                  <w14:solidFill>
                                    <w14:schemeClr w14:val="bg1"/>
                                  </w14:solidFill>
                                </w14:textFill>
                              </w:rPr>
                              <w:t>单位</w:t>
                            </w:r>
                            <w:r>
                              <w:rPr>
                                <w:rFonts w:hint="eastAsia" w:ascii="微软雅黑" w:hAnsi="微软雅黑" w:eastAsia="微软雅黑" w:cs="微软雅黑"/>
                                <w:b/>
                                <w:color w:val="FFFFFF" w:themeColor="background1"/>
                                <w:sz w:val="96"/>
                                <w:szCs w:val="96"/>
                                <w14:textFill>
                                  <w14:solidFill>
                                    <w14:schemeClr w14:val="bg1"/>
                                  </w14:solidFill>
                                </w14:textFill>
                              </w:rPr>
                              <w:t>决算公开文本</w:t>
                            </w:r>
                          </w:p>
                        </w:txbxContent>
                      </wps:txbx>
                      <wps:bodyPr wrap="square">
                        <a:noAutofit/>
                      </wps:bodyPr>
                    </wps:wsp>
                  </a:graphicData>
                </a:graphic>
              </wp:anchor>
            </w:drawing>
          </mc:Choice>
          <mc:Fallback>
            <w:pict>
              <v:rect id="矩形 13" o:spid="_x0000_s1026" o:spt="1" style="position:absolute;left:0pt;margin-left:-23.6pt;margin-top:27.8pt;height:163.4pt;width:453.5pt;z-index:251661312;mso-width-relative:page;mso-height-relative:page;" filled="f" stroked="f" coordsize="21600,21600" o:gfxdata="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Bbac0p3AAAAAoB&#10;AAAPAAAAAAAAAAEAIAAAACIAAABkcnMvZG93bnJldi54bWxQSwECFAAUAAAACACHTuJAqNxfLaUB&#10;AAA8AwAADgAAAAAAAAABACAAAAArAQAAZHJzL2Uyb0RvYy54bWxQSwUGAAAAAAYABgBZAQAAQgUA&#10;AAAA&#10;">
                <v:fill on="f" focussize="0,0"/>
                <v:stroke on="f"/>
                <v:imagedata o:title=""/>
                <o:lock v:ext="edit" aspectratio="f"/>
                <v:textbox>
                  <w:txbxContent>
                    <w:p w14:paraId="66B53DA6">
                      <w:pPr>
                        <w:pStyle w:val="7"/>
                        <w:spacing w:line="1400" w:lineRule="exact"/>
                        <w:jc w:val="left"/>
                        <w:rPr>
                          <w:rFonts w:ascii="微软雅黑" w:hAnsi="微软雅黑" w:eastAsia="微软雅黑" w:cs="微软雅黑"/>
                          <w:b/>
                          <w:color w:val="FFFFFF" w:themeColor="background1"/>
                          <w:sz w:val="96"/>
                          <w:szCs w:val="96"/>
                          <w14:textFill>
                            <w14:solidFill>
                              <w14:schemeClr w14:val="bg1"/>
                            </w14:solidFill>
                          </w14:textFill>
                        </w:rPr>
                      </w:pPr>
                      <w:r>
                        <w:rPr>
                          <w:rFonts w:hint="eastAsia" w:ascii="微软雅黑" w:hAnsi="微软雅黑" w:eastAsia="微软雅黑" w:cs="微软雅黑"/>
                          <w:b/>
                          <w:color w:val="FFFFFF" w:themeColor="background1"/>
                          <w:sz w:val="96"/>
                          <w:szCs w:val="96"/>
                          <w14:textFill>
                            <w14:solidFill>
                              <w14:schemeClr w14:val="bg1"/>
                            </w14:solidFill>
                          </w14:textFill>
                        </w:rPr>
                        <w:t>2025年度</w:t>
                      </w:r>
                    </w:p>
                    <w:p w14:paraId="10237F6D">
                      <w:pPr>
                        <w:pStyle w:val="7"/>
                        <w:spacing w:line="1400" w:lineRule="exact"/>
                        <w:jc w:val="left"/>
                        <w:rPr>
                          <w:rFonts w:ascii="微软雅黑" w:hAnsi="微软雅黑" w:eastAsia="微软雅黑" w:cs="微软雅黑"/>
                          <w:b/>
                          <w:color w:val="FFFFFF" w:themeColor="background1"/>
                          <w:sz w:val="96"/>
                          <w:szCs w:val="96"/>
                          <w14:textFill>
                            <w14:solidFill>
                              <w14:schemeClr w14:val="bg1"/>
                            </w14:solidFill>
                          </w14:textFill>
                        </w:rPr>
                      </w:pPr>
                      <w:r>
                        <w:rPr>
                          <w:rFonts w:hint="eastAsia" w:ascii="微软雅黑" w:hAnsi="微软雅黑" w:eastAsia="微软雅黑" w:cs="微软雅黑"/>
                          <w:b/>
                          <w:color w:val="FFFFFF" w:themeColor="background1"/>
                          <w:sz w:val="96"/>
                          <w:szCs w:val="96"/>
                          <w:lang w:eastAsia="zh-CN"/>
                          <w14:textFill>
                            <w14:solidFill>
                              <w14:schemeClr w14:val="bg1"/>
                            </w14:solidFill>
                          </w14:textFill>
                        </w:rPr>
                        <w:t>单位</w:t>
                      </w:r>
                      <w:r>
                        <w:rPr>
                          <w:rFonts w:hint="eastAsia" w:ascii="微软雅黑" w:hAnsi="微软雅黑" w:eastAsia="微软雅黑" w:cs="微软雅黑"/>
                          <w:b/>
                          <w:color w:val="FFFFFF" w:themeColor="background1"/>
                          <w:sz w:val="96"/>
                          <w:szCs w:val="96"/>
                          <w14:textFill>
                            <w14:solidFill>
                              <w14:schemeClr w14:val="bg1"/>
                            </w14:solidFill>
                          </w14:textFill>
                        </w:rPr>
                        <w:t>决算公开文本</w:t>
                      </w:r>
                    </w:p>
                  </w:txbxContent>
                </v:textbox>
              </v:rect>
            </w:pict>
          </mc:Fallback>
        </mc:AlternateContent>
      </w:r>
      <w:r>
        <w:pict>
          <v:shape id="文本框 61" o:spid="_x0000_s1028" o:spt="202" type="#_x0000_t202" style="position:absolute;left:0pt;margin-left:-73.35pt;margin-top:527.5pt;height:156.65pt;width:599.4pt;z-index:251659264;mso-width-relative:page;mso-height-relative:page;" filled="f" stroked="f" coordsize="21600,21600">
            <v:path/>
            <v:fill on="f" focussize="0,0"/>
            <v:stroke on="f"/>
            <v:imagedata o:title=""/>
            <o:lock v:ext="edit" aspectratio="f"/>
            <v:textbox>
              <w:txbxContent>
                <w:p w14:paraId="5F3CC87C">
                  <w:pPr>
                    <w:spacing w:line="600" w:lineRule="auto"/>
                    <w:jc w:val="center"/>
                    <w:rPr>
                      <w:rFonts w:hint="eastAsia" w:ascii="楷体_GB2312" w:hAnsi="楷体_GB2312" w:eastAsia="楷体_GB2312" w:cs="楷体_GB2312"/>
                      <w:b/>
                      <w:bCs/>
                      <w:color w:val="000000"/>
                      <w:sz w:val="40"/>
                      <w:szCs w:val="40"/>
                      <w:lang w:eastAsia="zh-CN"/>
                    </w:rPr>
                  </w:pPr>
                  <w:r>
                    <w:rPr>
                      <w:rFonts w:hint="eastAsia" w:ascii="楷体_GB2312" w:hAnsi="楷体_GB2312" w:eastAsia="楷体_GB2312" w:cs="楷体_GB2312"/>
                      <w:b/>
                      <w:bCs/>
                      <w:color w:val="000000"/>
                      <w:sz w:val="40"/>
                      <w:szCs w:val="40"/>
                      <w:lang w:eastAsia="zh-CN"/>
                    </w:rPr>
                    <w:t>正定县红十字会（本级）</w:t>
                  </w:r>
                </w:p>
                <w:p w14:paraId="35B1F0EB">
                  <w:pPr>
                    <w:spacing w:before="105" w:line="219" w:lineRule="auto"/>
                    <w:ind w:left="19" w:leftChars="0" w:hanging="19" w:hangingChars="5"/>
                    <w:jc w:val="center"/>
                    <w:rPr>
                      <w:rFonts w:hint="default" w:ascii="Times New Roman" w:hAnsi="Times New Roman" w:eastAsia="楷体_GB2312" w:cs="Times New Roman"/>
                      <w:b/>
                      <w:bCs/>
                      <w:color w:val="0D0D0D" w:themeColor="text1" w:themeTint="F2"/>
                      <w:sz w:val="48"/>
                      <w:szCs w:val="56"/>
                      <w14:textFill>
                        <w14:solidFill>
                          <w14:schemeClr w14:val="tx1">
                            <w14:lumMod w14:val="95000"/>
                            <w14:lumOff w14:val="5000"/>
                          </w14:schemeClr>
                        </w14:solidFill>
                      </w14:textFill>
                    </w:rPr>
                  </w:pPr>
                  <w:r>
                    <w:rPr>
                      <w:rFonts w:hint="eastAsia" w:ascii="楷体" w:hAnsi="楷体" w:eastAsia="楷体" w:cs="楷体"/>
                      <w:b/>
                      <w:bCs/>
                      <w:spacing w:val="-23"/>
                      <w:w w:val="97"/>
                      <w:sz w:val="43"/>
                      <w:szCs w:val="43"/>
                    </w:rPr>
                    <w:t>预算代码：</w:t>
                  </w:r>
                  <w:r>
                    <w:rPr>
                      <w:rFonts w:hint="eastAsia" w:ascii="楷体_GB2312" w:hAnsi="楷体_GB2312" w:eastAsia="楷体_GB2312" w:cs="楷体_GB2312"/>
                      <w:b/>
                      <w:bCs/>
                      <w:color w:val="000000"/>
                      <w:sz w:val="40"/>
                      <w:szCs w:val="40"/>
                      <w:lang w:val="en-US" w:eastAsia="zh-CN"/>
                    </w:rPr>
                    <w:t>761001</w:t>
                  </w:r>
                </w:p>
                <w:p w14:paraId="463CB57F">
                  <w:pPr>
                    <w:spacing w:before="105" w:line="219" w:lineRule="auto"/>
                    <w:jc w:val="center"/>
                    <w:rPr>
                      <w:rFonts w:ascii="楷体" w:hAnsi="楷体" w:eastAsia="楷体" w:cs="楷体"/>
                      <w:b/>
                      <w:bCs/>
                      <w:spacing w:val="-23"/>
                      <w:w w:val="97"/>
                      <w:sz w:val="43"/>
                      <w:szCs w:val="43"/>
                      <w:highlight w:val="yellow"/>
                    </w:rPr>
                  </w:pPr>
                  <w:r>
                    <w:rPr>
                      <w:rFonts w:hint="eastAsia" w:ascii="楷体" w:hAnsi="楷体" w:eastAsia="楷体" w:cs="楷体"/>
                      <w:b/>
                      <w:bCs/>
                      <w:spacing w:val="-23"/>
                      <w:w w:val="97"/>
                      <w:sz w:val="43"/>
                      <w:szCs w:val="43"/>
                      <w:highlight w:val="none"/>
                    </w:rPr>
                    <w:t>二〇二六年</w:t>
                  </w:r>
                  <w:r>
                    <w:rPr>
                      <w:rFonts w:hint="eastAsia" w:ascii="楷体" w:hAnsi="楷体" w:eastAsia="楷体" w:cs="楷体"/>
                      <w:b/>
                      <w:bCs/>
                      <w:spacing w:val="-23"/>
                      <w:w w:val="97"/>
                      <w:sz w:val="43"/>
                      <w:szCs w:val="43"/>
                      <w:highlight w:val="none"/>
                      <w:lang w:val="en-US" w:eastAsia="zh-CN"/>
                    </w:rPr>
                    <w:t>十</w:t>
                  </w:r>
                  <w:r>
                    <w:rPr>
                      <w:rFonts w:hint="eastAsia" w:ascii="楷体" w:hAnsi="楷体" w:eastAsia="楷体" w:cs="楷体"/>
                      <w:b/>
                      <w:bCs/>
                      <w:spacing w:val="-23"/>
                      <w:w w:val="97"/>
                      <w:sz w:val="43"/>
                      <w:szCs w:val="43"/>
                      <w:highlight w:val="none"/>
                    </w:rPr>
                    <w:t>月</w:t>
                  </w:r>
                </w:p>
              </w:txbxContent>
            </v:textbox>
          </v:shape>
        </w:pict>
      </w:r>
    </w:p>
    <w:p w14:paraId="5D562B2B">
      <w:pPr>
        <w:rPr>
          <w:rFonts w:ascii="黑体" w:hAnsi="黑体" w:eastAsia="黑体" w:cs="幼圆"/>
          <w:sz w:val="32"/>
          <w:szCs w:val="32"/>
        </w:rPr>
      </w:pPr>
    </w:p>
    <w:p w14:paraId="63C00D91">
      <w:pPr>
        <w:keepNext w:val="0"/>
        <w:keepLines w:val="0"/>
        <w:pageBreakBefore w:val="0"/>
        <w:widowControl w:val="0"/>
        <w:kinsoku/>
        <w:wordWrap/>
        <w:overflowPunct/>
        <w:topLinePunct w:val="0"/>
        <w:autoSpaceDE/>
        <w:autoSpaceDN/>
        <w:bidi w:val="0"/>
        <w:adjustRightInd/>
        <w:snapToGrid/>
        <w:spacing w:line="183" w:lineRule="auto"/>
        <w:ind w:left="8580" w:leftChars="0" w:right="0" w:rightChars="0" w:hanging="8580" w:hangingChars="1302"/>
        <w:jc w:val="center"/>
        <w:textAlignment w:val="auto"/>
        <w:outlineLvl w:val="9"/>
        <w:rPr>
          <w:rFonts w:hint="default" w:ascii="微软雅黑" w:hAnsi="微软雅黑" w:eastAsia="微软雅黑" w:cs="微软雅黑"/>
          <w:sz w:val="71"/>
          <w:szCs w:val="71"/>
          <w:lang w:val="en-US" w:eastAsia="zh-CN"/>
        </w:rPr>
      </w:pPr>
      <w:r>
        <w:rPr>
          <w:rFonts w:hint="eastAsia" w:ascii="微软雅黑" w:hAnsi="微软雅黑" w:eastAsia="微软雅黑" w:cs="微软雅黑"/>
          <w:spacing w:val="-18"/>
          <w:w w:val="98"/>
          <w:sz w:val="71"/>
          <w:szCs w:val="71"/>
          <w:lang w:val="en-US" w:eastAsia="zh-CN"/>
        </w:rPr>
        <w:t>正定县红十字会（本级）</w:t>
      </w:r>
    </w:p>
    <w:p w14:paraId="00C828B1">
      <w:pPr>
        <w:keepNext w:val="0"/>
        <w:keepLines w:val="0"/>
        <w:pageBreakBefore w:val="0"/>
        <w:widowControl w:val="0"/>
        <w:kinsoku/>
        <w:wordWrap/>
        <w:overflowPunct/>
        <w:topLinePunct w:val="0"/>
        <w:autoSpaceDE/>
        <w:autoSpaceDN/>
        <w:bidi w:val="0"/>
        <w:adjustRightInd/>
        <w:snapToGrid/>
        <w:spacing w:line="183" w:lineRule="auto"/>
        <w:ind w:left="0" w:leftChars="0" w:right="0" w:rightChars="0" w:firstLine="0" w:firstLineChars="0"/>
        <w:jc w:val="center"/>
        <w:textAlignment w:val="auto"/>
        <w:outlineLvl w:val="9"/>
        <w:rPr>
          <w:rFonts w:ascii="Times New Roman" w:hAnsi="Times New Roman" w:eastAsia="黑体" w:cs="Times New Roman"/>
          <w:sz w:val="56"/>
          <w:szCs w:val="72"/>
        </w:rPr>
      </w:pPr>
      <w:r>
        <w:rPr>
          <w:rFonts w:ascii="Times New Roman" w:hAnsi="Times New Roman" w:eastAsia="Times New Roman" w:cs="Times New Roman"/>
          <w:spacing w:val="-32"/>
          <w:sz w:val="71"/>
          <w:szCs w:val="71"/>
        </w:rPr>
        <w:t>2025</w:t>
      </w:r>
      <w:r>
        <w:rPr>
          <w:rFonts w:ascii="微软雅黑" w:hAnsi="微软雅黑" w:eastAsia="微软雅黑" w:cs="微软雅黑"/>
          <w:spacing w:val="-32"/>
          <w:sz w:val="71"/>
          <w:szCs w:val="71"/>
        </w:rPr>
        <w:t>年度单位决算公开文本</w:t>
      </w:r>
    </w:p>
    <w:p w14:paraId="55F0855A">
      <w:pPr>
        <w:spacing w:line="360" w:lineRule="auto"/>
        <w:jc w:val="center"/>
        <w:rPr>
          <w:rFonts w:ascii="Times New Roman" w:hAnsi="Times New Roman" w:eastAsia="黑体" w:cs="Times New Roman"/>
          <w:sz w:val="56"/>
          <w:szCs w:val="72"/>
        </w:rPr>
      </w:pPr>
    </w:p>
    <w:p w14:paraId="11263816">
      <w:pPr>
        <w:spacing w:line="600" w:lineRule="auto"/>
        <w:jc w:val="center"/>
        <w:rPr>
          <w:rFonts w:ascii="Times New Roman" w:hAnsi="Times New Roman" w:eastAsia="黑体" w:cs="Times New Roman"/>
          <w:sz w:val="56"/>
          <w:szCs w:val="72"/>
        </w:rPr>
      </w:pPr>
    </w:p>
    <w:p w14:paraId="7775875E">
      <w:pPr>
        <w:spacing w:line="600" w:lineRule="auto"/>
        <w:jc w:val="center"/>
        <w:rPr>
          <w:rFonts w:ascii="Times New Roman" w:hAnsi="Times New Roman" w:eastAsia="黑体" w:cs="Times New Roman"/>
          <w:sz w:val="56"/>
          <w:szCs w:val="72"/>
        </w:rPr>
      </w:pPr>
    </w:p>
    <w:p w14:paraId="478C13B3">
      <w:pPr>
        <w:spacing w:line="480" w:lineRule="auto"/>
        <w:jc w:val="both"/>
        <w:rPr>
          <w:rFonts w:ascii="Times New Roman" w:hAnsi="Times New Roman" w:eastAsia="黑体" w:cs="Times New Roman"/>
          <w:sz w:val="56"/>
          <w:szCs w:val="72"/>
        </w:rPr>
      </w:pPr>
    </w:p>
    <w:p w14:paraId="6AE1A2EB">
      <w:pPr>
        <w:spacing w:line="480" w:lineRule="auto"/>
        <w:jc w:val="both"/>
        <w:rPr>
          <w:rFonts w:ascii="Times New Roman" w:hAnsi="Times New Roman" w:eastAsia="黑体" w:cs="Times New Roman"/>
          <w:sz w:val="56"/>
          <w:szCs w:val="72"/>
        </w:rPr>
      </w:pPr>
    </w:p>
    <w:p w14:paraId="03C8CD23">
      <w:pPr>
        <w:spacing w:line="480" w:lineRule="auto"/>
        <w:jc w:val="both"/>
        <w:rPr>
          <w:rFonts w:ascii="Times New Roman" w:hAnsi="Times New Roman" w:eastAsia="黑体" w:cs="Times New Roman"/>
          <w:sz w:val="56"/>
          <w:szCs w:val="72"/>
        </w:rPr>
      </w:pPr>
    </w:p>
    <w:p w14:paraId="4C345F11">
      <w:pPr>
        <w:spacing w:line="480" w:lineRule="auto"/>
        <w:jc w:val="both"/>
        <w:rPr>
          <w:rFonts w:ascii="Times New Roman" w:hAnsi="Times New Roman" w:eastAsia="黑体" w:cs="Times New Roman"/>
          <w:sz w:val="56"/>
          <w:szCs w:val="72"/>
        </w:rPr>
      </w:pPr>
    </w:p>
    <w:p w14:paraId="222342B4">
      <w:pPr>
        <w:spacing w:line="480" w:lineRule="auto"/>
        <w:jc w:val="both"/>
        <w:rPr>
          <w:rFonts w:ascii="Times New Roman" w:hAnsi="Times New Roman" w:eastAsia="黑体" w:cs="Times New Roman"/>
          <w:sz w:val="56"/>
          <w:szCs w:val="72"/>
        </w:rPr>
      </w:pPr>
    </w:p>
    <w:p w14:paraId="26819230">
      <w:pPr>
        <w:spacing w:before="139" w:line="222" w:lineRule="auto"/>
        <w:jc w:val="center"/>
        <w:rPr>
          <w:rFonts w:hint="default" w:ascii="楷体" w:hAnsi="楷体" w:eastAsia="楷体" w:cs="楷体"/>
          <w:spacing w:val="-26"/>
          <w:w w:val="99"/>
          <w:sz w:val="43"/>
          <w:szCs w:val="43"/>
          <w:lang w:val="en-US" w:eastAsia="zh-CN"/>
        </w:rPr>
      </w:pPr>
      <w:r>
        <w:rPr>
          <w:rFonts w:hint="eastAsia" w:ascii="楷体" w:hAnsi="楷体" w:eastAsia="楷体" w:cs="楷体"/>
          <w:spacing w:val="-26"/>
          <w:w w:val="99"/>
          <w:sz w:val="43"/>
          <w:szCs w:val="43"/>
          <w:lang w:val="en-US" w:eastAsia="zh-CN"/>
        </w:rPr>
        <w:t>正定县红十字会（本级）</w:t>
      </w:r>
    </w:p>
    <w:p w14:paraId="49195258">
      <w:pPr>
        <w:tabs>
          <w:tab w:val="left" w:pos="2728"/>
        </w:tabs>
        <w:jc w:val="center"/>
        <w:rPr>
          <w:rFonts w:ascii="Times New Roman" w:hAnsi="Times New Roman" w:eastAsia="黑体" w:cs="Times New Roman"/>
          <w:sz w:val="44"/>
          <w:szCs w:val="44"/>
        </w:rPr>
      </w:pPr>
      <w:bookmarkStart w:id="0" w:name="_GoBack"/>
      <w:r>
        <w:rPr>
          <w:rFonts w:ascii="楷体" w:hAnsi="楷体" w:eastAsia="楷体" w:cs="楷体"/>
          <w:spacing w:val="42"/>
          <w:sz w:val="43"/>
          <w:szCs w:val="43"/>
          <w:highlight w:val="none"/>
        </w:rPr>
        <w:t>二</w:t>
      </w:r>
      <w:r>
        <w:rPr>
          <w:rFonts w:ascii="宋体" w:hAnsi="宋体" w:eastAsia="宋体" w:cs="宋体"/>
          <w:spacing w:val="42"/>
          <w:sz w:val="43"/>
          <w:szCs w:val="43"/>
          <w:highlight w:val="none"/>
        </w:rPr>
        <w:t>0</w:t>
      </w:r>
      <w:r>
        <w:rPr>
          <w:rFonts w:ascii="楷体" w:hAnsi="楷体" w:eastAsia="楷体" w:cs="楷体"/>
          <w:spacing w:val="42"/>
          <w:sz w:val="43"/>
          <w:szCs w:val="43"/>
          <w:highlight w:val="none"/>
        </w:rPr>
        <w:t>二六年</w:t>
      </w:r>
      <w:r>
        <w:rPr>
          <w:rFonts w:hint="eastAsia" w:ascii="楷体" w:hAnsi="楷体" w:eastAsia="楷体" w:cs="楷体"/>
          <w:spacing w:val="42"/>
          <w:sz w:val="43"/>
          <w:szCs w:val="43"/>
          <w:highlight w:val="none"/>
          <w:lang w:val="en-US" w:eastAsia="zh-CN"/>
        </w:rPr>
        <w:t>十</w:t>
      </w:r>
      <w:r>
        <w:rPr>
          <w:rFonts w:ascii="楷体" w:hAnsi="楷体" w:eastAsia="楷体" w:cs="楷体"/>
          <w:spacing w:val="42"/>
          <w:sz w:val="43"/>
          <w:szCs w:val="43"/>
          <w:highlight w:val="none"/>
        </w:rPr>
        <w:t>月</w:t>
      </w:r>
      <w:bookmarkEnd w:id="0"/>
    </w:p>
    <w:p w14:paraId="563C7A07">
      <w:pPr>
        <w:tabs>
          <w:tab w:val="left" w:pos="2728"/>
        </w:tabs>
        <w:jc w:val="center"/>
        <w:rPr>
          <w:rFonts w:ascii="Times New Roman" w:hAnsi="Times New Roman" w:eastAsia="黑体" w:cs="Times New Roman"/>
          <w:sz w:val="44"/>
          <w:szCs w:val="44"/>
        </w:rPr>
      </w:pPr>
    </w:p>
    <w:p w14:paraId="024DE897">
      <w:pPr>
        <w:tabs>
          <w:tab w:val="left" w:pos="2728"/>
        </w:tabs>
        <w:jc w:val="center"/>
        <w:rPr>
          <w:rFonts w:ascii="Times New Roman" w:hAnsi="Times New Roman" w:eastAsia="黑体" w:cs="Times New Roman"/>
          <w:sz w:val="44"/>
          <w:szCs w:val="44"/>
        </w:rPr>
        <w:sectPr>
          <w:headerReference r:id="rId5" w:type="first"/>
          <w:footerReference r:id="rId7" w:type="first"/>
          <w:headerReference r:id="rId4" w:type="default"/>
          <w:footerReference r:id="rId6" w:type="default"/>
          <w:pgSz w:w="11906" w:h="16838"/>
          <w:pgMar w:top="2098" w:right="1418" w:bottom="1871" w:left="1418" w:header="851" w:footer="992" w:gutter="0"/>
          <w:cols w:space="0" w:num="1"/>
          <w:docGrid w:type="lines" w:linePitch="312" w:charSpace="0"/>
        </w:sectPr>
      </w:pPr>
    </w:p>
    <w:p w14:paraId="599050D3">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80" w:lineRule="exact"/>
        <w:ind w:left="0" w:leftChars="0" w:right="0" w:rightChars="0"/>
        <w:jc w:val="center"/>
        <w:textAlignment w:val="auto"/>
        <w:outlineLvl w:val="0"/>
        <w:rPr>
          <w:rFonts w:hint="default" w:ascii="Times New Roman" w:hAnsi="Times New Roman" w:eastAsia="黑体" w:cs="Times New Roman"/>
          <w:sz w:val="44"/>
          <w:szCs w:val="44"/>
        </w:rPr>
      </w:pPr>
      <w:r>
        <w:rPr>
          <w:rFonts w:hint="default" w:ascii="Times New Roman" w:hAnsi="Times New Roman" w:eastAsia="黑体" w:cs="Times New Roman"/>
          <w:b w:val="0"/>
          <w:sz w:val="44"/>
          <w:szCs w:val="44"/>
        </w:rPr>
        <w:t>目  录</w:t>
      </w:r>
    </w:p>
    <w:p w14:paraId="45C19AA7">
      <w:pPr>
        <w:keepNext w:val="0"/>
        <w:keepLines w:val="0"/>
        <w:pageBreakBefore w:val="0"/>
        <w:widowControl w:val="0"/>
        <w:kinsoku/>
        <w:wordWrap/>
        <w:overflowPunct/>
        <w:topLinePunct w:val="0"/>
        <w:autoSpaceDE/>
        <w:autoSpaceDN/>
        <w:bidi w:val="0"/>
        <w:adjustRightInd/>
        <w:snapToGrid/>
        <w:spacing w:after="160" w:line="580" w:lineRule="exact"/>
        <w:ind w:left="0" w:leftChars="0" w:right="0" w:rightChars="0" w:firstLine="640" w:firstLineChars="200"/>
        <w:textAlignment w:val="auto"/>
        <w:rPr>
          <w:rFonts w:hint="default" w:ascii="Times New Roman" w:hAnsi="Times New Roman" w:eastAsia="黑体" w:cs="Times New Roman"/>
          <w:sz w:val="32"/>
          <w:szCs w:val="32"/>
        </w:rPr>
      </w:pPr>
    </w:p>
    <w:p w14:paraId="4151695F">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80" w:lineRule="exact"/>
        <w:ind w:left="0" w:leftChars="0" w:right="0" w:rightChars="0"/>
        <w:jc w:val="left"/>
        <w:textAlignment w:val="auto"/>
        <w:rPr>
          <w:rFonts w:hint="default" w:ascii="Times New Roman" w:hAnsi="Times New Roman" w:eastAsia="黑体" w:cs="Times New Roman"/>
          <w:sz w:val="32"/>
          <w:szCs w:val="32"/>
        </w:rPr>
      </w:pPr>
      <w:r>
        <w:rPr>
          <w:rFonts w:hint="default" w:ascii="Times New Roman" w:hAnsi="Times New Roman" w:eastAsia="黑体" w:cs="Times New Roman"/>
          <w:b w:val="0"/>
          <w:sz w:val="32"/>
          <w:szCs w:val="32"/>
        </w:rPr>
        <w:t>第一部分</w:t>
      </w:r>
      <w:r>
        <w:rPr>
          <w:rFonts w:hint="default" w:ascii="Times New Roman" w:hAnsi="Times New Roman" w:eastAsia="黑体" w:cs="Times New Roman"/>
          <w:b w:val="0"/>
          <w:sz w:val="32"/>
          <w:szCs w:val="32"/>
          <w:lang w:val="en-US" w:eastAsia="zh-CN"/>
        </w:rPr>
        <w:t xml:space="preserve">  </w:t>
      </w:r>
      <w:r>
        <w:rPr>
          <w:rFonts w:hint="default" w:ascii="Times New Roman" w:hAnsi="Times New Roman" w:eastAsia="黑体" w:cs="Times New Roman"/>
          <w:b w:val="0"/>
          <w:sz w:val="32"/>
          <w:szCs w:val="32"/>
        </w:rPr>
        <w:t>单位概况</w:t>
      </w:r>
    </w:p>
    <w:p w14:paraId="0813DAF5">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80" w:lineRule="exact"/>
        <w:ind w:left="0" w:leftChars="0" w:right="0" w:rightChars="0"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val="0"/>
          <w:sz w:val="32"/>
          <w:szCs w:val="32"/>
        </w:rPr>
        <w:t>一、单位职责</w:t>
      </w:r>
    </w:p>
    <w:p w14:paraId="778B7782">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80" w:lineRule="exact"/>
        <w:ind w:left="0" w:leftChars="0" w:right="0" w:rightChars="0" w:firstLine="640" w:firstLineChars="200"/>
        <w:jc w:val="lef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val="0"/>
          <w:sz w:val="32"/>
          <w:szCs w:val="32"/>
        </w:rPr>
        <w:t>二、机构设置</w:t>
      </w:r>
    </w:p>
    <w:p w14:paraId="4B03E3C4">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80" w:lineRule="exact"/>
        <w:ind w:left="0" w:leftChars="0" w:right="0" w:rightChars="0"/>
        <w:jc w:val="left"/>
        <w:textAlignment w:val="auto"/>
        <w:outlineLvl w:val="0"/>
        <w:rPr>
          <w:rFonts w:hint="default" w:ascii="Times New Roman" w:hAnsi="Times New Roman" w:eastAsia="黑体" w:cs="Times New Roman"/>
          <w:color w:val="auto"/>
          <w:sz w:val="32"/>
          <w:szCs w:val="32"/>
        </w:rPr>
      </w:pPr>
      <w:r>
        <w:rPr>
          <w:rFonts w:hint="default" w:ascii="Times New Roman" w:hAnsi="Times New Roman" w:eastAsia="黑体" w:cs="Times New Roman"/>
          <w:b w:val="0"/>
          <w:sz w:val="32"/>
          <w:szCs w:val="32"/>
        </w:rPr>
        <w:t xml:space="preserve">第二部分 </w:t>
      </w:r>
      <w:r>
        <w:rPr>
          <w:rFonts w:hint="default" w:ascii="Times New Roman" w:hAnsi="Times New Roman" w:eastAsia="黑体" w:cs="Times New Roman"/>
          <w:b w:val="0"/>
          <w:sz w:val="32"/>
          <w:szCs w:val="32"/>
          <w:lang w:val="en-US" w:eastAsia="zh-CN"/>
        </w:rPr>
        <w:t xml:space="preserve"> </w:t>
      </w:r>
      <w:r>
        <w:rPr>
          <w:rFonts w:hint="default" w:ascii="Times New Roman" w:hAnsi="Times New Roman" w:eastAsia="黑体" w:cs="Times New Roman"/>
          <w:b w:val="0"/>
          <w:sz w:val="32"/>
          <w:szCs w:val="32"/>
        </w:rPr>
        <w:t>2025</w:t>
      </w:r>
      <w:r>
        <w:rPr>
          <w:rFonts w:hint="default" w:ascii="Times New Roman" w:hAnsi="Times New Roman" w:eastAsia="黑体" w:cs="Times New Roman"/>
          <w:b w:val="0"/>
          <w:color w:val="auto"/>
          <w:sz w:val="32"/>
          <w:szCs w:val="32"/>
        </w:rPr>
        <w:t>年度</w:t>
      </w:r>
      <w:r>
        <w:rPr>
          <w:rFonts w:hint="default" w:ascii="Times New Roman" w:hAnsi="Times New Roman" w:eastAsia="黑体" w:cs="Times New Roman"/>
          <w:b w:val="0"/>
          <w:color w:val="auto"/>
          <w:sz w:val="32"/>
          <w:szCs w:val="32"/>
          <w:lang w:val="en-US" w:eastAsia="zh-CN"/>
        </w:rPr>
        <w:t>单位</w:t>
      </w:r>
      <w:r>
        <w:rPr>
          <w:rFonts w:hint="default" w:ascii="Times New Roman" w:hAnsi="Times New Roman" w:eastAsia="黑体" w:cs="Times New Roman"/>
          <w:b w:val="0"/>
          <w:color w:val="auto"/>
          <w:sz w:val="32"/>
          <w:szCs w:val="32"/>
        </w:rPr>
        <w:t>决算报表</w:t>
      </w:r>
    </w:p>
    <w:p w14:paraId="71C8461F">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80" w:lineRule="exact"/>
        <w:ind w:left="0" w:leftChars="0" w:right="0" w:rightChars="0" w:firstLine="640" w:firstLineChars="200"/>
        <w:jc w:val="lef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val="0"/>
          <w:color w:val="auto"/>
          <w:sz w:val="32"/>
          <w:szCs w:val="32"/>
        </w:rPr>
        <w:t>一、收入支出决算总表</w:t>
      </w:r>
    </w:p>
    <w:p w14:paraId="5701A974">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80" w:lineRule="exact"/>
        <w:ind w:left="0" w:leftChars="0" w:right="0" w:rightChars="0" w:firstLine="640" w:firstLineChars="200"/>
        <w:jc w:val="lef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val="0"/>
          <w:color w:val="auto"/>
          <w:sz w:val="32"/>
          <w:szCs w:val="32"/>
        </w:rPr>
        <w:t>二、收入决算表</w:t>
      </w:r>
    </w:p>
    <w:p w14:paraId="2BC1D4C2">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80" w:lineRule="exact"/>
        <w:ind w:left="0" w:leftChars="0" w:right="0" w:rightChars="0" w:firstLine="640" w:firstLineChars="200"/>
        <w:jc w:val="lef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val="0"/>
          <w:color w:val="auto"/>
          <w:sz w:val="32"/>
          <w:szCs w:val="32"/>
        </w:rPr>
        <w:t>三、支出决算表</w:t>
      </w:r>
    </w:p>
    <w:p w14:paraId="285F3CBA">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80" w:lineRule="exact"/>
        <w:ind w:left="0" w:leftChars="0" w:right="0" w:rightChars="0" w:firstLine="640" w:firstLineChars="200"/>
        <w:jc w:val="lef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val="0"/>
          <w:color w:val="auto"/>
          <w:sz w:val="32"/>
          <w:szCs w:val="32"/>
        </w:rPr>
        <w:t>四、财政拨款收入支出决算总表</w:t>
      </w:r>
    </w:p>
    <w:p w14:paraId="7AD80BA2">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80" w:lineRule="exact"/>
        <w:ind w:left="0" w:leftChars="0" w:right="0" w:rightChars="0" w:firstLine="640" w:firstLineChars="200"/>
        <w:jc w:val="lef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val="0"/>
          <w:color w:val="auto"/>
          <w:sz w:val="32"/>
          <w:szCs w:val="32"/>
        </w:rPr>
        <w:t>五、一般公共预算财政拨款支出决算表</w:t>
      </w:r>
    </w:p>
    <w:p w14:paraId="19A01A96">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80" w:lineRule="exact"/>
        <w:ind w:left="0" w:leftChars="0" w:right="0" w:rightChars="0" w:firstLine="640" w:firstLineChars="200"/>
        <w:jc w:val="lef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val="0"/>
          <w:color w:val="auto"/>
          <w:sz w:val="32"/>
          <w:szCs w:val="32"/>
        </w:rPr>
        <w:t>六、一般公共预算财政拨款基本支出决算明细表</w:t>
      </w:r>
    </w:p>
    <w:p w14:paraId="75AED141">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80" w:lineRule="exact"/>
        <w:ind w:left="0" w:leftChars="0" w:right="0" w:rightChars="0" w:firstLine="640" w:firstLineChars="200"/>
        <w:jc w:val="lef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val="0"/>
          <w:color w:val="auto"/>
          <w:sz w:val="32"/>
          <w:szCs w:val="32"/>
        </w:rPr>
        <w:t>七、政府性基金预算财政拨款收入支出决算表</w:t>
      </w:r>
    </w:p>
    <w:p w14:paraId="7596BAF4">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80" w:lineRule="exact"/>
        <w:ind w:left="0" w:leftChars="0" w:right="0" w:rightChars="0" w:firstLine="640" w:firstLineChars="200"/>
        <w:jc w:val="lef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val="0"/>
          <w:color w:val="auto"/>
          <w:sz w:val="32"/>
          <w:szCs w:val="32"/>
        </w:rPr>
        <w:t>八、国有资本经营预算财政拨款支出决算表</w:t>
      </w:r>
    </w:p>
    <w:p w14:paraId="64257F3E">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80" w:lineRule="exact"/>
        <w:ind w:left="0" w:leftChars="0" w:right="0" w:rightChars="0" w:firstLine="640" w:firstLineChars="200"/>
        <w:jc w:val="lef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val="0"/>
          <w:color w:val="auto"/>
          <w:sz w:val="32"/>
          <w:szCs w:val="32"/>
        </w:rPr>
        <w:t>九、财政拨款</w:t>
      </w:r>
      <w:r>
        <w:rPr>
          <w:rFonts w:hint="default" w:ascii="Times New Roman" w:hAnsi="Times New Roman" w:eastAsia="仿宋_GB2312" w:cs="Times New Roman"/>
          <w:b w:val="0"/>
          <w:color w:val="auto"/>
          <w:sz w:val="32"/>
          <w:szCs w:val="32"/>
          <w:lang w:eastAsia="zh-CN"/>
        </w:rPr>
        <w:t>“</w:t>
      </w:r>
      <w:r>
        <w:rPr>
          <w:rFonts w:hint="default" w:ascii="Times New Roman" w:hAnsi="Times New Roman" w:eastAsia="仿宋_GB2312" w:cs="Times New Roman"/>
          <w:b w:val="0"/>
          <w:color w:val="auto"/>
          <w:sz w:val="32"/>
          <w:szCs w:val="32"/>
        </w:rPr>
        <w:t>三公</w:t>
      </w:r>
      <w:r>
        <w:rPr>
          <w:rFonts w:hint="default" w:ascii="Times New Roman" w:hAnsi="Times New Roman" w:eastAsia="仿宋_GB2312" w:cs="Times New Roman"/>
          <w:b w:val="0"/>
          <w:color w:val="auto"/>
          <w:sz w:val="32"/>
          <w:szCs w:val="32"/>
          <w:lang w:eastAsia="zh-CN"/>
        </w:rPr>
        <w:t>”</w:t>
      </w:r>
      <w:r>
        <w:rPr>
          <w:rFonts w:hint="default" w:ascii="Times New Roman" w:hAnsi="Times New Roman" w:eastAsia="仿宋_GB2312" w:cs="Times New Roman"/>
          <w:b w:val="0"/>
          <w:color w:val="auto"/>
          <w:sz w:val="32"/>
          <w:szCs w:val="32"/>
        </w:rPr>
        <w:t>经费支出决算表</w:t>
      </w:r>
    </w:p>
    <w:p w14:paraId="5A03D307">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80" w:lineRule="exact"/>
        <w:ind w:left="0" w:leftChars="0" w:right="0" w:rightChars="0"/>
        <w:jc w:val="left"/>
        <w:textAlignment w:val="auto"/>
        <w:rPr>
          <w:rFonts w:hint="default" w:ascii="Times New Roman" w:hAnsi="Times New Roman" w:eastAsia="黑体" w:cs="Times New Roman"/>
          <w:color w:val="auto"/>
          <w:sz w:val="32"/>
          <w:szCs w:val="32"/>
        </w:rPr>
      </w:pPr>
      <w:r>
        <w:rPr>
          <w:rFonts w:hint="default" w:ascii="Times New Roman" w:hAnsi="Times New Roman" w:eastAsia="黑体" w:cs="Times New Roman"/>
          <w:b w:val="0"/>
          <w:color w:val="auto"/>
          <w:sz w:val="32"/>
          <w:szCs w:val="32"/>
        </w:rPr>
        <w:t>第三部分</w:t>
      </w:r>
      <w:r>
        <w:rPr>
          <w:rFonts w:hint="default" w:ascii="Times New Roman" w:hAnsi="Times New Roman" w:eastAsia="黑体" w:cs="Times New Roman"/>
          <w:b w:val="0"/>
          <w:color w:val="auto"/>
          <w:sz w:val="32"/>
          <w:szCs w:val="32"/>
          <w:lang w:val="en-US" w:eastAsia="zh-CN"/>
        </w:rPr>
        <w:t xml:space="preserve"> </w:t>
      </w:r>
      <w:r>
        <w:rPr>
          <w:rFonts w:hint="default" w:ascii="Times New Roman" w:hAnsi="Times New Roman" w:eastAsia="黑体" w:cs="Times New Roman"/>
          <w:b w:val="0"/>
          <w:color w:val="auto"/>
          <w:sz w:val="32"/>
          <w:szCs w:val="32"/>
        </w:rPr>
        <w:t xml:space="preserve"> 2025年度</w:t>
      </w:r>
      <w:r>
        <w:rPr>
          <w:rFonts w:hint="default" w:ascii="Times New Roman" w:hAnsi="Times New Roman" w:eastAsia="黑体" w:cs="Times New Roman"/>
          <w:b w:val="0"/>
          <w:color w:val="auto"/>
          <w:sz w:val="32"/>
          <w:szCs w:val="32"/>
          <w:lang w:val="en-US" w:eastAsia="zh-CN"/>
        </w:rPr>
        <w:t>单位</w:t>
      </w:r>
      <w:r>
        <w:rPr>
          <w:rFonts w:hint="default" w:ascii="Times New Roman" w:hAnsi="Times New Roman" w:eastAsia="黑体" w:cs="Times New Roman"/>
          <w:b w:val="0"/>
          <w:color w:val="auto"/>
          <w:sz w:val="32"/>
          <w:szCs w:val="32"/>
        </w:rPr>
        <w:t>决算情况说明</w:t>
      </w:r>
    </w:p>
    <w:p w14:paraId="002AA792">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80" w:lineRule="exact"/>
        <w:ind w:left="0" w:leftChars="0" w:right="0" w:rightChars="0" w:firstLine="640" w:firstLineChars="200"/>
        <w:jc w:val="lef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val="0"/>
          <w:color w:val="auto"/>
          <w:sz w:val="32"/>
          <w:szCs w:val="32"/>
        </w:rPr>
        <w:t>一、收入支出决算总体情况说明</w:t>
      </w:r>
    </w:p>
    <w:p w14:paraId="0A5A812A">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80" w:lineRule="exact"/>
        <w:ind w:left="0" w:leftChars="0" w:right="0" w:rightChars="0" w:firstLine="640" w:firstLineChars="200"/>
        <w:jc w:val="lef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val="0"/>
          <w:color w:val="auto"/>
          <w:sz w:val="32"/>
          <w:szCs w:val="32"/>
        </w:rPr>
        <w:t>二、收入决算情况说明</w:t>
      </w:r>
    </w:p>
    <w:p w14:paraId="216A4245">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80" w:lineRule="exact"/>
        <w:ind w:left="0" w:leftChars="0" w:right="0" w:rightChars="0" w:firstLine="640" w:firstLineChars="200"/>
        <w:jc w:val="lef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val="0"/>
          <w:color w:val="auto"/>
          <w:sz w:val="32"/>
          <w:szCs w:val="32"/>
        </w:rPr>
        <w:t>三、支出决算情况说明</w:t>
      </w:r>
    </w:p>
    <w:p w14:paraId="0CF6BC38">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80" w:lineRule="exact"/>
        <w:ind w:left="0" w:leftChars="0" w:right="0" w:rightChars="0" w:firstLine="640" w:firstLineChars="200"/>
        <w:jc w:val="lef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val="0"/>
          <w:color w:val="auto"/>
          <w:sz w:val="32"/>
          <w:szCs w:val="32"/>
        </w:rPr>
        <w:t>四、财政拨款收入支出决算总体情况说明</w:t>
      </w:r>
    </w:p>
    <w:p w14:paraId="3F9F7B5E">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80" w:lineRule="exact"/>
        <w:ind w:left="0" w:leftChars="0" w:right="0" w:rightChars="0" w:firstLine="640" w:firstLineChars="200"/>
        <w:jc w:val="lef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val="0"/>
          <w:color w:val="auto"/>
          <w:sz w:val="32"/>
          <w:szCs w:val="32"/>
        </w:rPr>
        <w:t>五、财政拨款</w:t>
      </w:r>
      <w:r>
        <w:rPr>
          <w:rFonts w:hint="default" w:ascii="Times New Roman" w:hAnsi="Times New Roman" w:eastAsia="仿宋_GB2312" w:cs="Times New Roman"/>
          <w:b w:val="0"/>
          <w:color w:val="auto"/>
          <w:sz w:val="32"/>
          <w:szCs w:val="32"/>
          <w:lang w:eastAsia="zh-CN"/>
        </w:rPr>
        <w:t>“</w:t>
      </w:r>
      <w:r>
        <w:rPr>
          <w:rFonts w:hint="default" w:ascii="Times New Roman" w:hAnsi="Times New Roman" w:eastAsia="仿宋_GB2312" w:cs="Times New Roman"/>
          <w:b w:val="0"/>
          <w:color w:val="auto"/>
          <w:sz w:val="32"/>
          <w:szCs w:val="32"/>
        </w:rPr>
        <w:t>三公</w:t>
      </w:r>
      <w:r>
        <w:rPr>
          <w:rFonts w:hint="default" w:ascii="Times New Roman" w:hAnsi="Times New Roman" w:eastAsia="仿宋_GB2312" w:cs="Times New Roman"/>
          <w:b w:val="0"/>
          <w:color w:val="auto"/>
          <w:sz w:val="32"/>
          <w:szCs w:val="32"/>
          <w:lang w:eastAsia="zh-CN"/>
        </w:rPr>
        <w:t>”</w:t>
      </w:r>
      <w:r>
        <w:rPr>
          <w:rFonts w:hint="default" w:ascii="Times New Roman" w:hAnsi="Times New Roman" w:eastAsia="仿宋_GB2312" w:cs="Times New Roman"/>
          <w:b w:val="0"/>
          <w:color w:val="auto"/>
          <w:sz w:val="32"/>
          <w:szCs w:val="32"/>
        </w:rPr>
        <w:t>经费支出决算情况说明</w:t>
      </w:r>
    </w:p>
    <w:p w14:paraId="6E29FCCD">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80" w:lineRule="exact"/>
        <w:ind w:left="0" w:leftChars="0" w:right="0" w:rightChars="0" w:firstLine="640" w:firstLineChars="200"/>
        <w:jc w:val="left"/>
        <w:textAlignment w:val="auto"/>
        <w:rPr>
          <w:rFonts w:hint="default" w:ascii="Times New Roman" w:hAnsi="Times New Roman" w:eastAsia="仿宋_GB2312" w:cs="Times New Roman"/>
          <w:b w:val="0"/>
          <w:color w:val="auto"/>
          <w:sz w:val="32"/>
          <w:szCs w:val="32"/>
        </w:rPr>
        <w:sectPr>
          <w:footerReference r:id="rId9" w:type="first"/>
          <w:footerReference r:id="rId8" w:type="default"/>
          <w:pgSz w:w="11906" w:h="16838"/>
          <w:pgMar w:top="1701" w:right="1304" w:bottom="1701" w:left="1304" w:header="851" w:footer="992" w:gutter="0"/>
          <w:pgBorders>
            <w:top w:val="none" w:sz="0" w:space="0"/>
            <w:left w:val="none" w:sz="0" w:space="0"/>
            <w:bottom w:val="none" w:sz="0" w:space="0"/>
            <w:right w:val="none" w:sz="0" w:space="0"/>
          </w:pgBorders>
          <w:cols w:space="0" w:num="1"/>
          <w:rtlGutter w:val="0"/>
          <w:docGrid w:type="lines" w:linePitch="312" w:charSpace="0"/>
        </w:sectPr>
      </w:pPr>
    </w:p>
    <w:p w14:paraId="53332EE1">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80" w:lineRule="exact"/>
        <w:ind w:left="0" w:leftChars="0" w:right="0" w:rightChars="0" w:firstLine="640" w:firstLineChars="200"/>
        <w:jc w:val="lef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val="0"/>
          <w:color w:val="auto"/>
          <w:sz w:val="32"/>
          <w:szCs w:val="32"/>
        </w:rPr>
        <w:t>六、机关运行经费支出说明</w:t>
      </w:r>
    </w:p>
    <w:p w14:paraId="45E3C832">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80" w:lineRule="exact"/>
        <w:ind w:left="0" w:leftChars="0" w:right="0" w:rightChars="0" w:firstLine="640" w:firstLineChars="200"/>
        <w:jc w:val="lef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val="0"/>
          <w:color w:val="auto"/>
          <w:sz w:val="32"/>
          <w:szCs w:val="32"/>
        </w:rPr>
        <w:t>七、政府采购支出说明</w:t>
      </w:r>
    </w:p>
    <w:p w14:paraId="6DE735D1">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80" w:lineRule="exact"/>
        <w:ind w:left="0" w:leftChars="0" w:right="0" w:rightChars="0" w:firstLine="640" w:firstLineChars="200"/>
        <w:jc w:val="lef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val="0"/>
          <w:color w:val="auto"/>
          <w:sz w:val="32"/>
          <w:szCs w:val="32"/>
        </w:rPr>
        <w:t>八、国有资产占用情况说明</w:t>
      </w:r>
    </w:p>
    <w:p w14:paraId="4B93410B">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80" w:lineRule="exact"/>
        <w:ind w:left="0" w:leftChars="0" w:right="0" w:rightChars="0" w:firstLine="640" w:firstLineChars="200"/>
        <w:jc w:val="lef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val="0"/>
          <w:color w:val="auto"/>
          <w:sz w:val="32"/>
          <w:szCs w:val="32"/>
        </w:rPr>
        <w:t>九、关于2025年度绩效评价情况的说明</w:t>
      </w:r>
    </w:p>
    <w:p w14:paraId="152287B6">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80" w:lineRule="exact"/>
        <w:ind w:left="0" w:leftChars="0" w:right="0" w:rightChars="0" w:firstLine="640" w:firstLineChars="200"/>
        <w:jc w:val="lef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val="0"/>
          <w:color w:val="auto"/>
          <w:sz w:val="32"/>
          <w:szCs w:val="32"/>
        </w:rPr>
        <w:t>十、其他需要说明的情况</w:t>
      </w:r>
    </w:p>
    <w:p w14:paraId="7E35DD13">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80" w:lineRule="exact"/>
        <w:ind w:left="0" w:leftChars="0" w:right="0" w:rightChars="0"/>
        <w:jc w:val="left"/>
        <w:textAlignment w:val="auto"/>
        <w:rPr>
          <w:rFonts w:hint="default" w:ascii="Times New Roman" w:hAnsi="Times New Roman" w:eastAsia="黑体" w:cs="Times New Roman"/>
          <w:sz w:val="32"/>
          <w:szCs w:val="32"/>
        </w:rPr>
      </w:pPr>
      <w:r>
        <w:rPr>
          <w:rFonts w:hint="default" w:ascii="Times New Roman" w:hAnsi="Times New Roman" w:eastAsia="黑体" w:cs="Times New Roman"/>
          <w:b w:val="0"/>
          <w:sz w:val="32"/>
          <w:szCs w:val="32"/>
        </w:rPr>
        <w:t xml:space="preserve">第四部分 </w:t>
      </w:r>
      <w:r>
        <w:rPr>
          <w:rFonts w:hint="default" w:ascii="Times New Roman" w:hAnsi="Times New Roman" w:eastAsia="黑体" w:cs="Times New Roman"/>
          <w:b w:val="0"/>
          <w:sz w:val="32"/>
          <w:szCs w:val="32"/>
          <w:lang w:val="en-US" w:eastAsia="zh-CN"/>
        </w:rPr>
        <w:t xml:space="preserve"> </w:t>
      </w:r>
      <w:r>
        <w:rPr>
          <w:rFonts w:hint="default" w:ascii="Times New Roman" w:hAnsi="Times New Roman" w:eastAsia="黑体" w:cs="Times New Roman"/>
          <w:b w:val="0"/>
          <w:sz w:val="32"/>
          <w:szCs w:val="32"/>
        </w:rPr>
        <w:t>名词解释</w:t>
      </w:r>
    </w:p>
    <w:p w14:paraId="4A47E998">
      <w:pPr>
        <w:keepNext w:val="0"/>
        <w:keepLines w:val="0"/>
        <w:pageBreakBefore w:val="0"/>
        <w:widowControl w:val="0"/>
        <w:kinsoku/>
        <w:wordWrap/>
        <w:overflowPunct/>
        <w:topLinePunct w:val="0"/>
        <w:bidi w:val="0"/>
        <w:spacing w:after="160" w:line="580" w:lineRule="exact"/>
        <w:ind w:left="0" w:leftChars="0" w:right="0" w:rightChars="0"/>
        <w:rPr>
          <w:rFonts w:hint="default" w:ascii="Times New Roman" w:hAnsi="Times New Roman" w:eastAsia="黑体" w:cs="Times New Roman"/>
          <w:sz w:val="32"/>
          <w:szCs w:val="32"/>
          <w:lang w:val="en-US" w:eastAsia="zh-CN"/>
        </w:rPr>
        <w:sectPr>
          <w:footerReference r:id="rId11" w:type="first"/>
          <w:footerReference r:id="rId10" w:type="default"/>
          <w:pgSz w:w="11906" w:h="16838"/>
          <w:pgMar w:top="1701" w:right="1304" w:bottom="1701" w:left="1304" w:header="851" w:footer="992" w:gutter="0"/>
          <w:pgBorders>
            <w:top w:val="none" w:sz="0" w:space="0"/>
            <w:left w:val="none" w:sz="0" w:space="0"/>
            <w:bottom w:val="none" w:sz="0" w:space="0"/>
            <w:right w:val="none" w:sz="0" w:space="0"/>
          </w:pgBorders>
          <w:pgNumType w:fmt="numberInDash" w:start="1"/>
          <w:cols w:space="0" w:num="1"/>
          <w:rtlGutter w:val="0"/>
          <w:docGrid w:type="lines" w:linePitch="312" w:charSpace="0"/>
        </w:sectPr>
      </w:pPr>
    </w:p>
    <w:p w14:paraId="11C405D9">
      <w:pPr>
        <w:keepNext w:val="0"/>
        <w:keepLines w:val="0"/>
        <w:pageBreakBefore w:val="0"/>
        <w:widowControl w:val="0"/>
        <w:kinsoku/>
        <w:wordWrap/>
        <w:overflowPunct/>
        <w:topLinePunct w:val="0"/>
        <w:bidi w:val="0"/>
        <w:spacing w:before="0" w:beforeLines="0" w:beforeAutospacing="0" w:after="0" w:afterLines="0" w:afterAutospacing="0" w:line="360" w:lineRule="auto"/>
        <w:ind w:left="0" w:leftChars="0" w:right="0" w:rightChars="0"/>
        <w:jc w:val="center"/>
        <w:outlineLvl w:val="0"/>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 xml:space="preserve"> </w:t>
      </w:r>
    </w:p>
    <w:p w14:paraId="6A0AAECF">
      <w:pPr>
        <w:keepNext w:val="0"/>
        <w:keepLines w:val="0"/>
        <w:pageBreakBefore w:val="0"/>
        <w:widowControl w:val="0"/>
        <w:kinsoku/>
        <w:wordWrap/>
        <w:overflowPunct/>
        <w:topLinePunct w:val="0"/>
        <w:bidi w:val="0"/>
        <w:spacing w:before="0" w:beforeLines="0" w:beforeAutospacing="0" w:after="0" w:afterLines="0" w:afterAutospacing="0" w:line="360" w:lineRule="auto"/>
        <w:ind w:left="0" w:leftChars="0" w:right="0" w:rightChars="0"/>
        <w:jc w:val="center"/>
        <w:outlineLvl w:val="0"/>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133794F">
      <w:pPr>
        <w:keepNext w:val="0"/>
        <w:keepLines w:val="0"/>
        <w:pageBreakBefore w:val="0"/>
        <w:widowControl w:val="0"/>
        <w:kinsoku/>
        <w:wordWrap/>
        <w:overflowPunct/>
        <w:topLinePunct w:val="0"/>
        <w:bidi w:val="0"/>
        <w:spacing w:before="0" w:beforeLines="0" w:beforeAutospacing="0" w:after="0" w:afterLines="0" w:afterAutospacing="0" w:line="360" w:lineRule="auto"/>
        <w:ind w:left="0" w:leftChars="0" w:right="0" w:rightChars="0"/>
        <w:jc w:val="center"/>
        <w:outlineLvl w:val="0"/>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E55B341">
      <w:pPr>
        <w:keepNext w:val="0"/>
        <w:keepLines w:val="0"/>
        <w:pageBreakBefore w:val="0"/>
        <w:widowControl w:val="0"/>
        <w:kinsoku/>
        <w:wordWrap/>
        <w:overflowPunct/>
        <w:topLinePunct w:val="0"/>
        <w:bidi w:val="0"/>
        <w:spacing w:before="0" w:beforeLines="0" w:beforeAutospacing="0" w:after="0" w:afterLines="0" w:afterAutospacing="0" w:line="360" w:lineRule="auto"/>
        <w:ind w:left="0" w:leftChars="0" w:right="0" w:rightChars="0"/>
        <w:jc w:val="center"/>
        <w:outlineLvl w:val="0"/>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19CEA75">
      <w:pPr>
        <w:keepNext w:val="0"/>
        <w:keepLines w:val="0"/>
        <w:pageBreakBefore w:val="0"/>
        <w:widowControl w:val="0"/>
        <w:kinsoku/>
        <w:wordWrap/>
        <w:overflowPunct/>
        <w:topLinePunct w:val="0"/>
        <w:bidi w:val="0"/>
        <w:spacing w:before="0" w:beforeLines="0" w:beforeAutospacing="0" w:after="0" w:afterLines="0" w:afterAutospacing="0" w:line="360" w:lineRule="auto"/>
        <w:ind w:left="0" w:leftChars="0" w:right="0" w:rightChars="0"/>
        <w:jc w:val="center"/>
        <w:outlineLvl w:val="0"/>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8E9C549">
      <w:pPr>
        <w:keepNext w:val="0"/>
        <w:keepLines w:val="0"/>
        <w:pageBreakBefore w:val="0"/>
        <w:widowControl w:val="0"/>
        <w:kinsoku/>
        <w:wordWrap/>
        <w:overflowPunct/>
        <w:topLinePunct w:val="0"/>
        <w:bidi w:val="0"/>
        <w:spacing w:before="0" w:beforeLines="0" w:beforeAutospacing="0" w:after="0" w:afterLines="0" w:afterAutospacing="0" w:line="360" w:lineRule="auto"/>
        <w:ind w:left="0" w:leftChars="0" w:right="0" w:rightChars="0"/>
        <w:jc w:val="center"/>
        <w:outlineLvl w:val="0"/>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018971A">
      <w:pPr>
        <w:keepNext w:val="0"/>
        <w:keepLines w:val="0"/>
        <w:pageBreakBefore w:val="0"/>
        <w:widowControl w:val="0"/>
        <w:kinsoku/>
        <w:wordWrap/>
        <w:overflowPunct/>
        <w:topLinePunct w:val="0"/>
        <w:bidi w:val="0"/>
        <w:spacing w:before="0" w:beforeLines="0" w:beforeAutospacing="0" w:after="0" w:afterLines="0" w:afterAutospacing="0" w:line="360" w:lineRule="auto"/>
        <w:ind w:left="0" w:leftChars="0" w:right="0" w:rightChars="0"/>
        <w:jc w:val="center"/>
        <w:outlineLvl w:val="0"/>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396AFD0">
      <w:pPr>
        <w:keepNext w:val="0"/>
        <w:keepLines w:val="0"/>
        <w:pageBreakBefore w:val="0"/>
        <w:widowControl w:val="0"/>
        <w:kinsoku/>
        <w:wordWrap/>
        <w:overflowPunct/>
        <w:topLinePunct w:val="0"/>
        <w:bidi w:val="0"/>
        <w:spacing w:before="0" w:beforeLines="0" w:beforeAutospacing="0" w:after="0" w:afterLines="0" w:afterAutospacing="0" w:line="360" w:lineRule="auto"/>
        <w:ind w:left="0" w:leftChars="0" w:right="0" w:rightChars="0"/>
        <w:jc w:val="center"/>
        <w:outlineLvl w:val="0"/>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3D866DD">
      <w:pPr>
        <w:keepNext w:val="0"/>
        <w:keepLines w:val="0"/>
        <w:pageBreakBefore w:val="0"/>
        <w:widowControl w:val="0"/>
        <w:kinsoku/>
        <w:wordWrap/>
        <w:overflowPunct/>
        <w:topLinePunct w:val="0"/>
        <w:bidi w:val="0"/>
        <w:spacing w:before="0" w:beforeLines="0" w:beforeAutospacing="0" w:after="0" w:afterLines="0" w:afterAutospacing="0" w:line="360" w:lineRule="auto"/>
        <w:ind w:left="0" w:leftChars="0" w:right="0" w:rightChars="0"/>
        <w:jc w:val="center"/>
        <w:outlineLvl w:val="0"/>
        <w:rPr>
          <w:rFonts w:hint="default" w:ascii="Times New Roman" w:hAnsi="Times New Roman" w:eastAsia="黑体" w:cs="Times New Roman"/>
          <w:sz w:val="44"/>
          <w:szCs w:val="44"/>
        </w:rPr>
      </w:pPr>
      <w:r>
        <w:rPr>
          <w:rFonts w:hint="default" w:ascii="Times New Roman" w:hAnsi="Times New Roman" w:eastAsia="黑体" w:cs="Times New Roman"/>
          <w:b w:val="0"/>
          <w:sz w:val="44"/>
          <w:szCs w:val="44"/>
        </w:rPr>
        <w:t>第一部分</w:t>
      </w:r>
      <w:r>
        <w:rPr>
          <w:rFonts w:hint="default" w:ascii="Times New Roman" w:hAnsi="Times New Roman" w:eastAsia="黑体" w:cs="Times New Roman"/>
          <w:b w:val="0"/>
          <w:sz w:val="44"/>
          <w:szCs w:val="44"/>
          <w:lang w:val="en-US" w:eastAsia="zh-CN"/>
        </w:rPr>
        <w:t xml:space="preserve">  </w:t>
      </w:r>
      <w:r>
        <w:rPr>
          <w:rFonts w:hint="default" w:ascii="Times New Roman" w:hAnsi="Times New Roman" w:eastAsia="黑体" w:cs="Times New Roman"/>
          <w:b w:val="0"/>
          <w:sz w:val="44"/>
          <w:szCs w:val="44"/>
        </w:rPr>
        <w:t>单位概况</w:t>
      </w:r>
    </w:p>
    <w:p w14:paraId="45C203A2">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0136989">
      <w:pPr>
        <w:widowControl/>
        <w:ind w:firstLine="640" w:firstLineChars="200"/>
        <w:jc w:val="left"/>
        <w:rPr>
          <w:rFonts w:ascii="Times New Roman" w:hAnsi="Times New Roman" w:eastAsia="黑体" w:cs="Times New Roman"/>
          <w:kern w:val="0"/>
          <w:sz w:val="32"/>
          <w:szCs w:val="32"/>
        </w:rPr>
      </w:pPr>
    </w:p>
    <w:p w14:paraId="791D283D">
      <w:pPr>
        <w:widowControl/>
        <w:ind w:firstLine="640" w:firstLineChars="200"/>
        <w:jc w:val="left"/>
        <w:rPr>
          <w:rFonts w:ascii="Times New Roman" w:hAnsi="Times New Roman" w:eastAsia="黑体" w:cs="Times New Roman"/>
          <w:kern w:val="0"/>
          <w:sz w:val="32"/>
          <w:szCs w:val="32"/>
        </w:rPr>
      </w:pPr>
    </w:p>
    <w:p w14:paraId="7612F93C">
      <w:pPr>
        <w:widowControl/>
        <w:ind w:firstLine="640" w:firstLineChars="200"/>
        <w:jc w:val="left"/>
        <w:rPr>
          <w:rFonts w:ascii="Times New Roman" w:hAnsi="Times New Roman" w:eastAsia="黑体" w:cs="Times New Roman"/>
          <w:kern w:val="0"/>
          <w:sz w:val="32"/>
          <w:szCs w:val="32"/>
        </w:rPr>
      </w:pPr>
    </w:p>
    <w:p w14:paraId="4542847A">
      <w:pPr>
        <w:widowControl/>
        <w:ind w:firstLine="640" w:firstLineChars="200"/>
        <w:jc w:val="left"/>
        <w:rPr>
          <w:rFonts w:ascii="Times New Roman" w:hAnsi="Times New Roman" w:eastAsia="黑体" w:cs="Times New Roman"/>
          <w:kern w:val="0"/>
          <w:sz w:val="32"/>
          <w:szCs w:val="32"/>
        </w:rPr>
      </w:pPr>
    </w:p>
    <w:p w14:paraId="0CCD825B">
      <w:pPr>
        <w:widowControl/>
        <w:ind w:firstLine="640" w:firstLineChars="200"/>
        <w:jc w:val="left"/>
        <w:rPr>
          <w:rFonts w:ascii="Times New Roman" w:hAnsi="Times New Roman" w:eastAsia="黑体" w:cs="Times New Roman"/>
          <w:kern w:val="0"/>
          <w:sz w:val="32"/>
          <w:szCs w:val="32"/>
        </w:rPr>
      </w:pPr>
    </w:p>
    <w:p w14:paraId="08A5628E">
      <w:pPr>
        <w:widowControl/>
        <w:ind w:firstLine="640" w:firstLineChars="200"/>
        <w:jc w:val="left"/>
        <w:rPr>
          <w:rFonts w:ascii="Times New Roman" w:hAnsi="Times New Roman" w:eastAsia="黑体" w:cs="Times New Roman"/>
          <w:kern w:val="0"/>
          <w:sz w:val="32"/>
          <w:szCs w:val="32"/>
        </w:rPr>
      </w:pPr>
    </w:p>
    <w:p w14:paraId="5503557E">
      <w:pPr>
        <w:widowControl/>
        <w:ind w:firstLine="640" w:firstLineChars="200"/>
        <w:jc w:val="left"/>
        <w:rPr>
          <w:rFonts w:ascii="Times New Roman" w:hAnsi="Times New Roman" w:eastAsia="黑体" w:cs="Times New Roman"/>
          <w:kern w:val="0"/>
          <w:sz w:val="32"/>
          <w:szCs w:val="32"/>
        </w:rPr>
      </w:pPr>
    </w:p>
    <w:p w14:paraId="5F1C87A8">
      <w:pPr>
        <w:widowControl/>
        <w:ind w:firstLine="640" w:firstLineChars="200"/>
        <w:jc w:val="left"/>
        <w:rPr>
          <w:rFonts w:ascii="Times New Roman" w:hAnsi="Times New Roman" w:eastAsia="黑体" w:cs="Times New Roman"/>
          <w:kern w:val="0"/>
          <w:sz w:val="32"/>
          <w:szCs w:val="32"/>
        </w:rPr>
      </w:pPr>
    </w:p>
    <w:p w14:paraId="61A29C89">
      <w:pPr>
        <w:widowControl/>
        <w:ind w:firstLine="640" w:firstLineChars="200"/>
        <w:jc w:val="left"/>
        <w:rPr>
          <w:rFonts w:ascii="Times New Roman" w:hAnsi="Times New Roman" w:eastAsia="黑体" w:cs="Times New Roman"/>
          <w:kern w:val="0"/>
          <w:sz w:val="32"/>
          <w:szCs w:val="32"/>
        </w:rPr>
      </w:pPr>
    </w:p>
    <w:p w14:paraId="6FEFCCC9">
      <w:pPr>
        <w:widowControl/>
        <w:ind w:firstLine="640" w:firstLineChars="200"/>
        <w:jc w:val="left"/>
        <w:rPr>
          <w:rFonts w:ascii="Times New Roman" w:hAnsi="Times New Roman" w:eastAsia="黑体" w:cs="Times New Roman"/>
          <w:kern w:val="0"/>
          <w:sz w:val="32"/>
          <w:szCs w:val="32"/>
        </w:rPr>
      </w:pPr>
    </w:p>
    <w:p w14:paraId="371383C0">
      <w:pPr>
        <w:widowControl/>
        <w:ind w:firstLine="640" w:firstLineChars="200"/>
        <w:jc w:val="left"/>
        <w:rPr>
          <w:rFonts w:ascii="Times New Roman" w:hAnsi="Times New Roman" w:eastAsia="黑体" w:cs="Times New Roman"/>
          <w:kern w:val="0"/>
          <w:sz w:val="32"/>
          <w:szCs w:val="32"/>
        </w:rPr>
      </w:pPr>
    </w:p>
    <w:p w14:paraId="3A525E08">
      <w:pPr>
        <w:widowControl/>
        <w:ind w:firstLine="640" w:firstLineChars="200"/>
        <w:jc w:val="left"/>
        <w:rPr>
          <w:rFonts w:ascii="Times New Roman" w:hAnsi="Times New Roman" w:eastAsia="黑体" w:cs="Times New Roman"/>
          <w:kern w:val="0"/>
          <w:sz w:val="32"/>
          <w:szCs w:val="32"/>
        </w:rPr>
      </w:pPr>
    </w:p>
    <w:p w14:paraId="227A2937">
      <w:pPr>
        <w:widowControl/>
        <w:ind w:firstLine="640" w:firstLineChars="200"/>
        <w:jc w:val="left"/>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ascii="Times New Roman" w:hAnsi="Times New Roman" w:eastAsia="黑体" w:cs="Times New Roman"/>
          <w:kern w:val="0"/>
          <w:sz w:val="32"/>
          <w:szCs w:val="32"/>
        </w:rPr>
        <w:t>一、</w:t>
      </w:r>
      <w:r>
        <w:rPr>
          <w:rFonts w:hint="eastAsia" w:ascii="Times New Roman" w:hAnsi="Times New Roman" w:eastAsia="黑体" w:cs="Times New Roman"/>
          <w:kern w:val="0"/>
          <w:sz w:val="32"/>
          <w:szCs w:val="32"/>
          <w:lang w:eastAsia="zh-CN"/>
        </w:rPr>
        <w:t>单位</w:t>
      </w:r>
      <w:r>
        <w:rPr>
          <w:rFonts w:ascii="Times New Roman" w:hAnsi="Times New Roman" w:eastAsia="黑体" w:cs="Times New Roman"/>
          <w:kern w:val="0"/>
          <w:sz w:val="32"/>
          <w:szCs w:val="32"/>
        </w:rPr>
        <w:t>职责</w:t>
      </w:r>
    </w:p>
    <w:p w14:paraId="66996E55">
      <w:pPr>
        <w:widowControl/>
        <w:spacing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(一)宣传和执行《中华人民共和国红十字会法》和《中华人民共和国红十字标志使用办法》，纠正滥用红十字标志现象。</w:t>
      </w:r>
    </w:p>
    <w:p w14:paraId="4C0D92A9">
      <w:pPr>
        <w:widowControl/>
        <w:spacing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(二)开展救灾备灾工作。</w:t>
      </w:r>
    </w:p>
    <w:p w14:paraId="0D7BE35A">
      <w:pPr>
        <w:widowControl/>
        <w:spacing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(三)开展卫生救护和防病知识宣传普及。</w:t>
      </w:r>
    </w:p>
    <w:p w14:paraId="76AD3CB9">
      <w:pPr>
        <w:widowControl/>
        <w:spacing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(四)协助县人民政府开展无偿献血的宣传推动工作</w:t>
      </w:r>
    </w:p>
    <w:p w14:paraId="75DD2722">
      <w:pPr>
        <w:widowControl/>
        <w:spacing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(五)开展有益于青少年身心健康、弘扬人道主义精神的红十字青少年活动。</w:t>
      </w:r>
    </w:p>
    <w:p w14:paraId="5F04ADA4">
      <w:pPr>
        <w:widowControl/>
        <w:spacing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(六)宣传日内瓦公约及其附加议定书、红十字与红新月运动七项基本原则。</w:t>
      </w:r>
    </w:p>
    <w:p w14:paraId="0434A28C">
      <w:pPr>
        <w:widowControl/>
        <w:spacing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(七)推动遗体(器官)捐献工作。</w:t>
      </w:r>
    </w:p>
    <w:p w14:paraId="6252C857">
      <w:pPr>
        <w:widowControl/>
        <w:spacing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(八)开展捐献造血干细胞的宣传动员、组织工作。</w:t>
      </w:r>
    </w:p>
    <w:p w14:paraId="70296CD1">
      <w:pPr>
        <w:widowControl/>
        <w:spacing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(九)参加人道主义救援工作。</w:t>
      </w:r>
    </w:p>
    <w:p w14:paraId="330AD024">
      <w:pPr>
        <w:widowControl/>
        <w:spacing w:line="360" w:lineRule="auto"/>
        <w:ind w:firstLine="640" w:firstLineChars="200"/>
        <w:jc w:val="left"/>
        <w:rPr>
          <w:rFonts w:ascii="Times New Roman" w:eastAsia="黑体"/>
          <w:sz w:val="32"/>
          <w:szCs w:val="32"/>
        </w:rPr>
      </w:pPr>
      <w:r>
        <w:rPr>
          <w:rFonts w:hint="eastAsia" w:ascii="Times New Roman" w:eastAsia="仿宋_GB2312"/>
          <w:sz w:val="32"/>
          <w:szCs w:val="32"/>
        </w:rPr>
        <w:t>(十)完成县委县政府交办的其他工作。</w:t>
      </w:r>
    </w:p>
    <w:p w14:paraId="46822E96">
      <w:pPr>
        <w:widowControl/>
        <w:spacing w:line="580" w:lineRule="exact"/>
        <w:ind w:firstLine="640" w:firstLineChars="200"/>
        <w:rPr>
          <w:rFonts w:ascii="Times New Roman" w:hAnsi="Times New Roman" w:eastAsia="仿宋_GB2312" w:cs="Times New Roman"/>
          <w:kern w:val="0"/>
          <w:sz w:val="32"/>
          <w:szCs w:val="32"/>
          <w:highlight w:val="yellow"/>
        </w:rPr>
      </w:pPr>
      <w:r>
        <w:rPr>
          <w:rFonts w:ascii="Times New Roman" w:hAnsi="Times New Roman" w:eastAsia="黑体" w:cs="Times New Roman"/>
          <w:kern w:val="0"/>
          <w:sz w:val="32"/>
          <w:szCs w:val="32"/>
        </w:rPr>
        <w:t>二、机构设置</w:t>
      </w:r>
    </w:p>
    <w:p w14:paraId="4643FC98">
      <w:pPr>
        <w:spacing w:line="58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从决算编报单位构成看，纳入2025年度本</w:t>
      </w:r>
      <w:r>
        <w:rPr>
          <w:rFonts w:hint="eastAsia" w:ascii="Times New Roman" w:hAnsi="Times New Roman" w:eastAsia="仿宋_GB2312" w:cs="Times New Roman"/>
          <w:kern w:val="0"/>
          <w:sz w:val="32"/>
          <w:szCs w:val="32"/>
          <w:lang w:eastAsia="zh-CN"/>
        </w:rPr>
        <w:t>单位</w:t>
      </w:r>
      <w:r>
        <w:rPr>
          <w:rFonts w:ascii="Times New Roman" w:hAnsi="Times New Roman" w:eastAsia="仿宋_GB2312" w:cs="Times New Roman"/>
          <w:kern w:val="0"/>
          <w:sz w:val="32"/>
          <w:szCs w:val="32"/>
        </w:rPr>
        <w:t>决算汇编范围的独立核算单位（以下简称“单位”）共</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个，具体情况如下：</w:t>
      </w:r>
    </w:p>
    <w:tbl>
      <w:tblPr>
        <w:tblStyle w:val="9"/>
        <w:tblpPr w:leftFromText="180" w:rightFromText="180" w:vertAnchor="text" w:horzAnchor="page" w:tblpXSpec="center" w:tblpY="10"/>
        <w:tblOverlap w:val="never"/>
        <w:tblW w:w="99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2"/>
        <w:gridCol w:w="4421"/>
        <w:gridCol w:w="3127"/>
        <w:gridCol w:w="1516"/>
      </w:tblGrid>
      <w:tr w14:paraId="289F6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912" w:type="dxa"/>
            <w:vAlign w:val="center"/>
          </w:tcPr>
          <w:p w14:paraId="32EF1A75">
            <w:pPr>
              <w:spacing w:line="560" w:lineRule="exact"/>
              <w:jc w:val="center"/>
              <w:rPr>
                <w:rFonts w:ascii="Times New Roman" w:hAnsi="Times New Roman" w:eastAsia="仿宋_GB2312" w:cs="Times New Roman"/>
                <w:b/>
                <w:bCs/>
                <w:kern w:val="0"/>
                <w:sz w:val="28"/>
                <w:szCs w:val="28"/>
              </w:rPr>
            </w:pPr>
            <w:r>
              <w:rPr>
                <w:rFonts w:ascii="Times New Roman" w:hAnsi="Times New Roman" w:eastAsia="仿宋_GB2312" w:cs="Times New Roman"/>
                <w:b/>
                <w:bCs/>
                <w:kern w:val="0"/>
                <w:sz w:val="28"/>
                <w:szCs w:val="28"/>
              </w:rPr>
              <w:t>序号</w:t>
            </w:r>
          </w:p>
        </w:tc>
        <w:tc>
          <w:tcPr>
            <w:tcW w:w="4421" w:type="dxa"/>
            <w:vAlign w:val="center"/>
          </w:tcPr>
          <w:p w14:paraId="27AF8666">
            <w:pPr>
              <w:spacing w:line="560" w:lineRule="exact"/>
              <w:jc w:val="center"/>
              <w:rPr>
                <w:rFonts w:ascii="Times New Roman" w:hAnsi="Times New Roman" w:eastAsia="仿宋_GB2312" w:cs="Times New Roman"/>
                <w:b/>
                <w:bCs/>
                <w:kern w:val="0"/>
                <w:sz w:val="28"/>
                <w:szCs w:val="28"/>
              </w:rPr>
            </w:pPr>
            <w:r>
              <w:rPr>
                <w:rFonts w:ascii="Times New Roman" w:hAnsi="Times New Roman" w:eastAsia="仿宋_GB2312" w:cs="Times New Roman"/>
                <w:b/>
                <w:bCs/>
                <w:kern w:val="0"/>
                <w:sz w:val="28"/>
                <w:szCs w:val="28"/>
              </w:rPr>
              <w:t>单位名称</w:t>
            </w:r>
          </w:p>
        </w:tc>
        <w:tc>
          <w:tcPr>
            <w:tcW w:w="3127" w:type="dxa"/>
            <w:vAlign w:val="center"/>
          </w:tcPr>
          <w:p w14:paraId="2312D026">
            <w:pPr>
              <w:spacing w:line="560" w:lineRule="exact"/>
              <w:jc w:val="center"/>
              <w:rPr>
                <w:rFonts w:ascii="Times New Roman" w:hAnsi="Times New Roman" w:eastAsia="仿宋_GB2312" w:cs="Times New Roman"/>
                <w:b/>
                <w:bCs/>
                <w:kern w:val="0"/>
                <w:sz w:val="28"/>
                <w:szCs w:val="28"/>
              </w:rPr>
            </w:pPr>
            <w:r>
              <w:rPr>
                <w:rFonts w:ascii="Times New Roman" w:hAnsi="Times New Roman" w:eastAsia="仿宋_GB2312" w:cs="Times New Roman"/>
                <w:b/>
                <w:bCs/>
                <w:kern w:val="0"/>
                <w:sz w:val="28"/>
                <w:szCs w:val="28"/>
              </w:rPr>
              <w:t>单位基本性质</w:t>
            </w:r>
          </w:p>
        </w:tc>
        <w:tc>
          <w:tcPr>
            <w:tcW w:w="1516" w:type="dxa"/>
            <w:vAlign w:val="center"/>
          </w:tcPr>
          <w:p w14:paraId="0F77B173">
            <w:pPr>
              <w:spacing w:line="560" w:lineRule="exact"/>
              <w:jc w:val="center"/>
              <w:rPr>
                <w:rFonts w:ascii="Times New Roman" w:hAnsi="Times New Roman" w:eastAsia="仿宋_GB2312" w:cs="Times New Roman"/>
                <w:b/>
                <w:bCs/>
                <w:kern w:val="0"/>
                <w:sz w:val="28"/>
                <w:szCs w:val="28"/>
              </w:rPr>
            </w:pPr>
            <w:r>
              <w:rPr>
                <w:rFonts w:ascii="Times New Roman" w:hAnsi="Times New Roman" w:eastAsia="仿宋_GB2312" w:cs="Times New Roman"/>
                <w:b/>
                <w:bCs/>
                <w:kern w:val="0"/>
                <w:sz w:val="28"/>
                <w:szCs w:val="28"/>
              </w:rPr>
              <w:t>经费形式</w:t>
            </w:r>
          </w:p>
        </w:tc>
      </w:tr>
      <w:tr w14:paraId="349BC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12" w:type="dxa"/>
          </w:tcPr>
          <w:p w14:paraId="40ADF366">
            <w:pPr>
              <w:spacing w:line="560" w:lineRule="exact"/>
              <w:jc w:val="center"/>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1</w:t>
            </w:r>
          </w:p>
        </w:tc>
        <w:tc>
          <w:tcPr>
            <w:tcW w:w="4421" w:type="dxa"/>
            <w:vAlign w:val="center"/>
          </w:tcPr>
          <w:p w14:paraId="398CF98C">
            <w:pPr>
              <w:spacing w:line="560" w:lineRule="exact"/>
              <w:jc w:val="center"/>
              <w:rPr>
                <w:rFonts w:ascii="Times New Roman" w:hAnsi="Times New Roman" w:eastAsia="仿宋_GB2312" w:cs="Times New Roman"/>
                <w:kern w:val="0"/>
                <w:sz w:val="28"/>
                <w:szCs w:val="28"/>
              </w:rPr>
            </w:pPr>
            <w:r>
              <w:rPr>
                <w:rFonts w:hint="eastAsia" w:ascii="仿宋_GB2312" w:hAnsi="Calibri" w:eastAsia="仿宋_GB2312" w:cs="ArialUnicodeMS"/>
                <w:sz w:val="28"/>
                <w:szCs w:val="28"/>
              </w:rPr>
              <w:t>正定县红十字会(本级)</w:t>
            </w:r>
          </w:p>
        </w:tc>
        <w:tc>
          <w:tcPr>
            <w:tcW w:w="3127" w:type="dxa"/>
            <w:vAlign w:val="center"/>
          </w:tcPr>
          <w:p w14:paraId="47275BF8">
            <w:pPr>
              <w:spacing w:line="560" w:lineRule="exact"/>
              <w:jc w:val="center"/>
              <w:rPr>
                <w:rFonts w:ascii="Times New Roman" w:hAnsi="Times New Roman" w:eastAsia="仿宋_GB2312" w:cs="Times New Roman"/>
                <w:kern w:val="0"/>
                <w:sz w:val="28"/>
                <w:szCs w:val="28"/>
              </w:rPr>
            </w:pPr>
            <w:r>
              <w:rPr>
                <w:rFonts w:hint="eastAsia" w:ascii="仿宋_GB2312" w:hAnsi="Calibri" w:eastAsia="仿宋_GB2312" w:cs="ArialUnicodeMS"/>
                <w:sz w:val="28"/>
                <w:szCs w:val="28"/>
                <w:lang w:eastAsia="zh-CN"/>
              </w:rPr>
              <w:t>财政补助事业部门</w:t>
            </w:r>
          </w:p>
        </w:tc>
        <w:tc>
          <w:tcPr>
            <w:tcW w:w="1516" w:type="dxa"/>
            <w:vAlign w:val="center"/>
          </w:tcPr>
          <w:p w14:paraId="77466E56">
            <w:pPr>
              <w:spacing w:line="560" w:lineRule="exact"/>
              <w:jc w:val="center"/>
              <w:rPr>
                <w:rFonts w:hint="eastAsia" w:ascii="Times New Roman" w:hAnsi="Times New Roman" w:eastAsia="仿宋_GB2312" w:cs="Times New Roman"/>
                <w:kern w:val="0"/>
                <w:sz w:val="28"/>
                <w:szCs w:val="28"/>
                <w:lang w:eastAsia="zh-CN"/>
              </w:rPr>
            </w:pPr>
            <w:r>
              <w:rPr>
                <w:rFonts w:hint="eastAsia" w:ascii="仿宋_GB2312" w:hAnsi="Calibri" w:eastAsia="仿宋_GB2312" w:cs="ArialUnicodeMS"/>
                <w:sz w:val="28"/>
                <w:szCs w:val="28"/>
                <w:lang w:eastAsia="zh-CN"/>
              </w:rPr>
              <w:t>全额</w:t>
            </w:r>
          </w:p>
        </w:tc>
      </w:tr>
    </w:tbl>
    <w:p w14:paraId="09CF3CFB">
      <w:pPr>
        <w:widowControl/>
        <w:spacing w:after="160"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br w:type="page"/>
      </w:r>
    </w:p>
    <w:p w14:paraId="2E3154BB">
      <w:pPr>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0752383">
      <w:pPr>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A4FBEA9">
      <w:pPr>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536E306">
      <w:pPr>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F102699">
      <w:pPr>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B92E02">
      <w:pPr>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D60BE0">
      <w:pPr>
        <w:jc w:val="both"/>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68EB7A4">
      <w:pPr>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3C21F33">
      <w:pPr>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2676140">
      <w:pPr>
        <w:jc w:val="center"/>
        <w:rPr>
          <w:rFonts w:ascii="Times New Roman" w:hAnsi="Times New Roman" w:eastAsia="黑体" w:cs="Times New Roman"/>
          <w:kern w:val="2"/>
          <w:sz w:val="32"/>
          <w:szCs w:val="32"/>
          <w:lang w:val="en-US" w:eastAsia="zh-CN" w:bidi="ar-SA"/>
        </w:rPr>
      </w:pPr>
      <w:r>
        <w:rPr>
          <w:rFonts w:hint="default" w:ascii="Times New Roman" w:hAnsi="Times New Roman" w:eastAsia="黑体" w:cs="Times New Roman"/>
          <w:b w:val="0"/>
          <w:color w:val="auto"/>
          <w:sz w:val="44"/>
          <w:szCs w:val="44"/>
        </w:rPr>
        <w:t>第二部分</w:t>
      </w:r>
      <w:r>
        <w:rPr>
          <w:rFonts w:hint="default" w:ascii="Times New Roman" w:hAnsi="Times New Roman" w:eastAsia="黑体" w:cs="Times New Roman"/>
          <w:b w:val="0"/>
          <w:color w:val="auto"/>
          <w:sz w:val="44"/>
          <w:szCs w:val="44"/>
          <w:lang w:val="en-US" w:eastAsia="zh-CN"/>
        </w:rPr>
        <w:t xml:space="preserve">  </w:t>
      </w:r>
      <w:r>
        <w:rPr>
          <w:rFonts w:hint="default" w:ascii="Times New Roman" w:hAnsi="Times New Roman" w:eastAsia="仿宋_GB2312" w:cs="Times New Roman"/>
          <w:b w:val="0"/>
          <w:color w:val="auto"/>
          <w:sz w:val="44"/>
          <w:szCs w:val="44"/>
        </w:rPr>
        <w:t>2025</w:t>
      </w:r>
      <w:r>
        <w:rPr>
          <w:rFonts w:hint="default" w:ascii="Times New Roman" w:hAnsi="Times New Roman" w:eastAsia="黑体" w:cs="Times New Roman"/>
          <w:b w:val="0"/>
          <w:color w:val="auto"/>
          <w:sz w:val="44"/>
          <w:szCs w:val="44"/>
        </w:rPr>
        <w:t>年度</w:t>
      </w:r>
      <w:r>
        <w:rPr>
          <w:rFonts w:hint="default" w:ascii="Times New Roman" w:hAnsi="Times New Roman" w:eastAsia="黑体" w:cs="Times New Roman"/>
          <w:b w:val="0"/>
          <w:color w:val="auto"/>
          <w:sz w:val="44"/>
          <w:szCs w:val="44"/>
          <w:lang w:val="en-US" w:eastAsia="zh-CN"/>
        </w:rPr>
        <w:t>单位</w:t>
      </w:r>
      <w:r>
        <w:rPr>
          <w:rFonts w:hint="default" w:ascii="Times New Roman" w:hAnsi="Times New Roman" w:eastAsia="黑体" w:cs="Times New Roman"/>
          <w:b w:val="0"/>
          <w:color w:val="auto"/>
          <w:sz w:val="44"/>
          <w:szCs w:val="44"/>
        </w:rPr>
        <w:t>决算表</w:t>
      </w:r>
    </w:p>
    <w:p w14:paraId="673088CC">
      <w:pPr>
        <w:jc w:val="left"/>
        <w:rPr>
          <w:rFonts w:ascii="Times New Roman" w:hAnsi="Times New Roman" w:eastAsia="黑体" w:cs="Times New Roman"/>
          <w:kern w:val="2"/>
          <w:sz w:val="32"/>
          <w:szCs w:val="32"/>
          <w:lang w:val="en-US" w:eastAsia="zh-CN" w:bidi="ar-SA"/>
        </w:rPr>
      </w:pPr>
    </w:p>
    <w:p w14:paraId="546603CA">
      <w:pPr>
        <w:jc w:val="left"/>
        <w:rPr>
          <w:rFonts w:ascii="Times New Roman" w:hAnsi="Times New Roman" w:eastAsia="黑体" w:cs="Times New Roman"/>
          <w:kern w:val="2"/>
          <w:sz w:val="32"/>
          <w:szCs w:val="32"/>
          <w:lang w:val="en-US" w:eastAsia="zh-CN" w:bidi="ar-SA"/>
        </w:rPr>
      </w:pPr>
    </w:p>
    <w:p w14:paraId="155B28BC">
      <w:pPr>
        <w:jc w:val="left"/>
        <w:rPr>
          <w:rFonts w:ascii="Times New Roman" w:hAnsi="Times New Roman" w:eastAsia="黑体" w:cs="Times New Roman"/>
          <w:kern w:val="2"/>
          <w:sz w:val="32"/>
          <w:szCs w:val="32"/>
          <w:lang w:val="en-US" w:eastAsia="zh-CN" w:bidi="ar-SA"/>
        </w:rPr>
      </w:pPr>
    </w:p>
    <w:p w14:paraId="0047EFE8">
      <w:pPr>
        <w:jc w:val="left"/>
        <w:rPr>
          <w:rFonts w:ascii="Times New Roman" w:hAnsi="Times New Roman" w:eastAsia="黑体" w:cs="Times New Roman"/>
          <w:kern w:val="2"/>
          <w:sz w:val="32"/>
          <w:szCs w:val="32"/>
          <w:lang w:val="en-US" w:eastAsia="zh-CN" w:bidi="ar-SA"/>
        </w:rPr>
      </w:pPr>
    </w:p>
    <w:p w14:paraId="46EF3B31">
      <w:pPr>
        <w:jc w:val="left"/>
        <w:rPr>
          <w:rFonts w:ascii="Times New Roman" w:hAnsi="Times New Roman" w:eastAsia="黑体" w:cs="Times New Roman"/>
          <w:kern w:val="2"/>
          <w:sz w:val="32"/>
          <w:szCs w:val="32"/>
          <w:lang w:val="en-US" w:eastAsia="zh-CN" w:bidi="ar-SA"/>
        </w:rPr>
      </w:pPr>
    </w:p>
    <w:p w14:paraId="39F505D3">
      <w:pPr>
        <w:jc w:val="left"/>
        <w:rPr>
          <w:rFonts w:ascii="Times New Roman" w:hAnsi="Times New Roman" w:eastAsia="黑体" w:cs="Times New Roman"/>
          <w:kern w:val="2"/>
          <w:sz w:val="32"/>
          <w:szCs w:val="32"/>
          <w:lang w:val="en-US" w:eastAsia="zh-CN" w:bidi="ar-SA"/>
        </w:rPr>
      </w:pPr>
    </w:p>
    <w:p w14:paraId="5B3E7168">
      <w:pPr>
        <w:jc w:val="left"/>
        <w:rPr>
          <w:rFonts w:ascii="Times New Roman" w:hAnsi="Times New Roman" w:eastAsia="黑体" w:cs="Times New Roman"/>
          <w:kern w:val="2"/>
          <w:sz w:val="32"/>
          <w:szCs w:val="32"/>
          <w:lang w:val="en-US" w:eastAsia="zh-CN" w:bidi="ar-SA"/>
        </w:rPr>
      </w:pPr>
    </w:p>
    <w:p w14:paraId="060BE43A">
      <w:pPr>
        <w:jc w:val="left"/>
        <w:rPr>
          <w:rFonts w:ascii="Times New Roman" w:hAnsi="Times New Roman" w:eastAsia="黑体" w:cs="Times New Roman"/>
          <w:kern w:val="2"/>
          <w:sz w:val="32"/>
          <w:szCs w:val="32"/>
          <w:lang w:val="en-US" w:eastAsia="zh-CN" w:bidi="ar-SA"/>
        </w:rPr>
      </w:pPr>
    </w:p>
    <w:p w14:paraId="47EB8C72">
      <w:pPr>
        <w:jc w:val="left"/>
        <w:rPr>
          <w:rFonts w:ascii="Times New Roman" w:hAnsi="Times New Roman" w:eastAsia="黑体" w:cs="Times New Roman"/>
          <w:kern w:val="2"/>
          <w:sz w:val="32"/>
          <w:szCs w:val="32"/>
          <w:lang w:val="en-US" w:eastAsia="zh-CN" w:bidi="ar-SA"/>
        </w:rPr>
      </w:pPr>
    </w:p>
    <w:p w14:paraId="640D7029">
      <w:pPr>
        <w:jc w:val="left"/>
        <w:rPr>
          <w:rFonts w:ascii="Times New Roman" w:hAnsi="Times New Roman" w:eastAsia="黑体" w:cs="Times New Roman"/>
          <w:kern w:val="2"/>
          <w:sz w:val="32"/>
          <w:szCs w:val="32"/>
          <w:lang w:val="en-US" w:eastAsia="zh-CN" w:bidi="ar-SA"/>
        </w:rPr>
      </w:pPr>
    </w:p>
    <w:p w14:paraId="099AF97D">
      <w:pPr>
        <w:jc w:val="left"/>
        <w:rPr>
          <w:rFonts w:ascii="Times New Roman" w:hAnsi="Times New Roman" w:eastAsia="黑体" w:cs="Times New Roman"/>
          <w:kern w:val="2"/>
          <w:sz w:val="32"/>
          <w:szCs w:val="32"/>
          <w:lang w:val="en-US" w:eastAsia="zh-CN" w:bidi="ar-SA"/>
        </w:rPr>
      </w:pPr>
    </w:p>
    <w:p w14:paraId="51C4CA54">
      <w:pPr>
        <w:jc w:val="left"/>
        <w:rPr>
          <w:rFonts w:ascii="Times New Roman" w:hAnsi="Times New Roman" w:eastAsia="黑体" w:cs="Times New Roman"/>
          <w:kern w:val="2"/>
          <w:sz w:val="32"/>
          <w:szCs w:val="32"/>
          <w:lang w:val="en-US" w:eastAsia="zh-CN" w:bidi="ar-SA"/>
        </w:rPr>
      </w:pPr>
    </w:p>
    <w:tbl>
      <w:tblPr>
        <w:tblStyle w:val="9"/>
        <w:tblW w:w="10260" w:type="dxa"/>
        <w:jc w:val="center"/>
        <w:tblLayout w:type="fixed"/>
        <w:tblCellMar>
          <w:top w:w="15" w:type="dxa"/>
          <w:left w:w="15" w:type="dxa"/>
          <w:bottom w:w="15" w:type="dxa"/>
          <w:right w:w="15" w:type="dxa"/>
        </w:tblCellMar>
      </w:tblPr>
      <w:tblGrid>
        <w:gridCol w:w="3490"/>
        <w:gridCol w:w="536"/>
        <w:gridCol w:w="966"/>
        <w:gridCol w:w="384"/>
        <w:gridCol w:w="1428"/>
        <w:gridCol w:w="1855"/>
        <w:gridCol w:w="502"/>
        <w:gridCol w:w="1099"/>
      </w:tblGrid>
      <w:tr w14:paraId="52489F49">
        <w:tblPrEx>
          <w:tblCellMar>
            <w:top w:w="15" w:type="dxa"/>
            <w:left w:w="15" w:type="dxa"/>
            <w:bottom w:w="15" w:type="dxa"/>
            <w:right w:w="15" w:type="dxa"/>
          </w:tblCellMar>
        </w:tblPrEx>
        <w:trPr>
          <w:trHeight w:val="1149" w:hRule="exact"/>
          <w:jc w:val="center"/>
        </w:trPr>
        <w:tc>
          <w:tcPr>
            <w:tcW w:w="10260" w:type="dxa"/>
            <w:gridSpan w:val="8"/>
            <w:tcBorders>
              <w:top w:val="nil"/>
              <w:left w:val="nil"/>
              <w:bottom w:val="nil"/>
              <w:right w:val="nil"/>
            </w:tcBorders>
            <w:shd w:val="clear" w:color="auto" w:fill="FFFFFF"/>
            <w:vAlign w:val="bottom"/>
          </w:tcPr>
          <w:p w14:paraId="628DD23C">
            <w:pPr>
              <w:pStyle w:val="23"/>
              <w:widowControl/>
              <w:spacing w:line="500" w:lineRule="exact"/>
              <w:ind w:left="1760" w:firstLine="880"/>
              <w:jc w:val="left"/>
              <w:textAlignment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057C4FD">
            <w:pPr>
              <w:pStyle w:val="23"/>
              <w:widowControl/>
              <w:spacing w:line="500" w:lineRule="exact"/>
              <w:ind w:left="1760" w:firstLine="1807" w:firstLineChars="500"/>
              <w:textAlignment w:val="center"/>
              <w:rPr>
                <w:rFonts w:ascii="Times New Roman" w:hAnsi="Times New Roman" w:eastAsia="仿宋_GB2312" w:cs="Times New Roman"/>
                <w:b/>
                <w:bCs/>
                <w:sz w:val="36"/>
                <w:szCs w:val="36"/>
              </w:rPr>
            </w:pPr>
            <w:r>
              <w:rPr>
                <w:rFonts w:ascii="Times New Roman" w:hAnsi="Times New Roman" w:eastAsia="仿宋_GB2312" w:cs="Times New Roman"/>
                <w:b/>
                <w:bCs/>
                <w:sz w:val="36"/>
                <w:szCs w:val="36"/>
              </w:rPr>
              <w:t>收入支出决算总表</w:t>
            </w:r>
          </w:p>
          <w:p w14:paraId="32324091">
            <w:pPr>
              <w:pStyle w:val="23"/>
              <w:widowControl/>
              <w:ind w:left="1760" w:firstLine="0" w:firstLineChars="0"/>
              <w:textAlignment w:val="center"/>
              <w:rPr>
                <w:rFonts w:ascii="Times New Roman" w:hAnsi="Times New Roman" w:eastAsia="仿宋_GB2312" w:cs="Times New Roman"/>
                <w:b/>
                <w:bCs/>
                <w:sz w:val="32"/>
                <w:szCs w:val="32"/>
              </w:rPr>
            </w:pPr>
          </w:p>
        </w:tc>
      </w:tr>
      <w:tr w14:paraId="0CBB60A5">
        <w:tblPrEx>
          <w:tblCellMar>
            <w:top w:w="15" w:type="dxa"/>
            <w:left w:w="15" w:type="dxa"/>
            <w:bottom w:w="15" w:type="dxa"/>
            <w:right w:w="15" w:type="dxa"/>
          </w:tblCellMar>
        </w:tblPrEx>
        <w:trPr>
          <w:trHeight w:val="388" w:hRule="exact"/>
          <w:jc w:val="center"/>
        </w:trPr>
        <w:tc>
          <w:tcPr>
            <w:tcW w:w="10260" w:type="dxa"/>
            <w:gridSpan w:val="8"/>
            <w:tcBorders>
              <w:top w:val="nil"/>
              <w:left w:val="nil"/>
              <w:bottom w:val="nil"/>
              <w:right w:val="nil"/>
            </w:tcBorders>
            <w:shd w:val="clear" w:color="auto" w:fill="FFFFFF"/>
            <w:vAlign w:val="center"/>
          </w:tcPr>
          <w:p w14:paraId="3072EC95">
            <w:pPr>
              <w:widowControl/>
              <w:jc w:val="right"/>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color w:val="000000"/>
                <w:kern w:val="0"/>
                <w:sz w:val="18"/>
                <w:szCs w:val="18"/>
                <w:lang w:bidi="ar"/>
              </w:rPr>
              <w:t>公开01表</w:t>
            </w:r>
          </w:p>
        </w:tc>
      </w:tr>
      <w:tr w14:paraId="783B0E1A">
        <w:tblPrEx>
          <w:tblCellMar>
            <w:top w:w="15" w:type="dxa"/>
            <w:left w:w="15" w:type="dxa"/>
            <w:bottom w:w="15" w:type="dxa"/>
            <w:right w:w="15" w:type="dxa"/>
          </w:tblCellMar>
        </w:tblPrEx>
        <w:trPr>
          <w:trHeight w:val="708" w:hRule="exact"/>
          <w:jc w:val="center"/>
        </w:trPr>
        <w:tc>
          <w:tcPr>
            <w:tcW w:w="4992" w:type="dxa"/>
            <w:gridSpan w:val="3"/>
            <w:tcBorders>
              <w:top w:val="nil"/>
              <w:left w:val="nil"/>
              <w:bottom w:val="single" w:color="auto" w:sz="4" w:space="0"/>
              <w:right w:val="nil"/>
            </w:tcBorders>
            <w:shd w:val="clear" w:color="auto" w:fill="FFFFFF"/>
            <w:vAlign w:val="center"/>
          </w:tcPr>
          <w:p w14:paraId="5B0C7E97">
            <w:pPr>
              <w:widowControl/>
              <w:jc w:val="left"/>
              <w:textAlignment w:val="center"/>
              <w:rPr>
                <w:rFonts w:ascii="Times New Roman" w:hAnsi="Times New Roman" w:eastAsia="仿宋_GB2312" w:cs="Times New Roman"/>
                <w:color w:val="000000"/>
                <w:kern w:val="0"/>
                <w:sz w:val="18"/>
                <w:szCs w:val="18"/>
                <w:lang w:bidi="ar"/>
              </w:rPr>
            </w:pPr>
            <w:r>
              <w:rPr>
                <w:rFonts w:hint="eastAsia" w:ascii="Times New Roman" w:hAnsi="Times New Roman" w:eastAsia="仿宋_GB2312" w:cs="Times New Roman"/>
                <w:color w:val="000000"/>
                <w:kern w:val="0"/>
                <w:sz w:val="18"/>
                <w:szCs w:val="18"/>
                <w:lang w:eastAsia="zh-CN" w:bidi="ar"/>
              </w:rPr>
              <w:t>单位</w:t>
            </w:r>
            <w:r>
              <w:rPr>
                <w:rFonts w:ascii="Times New Roman" w:hAnsi="Times New Roman" w:eastAsia="仿宋_GB2312" w:cs="Times New Roman"/>
                <w:color w:val="000000"/>
                <w:kern w:val="0"/>
                <w:sz w:val="18"/>
                <w:szCs w:val="18"/>
                <w:lang w:bidi="ar"/>
              </w:rPr>
              <w:t>：</w:t>
            </w:r>
            <w:r>
              <w:rPr>
                <w:rFonts w:hint="eastAsia" w:ascii="Times New Roman" w:hAnsi="Times New Roman" w:eastAsia="仿宋_GB2312" w:cs="Times New Roman"/>
                <w:color w:val="000000"/>
                <w:kern w:val="0"/>
                <w:sz w:val="18"/>
                <w:szCs w:val="18"/>
                <w:lang w:val="en-US" w:eastAsia="zh-CN" w:bidi="ar"/>
              </w:rPr>
              <w:t>正定县红十字会（本级）</w:t>
            </w:r>
            <w:r>
              <w:rPr>
                <w:rFonts w:ascii="Times New Roman" w:hAnsi="Times New Roman" w:eastAsia="仿宋_GB2312" w:cs="Times New Roman"/>
                <w:color w:val="000000"/>
                <w:kern w:val="0"/>
                <w:sz w:val="18"/>
                <w:szCs w:val="18"/>
                <w:lang w:bidi="ar"/>
              </w:rPr>
              <w:t xml:space="preserve">                    </w:t>
            </w:r>
          </w:p>
        </w:tc>
        <w:tc>
          <w:tcPr>
            <w:tcW w:w="1812" w:type="dxa"/>
            <w:gridSpan w:val="2"/>
            <w:tcBorders>
              <w:top w:val="nil"/>
              <w:left w:val="nil"/>
              <w:bottom w:val="single" w:color="auto" w:sz="4" w:space="0"/>
              <w:right w:val="nil"/>
            </w:tcBorders>
            <w:shd w:val="clear" w:color="auto" w:fill="FFFFFF"/>
            <w:vAlign w:val="center"/>
          </w:tcPr>
          <w:p w14:paraId="4FAA4507">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color w:val="000000"/>
                <w:kern w:val="0"/>
                <w:sz w:val="18"/>
                <w:szCs w:val="18"/>
                <w:lang w:bidi="ar"/>
              </w:rPr>
              <w:t>2025年度</w:t>
            </w:r>
          </w:p>
        </w:tc>
        <w:tc>
          <w:tcPr>
            <w:tcW w:w="3456" w:type="dxa"/>
            <w:gridSpan w:val="3"/>
            <w:tcBorders>
              <w:top w:val="nil"/>
              <w:left w:val="nil"/>
              <w:bottom w:val="single" w:color="auto" w:sz="4" w:space="0"/>
              <w:right w:val="nil"/>
            </w:tcBorders>
            <w:shd w:val="clear" w:color="auto" w:fill="FFFFFF"/>
            <w:vAlign w:val="center"/>
          </w:tcPr>
          <w:p w14:paraId="54BE3B9B">
            <w:pPr>
              <w:widowControl/>
              <w:jc w:val="right"/>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color w:val="000000"/>
                <w:kern w:val="0"/>
                <w:sz w:val="18"/>
                <w:szCs w:val="18"/>
                <w:lang w:bidi="ar"/>
              </w:rPr>
              <w:t>单位：万元</w:t>
            </w:r>
          </w:p>
        </w:tc>
      </w:tr>
      <w:tr w14:paraId="571CC5B5">
        <w:tblPrEx>
          <w:tblCellMar>
            <w:top w:w="15" w:type="dxa"/>
            <w:left w:w="15" w:type="dxa"/>
            <w:bottom w:w="15" w:type="dxa"/>
            <w:right w:w="15" w:type="dxa"/>
          </w:tblCellMar>
        </w:tblPrEx>
        <w:trPr>
          <w:trHeight w:val="323" w:hRule="exact"/>
          <w:jc w:val="center"/>
        </w:trPr>
        <w:tc>
          <w:tcPr>
            <w:tcW w:w="5376"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4BBCBAE1">
            <w:pPr>
              <w:widowControl/>
              <w:jc w:val="center"/>
              <w:textAlignment w:val="center"/>
              <w:rPr>
                <w:rFonts w:ascii="Times New Roman" w:hAnsi="Times New Roman" w:eastAsia="仿宋_GB2312" w:cs="Times New Roman"/>
                <w:b/>
                <w:bCs/>
                <w:color w:val="000000"/>
                <w:sz w:val="18"/>
                <w:szCs w:val="18"/>
              </w:rPr>
            </w:pPr>
            <w:r>
              <w:rPr>
                <w:rFonts w:ascii="Times New Roman" w:hAnsi="Times New Roman" w:eastAsia="仿宋_GB2312" w:cs="Times New Roman"/>
                <w:b/>
                <w:bCs/>
                <w:color w:val="000000"/>
                <w:kern w:val="0"/>
                <w:sz w:val="18"/>
                <w:szCs w:val="18"/>
                <w:lang w:bidi="ar"/>
              </w:rPr>
              <w:t>收入</w:t>
            </w:r>
          </w:p>
        </w:tc>
        <w:tc>
          <w:tcPr>
            <w:tcW w:w="4884"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335757DF">
            <w:pPr>
              <w:widowControl/>
              <w:jc w:val="center"/>
              <w:textAlignment w:val="center"/>
              <w:rPr>
                <w:rFonts w:ascii="Times New Roman" w:hAnsi="Times New Roman" w:eastAsia="仿宋_GB2312" w:cs="Times New Roman"/>
                <w:b/>
                <w:bCs/>
                <w:color w:val="000000"/>
                <w:sz w:val="18"/>
                <w:szCs w:val="18"/>
              </w:rPr>
            </w:pPr>
            <w:r>
              <w:rPr>
                <w:rFonts w:ascii="Times New Roman" w:hAnsi="Times New Roman" w:eastAsia="仿宋_GB2312" w:cs="Times New Roman"/>
                <w:b/>
                <w:bCs/>
                <w:color w:val="000000"/>
                <w:kern w:val="0"/>
                <w:sz w:val="18"/>
                <w:szCs w:val="18"/>
                <w:lang w:bidi="ar"/>
              </w:rPr>
              <w:t>支出</w:t>
            </w:r>
          </w:p>
        </w:tc>
      </w:tr>
      <w:tr w14:paraId="4210D21C">
        <w:tblPrEx>
          <w:tblCellMar>
            <w:top w:w="15" w:type="dxa"/>
            <w:left w:w="15" w:type="dxa"/>
            <w:bottom w:w="15" w:type="dxa"/>
            <w:right w:w="15" w:type="dxa"/>
          </w:tblCellMar>
        </w:tblPrEx>
        <w:trPr>
          <w:trHeight w:val="319" w:hRule="exact"/>
          <w:jc w:val="center"/>
        </w:trPr>
        <w:tc>
          <w:tcPr>
            <w:tcW w:w="3490" w:type="dxa"/>
            <w:tcBorders>
              <w:top w:val="single" w:color="auto" w:sz="4" w:space="0"/>
              <w:left w:val="single" w:color="auto" w:sz="4" w:space="0"/>
              <w:bottom w:val="single" w:color="auto" w:sz="4" w:space="0"/>
              <w:right w:val="single" w:color="auto" w:sz="4" w:space="0"/>
            </w:tcBorders>
            <w:shd w:val="clear" w:color="auto" w:fill="FFFFFF"/>
            <w:vAlign w:val="center"/>
          </w:tcPr>
          <w:p w14:paraId="44F258BA">
            <w:pPr>
              <w:widowControl/>
              <w:jc w:val="center"/>
              <w:textAlignment w:val="center"/>
              <w:rPr>
                <w:rFonts w:ascii="Times New Roman" w:hAnsi="Times New Roman" w:eastAsia="仿宋_GB2312" w:cs="Times New Roman"/>
                <w:b/>
                <w:bCs/>
                <w:color w:val="000000"/>
                <w:sz w:val="18"/>
                <w:szCs w:val="18"/>
              </w:rPr>
            </w:pPr>
            <w:r>
              <w:rPr>
                <w:rFonts w:ascii="Times New Roman" w:hAnsi="Times New Roman" w:eastAsia="仿宋_GB2312" w:cs="Times New Roman"/>
                <w:b/>
                <w:bCs/>
                <w:color w:val="000000"/>
                <w:kern w:val="0"/>
                <w:sz w:val="18"/>
                <w:szCs w:val="18"/>
                <w:lang w:bidi="ar"/>
              </w:rPr>
              <w:t>项    目</w:t>
            </w:r>
          </w:p>
        </w:tc>
        <w:tc>
          <w:tcPr>
            <w:tcW w:w="536" w:type="dxa"/>
            <w:tcBorders>
              <w:top w:val="single" w:color="auto" w:sz="4" w:space="0"/>
              <w:left w:val="single" w:color="auto" w:sz="4" w:space="0"/>
              <w:bottom w:val="single" w:color="auto" w:sz="4" w:space="0"/>
              <w:right w:val="single" w:color="auto" w:sz="4" w:space="0"/>
            </w:tcBorders>
            <w:shd w:val="clear" w:color="auto" w:fill="FFFFFF"/>
            <w:vAlign w:val="center"/>
          </w:tcPr>
          <w:p w14:paraId="6F457B8F">
            <w:pPr>
              <w:widowControl/>
              <w:jc w:val="center"/>
              <w:textAlignment w:val="center"/>
              <w:rPr>
                <w:rFonts w:ascii="Times New Roman" w:hAnsi="Times New Roman" w:eastAsia="仿宋_GB2312" w:cs="Times New Roman"/>
                <w:b/>
                <w:bCs/>
                <w:color w:val="000000"/>
                <w:sz w:val="18"/>
                <w:szCs w:val="18"/>
              </w:rPr>
            </w:pPr>
            <w:r>
              <w:rPr>
                <w:rFonts w:ascii="Times New Roman" w:hAnsi="Times New Roman" w:eastAsia="仿宋_GB2312" w:cs="Times New Roman"/>
                <w:b/>
                <w:bCs/>
                <w:color w:val="000000"/>
                <w:kern w:val="0"/>
                <w:sz w:val="18"/>
                <w:szCs w:val="18"/>
                <w:lang w:bidi="ar"/>
              </w:rPr>
              <w:t>行次</w:t>
            </w:r>
          </w:p>
        </w:tc>
        <w:tc>
          <w:tcPr>
            <w:tcW w:w="1350"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317C991D">
            <w:pPr>
              <w:widowControl/>
              <w:jc w:val="center"/>
              <w:textAlignment w:val="center"/>
              <w:rPr>
                <w:rFonts w:ascii="Times New Roman" w:hAnsi="Times New Roman" w:eastAsia="仿宋_GB2312" w:cs="Times New Roman"/>
                <w:b/>
                <w:bCs/>
                <w:color w:val="000000"/>
                <w:sz w:val="18"/>
                <w:szCs w:val="18"/>
              </w:rPr>
            </w:pPr>
            <w:r>
              <w:rPr>
                <w:rFonts w:ascii="Times New Roman" w:hAnsi="Times New Roman" w:eastAsia="仿宋_GB2312" w:cs="Times New Roman"/>
                <w:b/>
                <w:bCs/>
                <w:color w:val="000000"/>
                <w:kern w:val="0"/>
                <w:sz w:val="18"/>
                <w:szCs w:val="18"/>
                <w:lang w:bidi="ar"/>
              </w:rPr>
              <w:t>决算数</w:t>
            </w:r>
          </w:p>
        </w:tc>
        <w:tc>
          <w:tcPr>
            <w:tcW w:w="3283"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096CCCAC">
            <w:pPr>
              <w:widowControl/>
              <w:jc w:val="center"/>
              <w:textAlignment w:val="center"/>
              <w:rPr>
                <w:rFonts w:ascii="Times New Roman" w:hAnsi="Times New Roman" w:eastAsia="仿宋_GB2312" w:cs="Times New Roman"/>
                <w:b/>
                <w:bCs/>
                <w:color w:val="000000"/>
                <w:sz w:val="18"/>
                <w:szCs w:val="18"/>
              </w:rPr>
            </w:pPr>
            <w:r>
              <w:rPr>
                <w:rFonts w:ascii="Times New Roman" w:hAnsi="Times New Roman" w:eastAsia="仿宋_GB2312" w:cs="Times New Roman"/>
                <w:b/>
                <w:bCs/>
                <w:color w:val="000000"/>
                <w:kern w:val="0"/>
                <w:sz w:val="18"/>
                <w:szCs w:val="18"/>
                <w:lang w:bidi="ar"/>
              </w:rPr>
              <w:t>项    目</w:t>
            </w:r>
          </w:p>
        </w:tc>
        <w:tc>
          <w:tcPr>
            <w:tcW w:w="502" w:type="dxa"/>
            <w:tcBorders>
              <w:top w:val="single" w:color="auto" w:sz="4" w:space="0"/>
              <w:left w:val="single" w:color="auto" w:sz="4" w:space="0"/>
              <w:bottom w:val="single" w:color="auto" w:sz="4" w:space="0"/>
              <w:right w:val="single" w:color="auto" w:sz="4" w:space="0"/>
            </w:tcBorders>
            <w:shd w:val="clear" w:color="auto" w:fill="FFFFFF"/>
            <w:vAlign w:val="center"/>
          </w:tcPr>
          <w:p w14:paraId="48AEC995">
            <w:pPr>
              <w:widowControl/>
              <w:jc w:val="center"/>
              <w:textAlignment w:val="center"/>
              <w:rPr>
                <w:rFonts w:ascii="Times New Roman" w:hAnsi="Times New Roman" w:eastAsia="仿宋_GB2312" w:cs="Times New Roman"/>
                <w:b/>
                <w:bCs/>
                <w:color w:val="000000"/>
                <w:sz w:val="18"/>
                <w:szCs w:val="18"/>
              </w:rPr>
            </w:pPr>
            <w:r>
              <w:rPr>
                <w:rFonts w:ascii="Times New Roman" w:hAnsi="Times New Roman" w:eastAsia="仿宋_GB2312" w:cs="Times New Roman"/>
                <w:b/>
                <w:bCs/>
                <w:color w:val="000000"/>
                <w:kern w:val="0"/>
                <w:sz w:val="18"/>
                <w:szCs w:val="18"/>
                <w:lang w:bidi="ar"/>
              </w:rPr>
              <w:t>行次</w:t>
            </w:r>
          </w:p>
        </w:tc>
        <w:tc>
          <w:tcPr>
            <w:tcW w:w="1099" w:type="dxa"/>
            <w:tcBorders>
              <w:top w:val="single" w:color="auto" w:sz="4" w:space="0"/>
              <w:left w:val="single" w:color="auto" w:sz="4" w:space="0"/>
              <w:bottom w:val="single" w:color="auto" w:sz="4" w:space="0"/>
              <w:right w:val="single" w:color="auto" w:sz="4" w:space="0"/>
            </w:tcBorders>
            <w:shd w:val="clear" w:color="auto" w:fill="FFFFFF"/>
            <w:vAlign w:val="center"/>
          </w:tcPr>
          <w:p w14:paraId="3F8FC715">
            <w:pPr>
              <w:widowControl/>
              <w:jc w:val="center"/>
              <w:textAlignment w:val="center"/>
              <w:rPr>
                <w:rFonts w:ascii="Times New Roman" w:hAnsi="Times New Roman" w:eastAsia="仿宋_GB2312" w:cs="Times New Roman"/>
                <w:b/>
                <w:bCs/>
                <w:color w:val="000000"/>
                <w:sz w:val="18"/>
                <w:szCs w:val="18"/>
              </w:rPr>
            </w:pPr>
            <w:r>
              <w:rPr>
                <w:rFonts w:ascii="Times New Roman" w:hAnsi="Times New Roman" w:eastAsia="仿宋_GB2312" w:cs="Times New Roman"/>
                <w:b/>
                <w:bCs/>
                <w:color w:val="000000"/>
                <w:kern w:val="0"/>
                <w:sz w:val="18"/>
                <w:szCs w:val="18"/>
                <w:lang w:bidi="ar"/>
              </w:rPr>
              <w:t>决算数</w:t>
            </w:r>
          </w:p>
        </w:tc>
      </w:tr>
      <w:tr w14:paraId="3A0D3519">
        <w:tblPrEx>
          <w:tblCellMar>
            <w:top w:w="15" w:type="dxa"/>
            <w:left w:w="15" w:type="dxa"/>
            <w:bottom w:w="15" w:type="dxa"/>
            <w:right w:w="15" w:type="dxa"/>
          </w:tblCellMar>
        </w:tblPrEx>
        <w:trPr>
          <w:trHeight w:val="265" w:hRule="exact"/>
          <w:jc w:val="center"/>
        </w:trPr>
        <w:tc>
          <w:tcPr>
            <w:tcW w:w="3490" w:type="dxa"/>
            <w:tcBorders>
              <w:top w:val="single" w:color="auto" w:sz="4" w:space="0"/>
              <w:left w:val="single" w:color="auto" w:sz="4" w:space="0"/>
              <w:bottom w:val="single" w:color="auto" w:sz="4" w:space="0"/>
              <w:right w:val="single" w:color="auto" w:sz="4" w:space="0"/>
            </w:tcBorders>
            <w:shd w:val="clear" w:color="auto" w:fill="FFFFFF"/>
            <w:vAlign w:val="center"/>
          </w:tcPr>
          <w:p w14:paraId="6A86D36E">
            <w:pPr>
              <w:widowControl/>
              <w:jc w:val="center"/>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栏    次</w:t>
            </w:r>
          </w:p>
        </w:tc>
        <w:tc>
          <w:tcPr>
            <w:tcW w:w="536" w:type="dxa"/>
            <w:tcBorders>
              <w:top w:val="single" w:color="auto" w:sz="4" w:space="0"/>
              <w:left w:val="single" w:color="auto" w:sz="4" w:space="0"/>
              <w:bottom w:val="single" w:color="auto" w:sz="4" w:space="0"/>
              <w:right w:val="single" w:color="auto" w:sz="4" w:space="0"/>
            </w:tcBorders>
            <w:shd w:val="clear" w:color="auto" w:fill="FFFFFF"/>
            <w:vAlign w:val="center"/>
          </w:tcPr>
          <w:p w14:paraId="425B82AC">
            <w:pPr>
              <w:jc w:val="center"/>
              <w:rPr>
                <w:rFonts w:ascii="Times New Roman" w:hAnsi="Times New Roman" w:eastAsia="仿宋_GB2312" w:cs="Times New Roman"/>
                <w:color w:val="000000"/>
                <w:sz w:val="18"/>
                <w:szCs w:val="18"/>
              </w:rPr>
            </w:pPr>
          </w:p>
        </w:tc>
        <w:tc>
          <w:tcPr>
            <w:tcW w:w="1350"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18810141">
            <w:pPr>
              <w:widowControl/>
              <w:jc w:val="center"/>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1</w:t>
            </w:r>
          </w:p>
        </w:tc>
        <w:tc>
          <w:tcPr>
            <w:tcW w:w="3283"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00A02AE9">
            <w:pPr>
              <w:widowControl/>
              <w:jc w:val="center"/>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栏    次</w:t>
            </w:r>
          </w:p>
        </w:tc>
        <w:tc>
          <w:tcPr>
            <w:tcW w:w="502" w:type="dxa"/>
            <w:tcBorders>
              <w:top w:val="single" w:color="auto" w:sz="4" w:space="0"/>
              <w:left w:val="single" w:color="auto" w:sz="4" w:space="0"/>
              <w:bottom w:val="single" w:color="auto" w:sz="4" w:space="0"/>
              <w:right w:val="single" w:color="auto" w:sz="4" w:space="0"/>
            </w:tcBorders>
            <w:shd w:val="clear" w:color="auto" w:fill="FFFFFF"/>
            <w:vAlign w:val="center"/>
          </w:tcPr>
          <w:p w14:paraId="323C9EEA">
            <w:pPr>
              <w:jc w:val="center"/>
              <w:rPr>
                <w:rFonts w:ascii="Times New Roman" w:hAnsi="Times New Roman" w:eastAsia="仿宋_GB2312" w:cs="Times New Roman"/>
                <w:color w:val="000000"/>
                <w:sz w:val="18"/>
                <w:szCs w:val="18"/>
              </w:rPr>
            </w:pPr>
          </w:p>
        </w:tc>
        <w:tc>
          <w:tcPr>
            <w:tcW w:w="1099" w:type="dxa"/>
            <w:tcBorders>
              <w:top w:val="single" w:color="auto" w:sz="4" w:space="0"/>
              <w:left w:val="single" w:color="auto" w:sz="4" w:space="0"/>
              <w:bottom w:val="single" w:color="auto" w:sz="4" w:space="0"/>
              <w:right w:val="single" w:color="auto" w:sz="4" w:space="0"/>
            </w:tcBorders>
            <w:shd w:val="clear" w:color="auto" w:fill="FFFFFF"/>
            <w:vAlign w:val="center"/>
          </w:tcPr>
          <w:p w14:paraId="43287B79">
            <w:pPr>
              <w:widowControl/>
              <w:jc w:val="center"/>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2</w:t>
            </w:r>
          </w:p>
        </w:tc>
      </w:tr>
      <w:tr w14:paraId="6EBB8911">
        <w:tblPrEx>
          <w:tblCellMar>
            <w:top w:w="15" w:type="dxa"/>
            <w:left w:w="15" w:type="dxa"/>
            <w:bottom w:w="15" w:type="dxa"/>
            <w:right w:w="15" w:type="dxa"/>
          </w:tblCellMar>
        </w:tblPrEx>
        <w:trPr>
          <w:trHeight w:val="265" w:hRule="exact"/>
          <w:jc w:val="center"/>
        </w:trPr>
        <w:tc>
          <w:tcPr>
            <w:tcW w:w="3490" w:type="dxa"/>
            <w:tcBorders>
              <w:top w:val="single" w:color="auto" w:sz="4" w:space="0"/>
              <w:left w:val="single" w:color="000000" w:sz="4" w:space="0"/>
              <w:bottom w:val="single" w:color="000000" w:sz="4" w:space="0"/>
              <w:right w:val="single" w:color="000000" w:sz="4" w:space="0"/>
            </w:tcBorders>
            <w:shd w:val="clear" w:color="auto" w:fill="auto"/>
            <w:vAlign w:val="center"/>
          </w:tcPr>
          <w:p w14:paraId="2C6D3217">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一、一般公共预算财政拨款收入</w:t>
            </w:r>
          </w:p>
        </w:tc>
        <w:tc>
          <w:tcPr>
            <w:tcW w:w="536" w:type="dxa"/>
            <w:tcBorders>
              <w:top w:val="single" w:color="auto" w:sz="4" w:space="0"/>
              <w:left w:val="single" w:color="000000" w:sz="4" w:space="0"/>
              <w:bottom w:val="single" w:color="000000" w:sz="4" w:space="0"/>
              <w:right w:val="single" w:color="000000" w:sz="4" w:space="0"/>
            </w:tcBorders>
            <w:shd w:val="clear" w:color="auto" w:fill="FFFFFF"/>
            <w:vAlign w:val="center"/>
          </w:tcPr>
          <w:p w14:paraId="5BD87B02">
            <w:pPr>
              <w:widowControl/>
              <w:jc w:val="center"/>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1</w:t>
            </w:r>
          </w:p>
        </w:tc>
        <w:tc>
          <w:tcPr>
            <w:tcW w:w="1350" w:type="dxa"/>
            <w:gridSpan w:val="2"/>
            <w:tcBorders>
              <w:top w:val="single" w:color="auto" w:sz="4" w:space="0"/>
              <w:left w:val="single" w:color="000000" w:sz="4" w:space="0"/>
              <w:bottom w:val="single" w:color="000000" w:sz="4" w:space="0"/>
              <w:right w:val="single" w:color="000000" w:sz="4" w:space="0"/>
            </w:tcBorders>
            <w:shd w:val="clear" w:color="auto" w:fill="auto"/>
            <w:vAlign w:val="center"/>
          </w:tcPr>
          <w:p w14:paraId="7DE3C54C">
            <w:pPr>
              <w:jc w:val="right"/>
              <w:rPr>
                <w:rFonts w:ascii="Times New Roman" w:hAnsi="Times New Roman" w:eastAsia="仿宋_GB2312" w:cs="Times New Roman"/>
                <w:color w:val="000000"/>
                <w:sz w:val="18"/>
                <w:szCs w:val="18"/>
              </w:rPr>
            </w:pPr>
            <w:r>
              <w:rPr>
                <w:rFonts w:hint="eastAsia" w:ascii="Times New Roman" w:hAnsi="Times New Roman" w:eastAsia="仿宋_GB2312" w:cs="Times New Roman"/>
                <w:color w:val="000000"/>
                <w:sz w:val="18"/>
                <w:szCs w:val="18"/>
              </w:rPr>
              <w:t>98.27</w:t>
            </w:r>
          </w:p>
        </w:tc>
        <w:tc>
          <w:tcPr>
            <w:tcW w:w="3283" w:type="dxa"/>
            <w:gridSpan w:val="2"/>
            <w:tcBorders>
              <w:top w:val="single" w:color="auto" w:sz="4" w:space="0"/>
              <w:left w:val="single" w:color="000000" w:sz="4" w:space="0"/>
              <w:bottom w:val="single" w:color="000000" w:sz="4" w:space="0"/>
              <w:right w:val="single" w:color="000000" w:sz="4" w:space="0"/>
            </w:tcBorders>
            <w:shd w:val="clear" w:color="auto" w:fill="FFFFFF"/>
            <w:vAlign w:val="center"/>
          </w:tcPr>
          <w:p w14:paraId="53D71366">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一、一般公共服务支出</w:t>
            </w:r>
          </w:p>
        </w:tc>
        <w:tc>
          <w:tcPr>
            <w:tcW w:w="502" w:type="dxa"/>
            <w:tcBorders>
              <w:top w:val="single" w:color="auto" w:sz="4" w:space="0"/>
              <w:left w:val="single" w:color="000000" w:sz="4" w:space="0"/>
              <w:bottom w:val="single" w:color="000000" w:sz="4" w:space="0"/>
              <w:right w:val="single" w:color="000000" w:sz="4" w:space="0"/>
            </w:tcBorders>
            <w:shd w:val="clear" w:color="auto" w:fill="FFFFFF"/>
            <w:vAlign w:val="center"/>
          </w:tcPr>
          <w:p w14:paraId="27984E7B">
            <w:pPr>
              <w:widowControl/>
              <w:jc w:val="center"/>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32</w:t>
            </w:r>
          </w:p>
        </w:tc>
        <w:tc>
          <w:tcPr>
            <w:tcW w:w="1099" w:type="dxa"/>
            <w:tcBorders>
              <w:top w:val="single" w:color="auto" w:sz="4" w:space="0"/>
              <w:left w:val="single" w:color="000000" w:sz="4" w:space="0"/>
              <w:bottom w:val="single" w:color="000000" w:sz="4" w:space="0"/>
              <w:right w:val="single" w:color="000000" w:sz="4" w:space="0"/>
            </w:tcBorders>
            <w:shd w:val="clear" w:color="auto" w:fill="auto"/>
            <w:vAlign w:val="center"/>
          </w:tcPr>
          <w:p w14:paraId="7C0826D7">
            <w:pPr>
              <w:jc w:val="right"/>
              <w:rPr>
                <w:rFonts w:ascii="Times New Roman" w:hAnsi="Times New Roman" w:eastAsia="仿宋_GB2312" w:cs="Times New Roman"/>
                <w:color w:val="000000"/>
                <w:sz w:val="18"/>
                <w:szCs w:val="18"/>
              </w:rPr>
            </w:pPr>
          </w:p>
        </w:tc>
      </w:tr>
      <w:tr w14:paraId="3D133CBE">
        <w:tblPrEx>
          <w:tblCellMar>
            <w:top w:w="15" w:type="dxa"/>
            <w:left w:w="15" w:type="dxa"/>
            <w:bottom w:w="15" w:type="dxa"/>
            <w:right w:w="15" w:type="dxa"/>
          </w:tblCellMar>
        </w:tblPrEx>
        <w:trPr>
          <w:trHeight w:val="301"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DFB42C">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二、政府性基金预算财政拨款收入</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A4CC8C">
            <w:pPr>
              <w:widowControl/>
              <w:jc w:val="center"/>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2</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82520C">
            <w:pPr>
              <w:jc w:val="right"/>
              <w:rPr>
                <w:rFonts w:ascii="Times New Roman" w:hAnsi="Times New Roman" w:eastAsia="仿宋_GB2312" w:cs="Times New Roman"/>
                <w:color w:val="000000"/>
                <w:sz w:val="18"/>
                <w:szCs w:val="18"/>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2856C4E">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二、外交支出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A25820">
            <w:pPr>
              <w:widowControl/>
              <w:jc w:val="center"/>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33</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AD94E">
            <w:pPr>
              <w:jc w:val="right"/>
              <w:rPr>
                <w:rFonts w:ascii="Times New Roman" w:hAnsi="Times New Roman" w:eastAsia="仿宋_GB2312" w:cs="Times New Roman"/>
                <w:color w:val="000000"/>
                <w:sz w:val="18"/>
                <w:szCs w:val="18"/>
              </w:rPr>
            </w:pPr>
          </w:p>
        </w:tc>
      </w:tr>
      <w:tr w14:paraId="48B35588">
        <w:tblPrEx>
          <w:tblCellMar>
            <w:top w:w="15" w:type="dxa"/>
            <w:left w:w="15" w:type="dxa"/>
            <w:bottom w:w="15" w:type="dxa"/>
            <w:right w:w="15" w:type="dxa"/>
          </w:tblCellMar>
        </w:tblPrEx>
        <w:trPr>
          <w:trHeight w:val="289"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02620">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三、国有资本经营预算财政拨款收入</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7E863B">
            <w:pPr>
              <w:widowControl/>
              <w:jc w:val="center"/>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3</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77763B">
            <w:pPr>
              <w:jc w:val="right"/>
              <w:rPr>
                <w:rFonts w:ascii="Times New Roman" w:hAnsi="Times New Roman" w:eastAsia="仿宋_GB2312" w:cs="Times New Roman"/>
                <w:color w:val="000000"/>
                <w:sz w:val="18"/>
                <w:szCs w:val="18"/>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13B82AE">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三、国防支出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053443">
            <w:pPr>
              <w:widowControl/>
              <w:jc w:val="center"/>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34</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8CA67">
            <w:pPr>
              <w:jc w:val="right"/>
              <w:rPr>
                <w:rFonts w:ascii="Times New Roman" w:hAnsi="Times New Roman" w:eastAsia="仿宋_GB2312" w:cs="Times New Roman"/>
                <w:color w:val="000000"/>
                <w:sz w:val="18"/>
                <w:szCs w:val="18"/>
              </w:rPr>
            </w:pPr>
          </w:p>
        </w:tc>
      </w:tr>
      <w:tr w14:paraId="42EF9AA3">
        <w:tblPrEx>
          <w:tblCellMar>
            <w:top w:w="15" w:type="dxa"/>
            <w:left w:w="15" w:type="dxa"/>
            <w:bottom w:w="15" w:type="dxa"/>
            <w:right w:w="15" w:type="dxa"/>
          </w:tblCellMar>
        </w:tblPrEx>
        <w:trPr>
          <w:trHeight w:val="272"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F01247">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四、上级补助收入</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9FBD24">
            <w:pPr>
              <w:widowControl/>
              <w:jc w:val="center"/>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4</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FAD20C">
            <w:pPr>
              <w:jc w:val="right"/>
              <w:rPr>
                <w:rFonts w:ascii="Times New Roman" w:hAnsi="Times New Roman" w:eastAsia="仿宋_GB2312" w:cs="Times New Roman"/>
                <w:color w:val="000000"/>
                <w:sz w:val="18"/>
                <w:szCs w:val="18"/>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3E647D5">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四、公共安全支出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6944BA">
            <w:pPr>
              <w:widowControl/>
              <w:jc w:val="center"/>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35</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31367">
            <w:pPr>
              <w:jc w:val="right"/>
              <w:rPr>
                <w:rFonts w:ascii="Times New Roman" w:hAnsi="Times New Roman" w:eastAsia="仿宋_GB2312" w:cs="Times New Roman"/>
                <w:color w:val="000000"/>
                <w:sz w:val="18"/>
                <w:szCs w:val="18"/>
              </w:rPr>
            </w:pPr>
          </w:p>
        </w:tc>
      </w:tr>
      <w:tr w14:paraId="2745D759">
        <w:tblPrEx>
          <w:tblCellMar>
            <w:top w:w="15" w:type="dxa"/>
            <w:left w:w="15" w:type="dxa"/>
            <w:bottom w:w="15" w:type="dxa"/>
            <w:right w:w="15" w:type="dxa"/>
          </w:tblCellMar>
        </w:tblPrEx>
        <w:trPr>
          <w:trHeight w:val="277"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D2D87A">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五、事业收入</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DEE565">
            <w:pPr>
              <w:widowControl/>
              <w:jc w:val="center"/>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5</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DD6673">
            <w:pPr>
              <w:jc w:val="right"/>
              <w:rPr>
                <w:rFonts w:ascii="Times New Roman" w:hAnsi="Times New Roman" w:eastAsia="仿宋_GB2312" w:cs="Times New Roman"/>
                <w:color w:val="000000"/>
                <w:sz w:val="18"/>
                <w:szCs w:val="18"/>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3913790">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五、教育支出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4A403E">
            <w:pPr>
              <w:widowControl/>
              <w:jc w:val="center"/>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36</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06BE2">
            <w:pPr>
              <w:jc w:val="right"/>
              <w:rPr>
                <w:rFonts w:ascii="Times New Roman" w:hAnsi="Times New Roman" w:eastAsia="仿宋_GB2312" w:cs="Times New Roman"/>
                <w:color w:val="000000"/>
                <w:sz w:val="18"/>
                <w:szCs w:val="18"/>
              </w:rPr>
            </w:pPr>
          </w:p>
        </w:tc>
      </w:tr>
      <w:tr w14:paraId="167D95CA">
        <w:tblPrEx>
          <w:tblCellMar>
            <w:top w:w="15" w:type="dxa"/>
            <w:left w:w="15" w:type="dxa"/>
            <w:bottom w:w="15" w:type="dxa"/>
            <w:right w:w="15" w:type="dxa"/>
          </w:tblCellMar>
        </w:tblPrEx>
        <w:trPr>
          <w:trHeight w:val="325"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FE9F0E">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六、经营收入</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2D94DB">
            <w:pPr>
              <w:widowControl/>
              <w:jc w:val="center"/>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6</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337244">
            <w:pPr>
              <w:jc w:val="right"/>
              <w:rPr>
                <w:rFonts w:ascii="Times New Roman" w:hAnsi="Times New Roman" w:eastAsia="仿宋_GB2312" w:cs="Times New Roman"/>
                <w:color w:val="000000"/>
                <w:sz w:val="18"/>
                <w:szCs w:val="18"/>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ECAB08C">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六、科学技术支出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8EA6A4">
            <w:pPr>
              <w:widowControl/>
              <w:jc w:val="center"/>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37</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C9D76">
            <w:pPr>
              <w:jc w:val="right"/>
              <w:rPr>
                <w:rFonts w:ascii="Times New Roman" w:hAnsi="Times New Roman" w:eastAsia="仿宋_GB2312" w:cs="Times New Roman"/>
                <w:color w:val="000000"/>
                <w:sz w:val="18"/>
                <w:szCs w:val="18"/>
              </w:rPr>
            </w:pPr>
          </w:p>
        </w:tc>
      </w:tr>
      <w:tr w14:paraId="0A1F2601">
        <w:tblPrEx>
          <w:tblCellMar>
            <w:top w:w="15" w:type="dxa"/>
            <w:left w:w="15" w:type="dxa"/>
            <w:bottom w:w="15" w:type="dxa"/>
            <w:right w:w="15" w:type="dxa"/>
          </w:tblCellMar>
        </w:tblPrEx>
        <w:trPr>
          <w:trHeight w:val="265"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34046C">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七、附属单位上缴收入</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9C4A9C">
            <w:pPr>
              <w:widowControl/>
              <w:jc w:val="center"/>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7</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664D65">
            <w:pPr>
              <w:jc w:val="right"/>
              <w:rPr>
                <w:rFonts w:ascii="Times New Roman" w:hAnsi="Times New Roman" w:eastAsia="仿宋_GB2312" w:cs="Times New Roman"/>
                <w:color w:val="000000"/>
                <w:sz w:val="18"/>
                <w:szCs w:val="18"/>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5DA6A1">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七、文化旅游体育与传媒支出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031338">
            <w:pPr>
              <w:widowControl/>
              <w:jc w:val="center"/>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38</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95F18">
            <w:pPr>
              <w:jc w:val="right"/>
              <w:rPr>
                <w:rFonts w:ascii="Times New Roman" w:hAnsi="Times New Roman" w:eastAsia="仿宋_GB2312" w:cs="Times New Roman"/>
                <w:color w:val="000000"/>
                <w:sz w:val="18"/>
                <w:szCs w:val="18"/>
              </w:rPr>
            </w:pPr>
          </w:p>
        </w:tc>
      </w:tr>
      <w:tr w14:paraId="0957B4C5">
        <w:tblPrEx>
          <w:tblCellMar>
            <w:top w:w="15" w:type="dxa"/>
            <w:left w:w="15" w:type="dxa"/>
            <w:bottom w:w="15" w:type="dxa"/>
            <w:right w:w="15" w:type="dxa"/>
          </w:tblCellMar>
        </w:tblPrEx>
        <w:trPr>
          <w:trHeight w:val="337"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41DA13">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八、其他收入</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D32C9A">
            <w:pPr>
              <w:widowControl/>
              <w:jc w:val="center"/>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8</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41D5DB">
            <w:pPr>
              <w:jc w:val="left"/>
              <w:rPr>
                <w:rFonts w:ascii="Times New Roman" w:hAnsi="Times New Roman" w:eastAsia="仿宋_GB2312" w:cs="Times New Roman"/>
                <w:color w:val="000000"/>
                <w:sz w:val="18"/>
                <w:szCs w:val="18"/>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9967B0">
            <w:pPr>
              <w:jc w:val="left"/>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八、社会保障和就业支出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A05DF8">
            <w:pPr>
              <w:widowControl/>
              <w:jc w:val="center"/>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39</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4B5BE">
            <w:pPr>
              <w:jc w:val="right"/>
              <w:rPr>
                <w:rFonts w:ascii="Times New Roman" w:hAnsi="Times New Roman" w:eastAsia="仿宋_GB2312" w:cs="Times New Roman"/>
                <w:color w:val="000000"/>
                <w:sz w:val="18"/>
                <w:szCs w:val="18"/>
              </w:rPr>
            </w:pPr>
            <w:r>
              <w:rPr>
                <w:rFonts w:hint="eastAsia" w:ascii="Times New Roman" w:hAnsi="Times New Roman" w:eastAsia="仿宋_GB2312" w:cs="Times New Roman"/>
                <w:color w:val="000000"/>
                <w:sz w:val="18"/>
                <w:szCs w:val="18"/>
              </w:rPr>
              <w:t>86.82</w:t>
            </w:r>
          </w:p>
        </w:tc>
      </w:tr>
      <w:tr w14:paraId="4D7B8F4D">
        <w:tblPrEx>
          <w:tblCellMar>
            <w:top w:w="15" w:type="dxa"/>
            <w:left w:w="15" w:type="dxa"/>
            <w:bottom w:w="15" w:type="dxa"/>
            <w:right w:w="15" w:type="dxa"/>
          </w:tblCellMar>
        </w:tblPrEx>
        <w:trPr>
          <w:trHeight w:val="313"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41640">
            <w:pPr>
              <w:jc w:val="left"/>
              <w:rPr>
                <w:rFonts w:ascii="Times New Roman" w:hAnsi="Times New Roman" w:eastAsia="仿宋_GB2312" w:cs="Times New Roman"/>
                <w:color w:val="000000"/>
                <w:sz w:val="18"/>
                <w:szCs w:val="18"/>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0A3227">
            <w:pPr>
              <w:widowControl/>
              <w:jc w:val="center"/>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9</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D267A2">
            <w:pPr>
              <w:jc w:val="right"/>
              <w:rPr>
                <w:rFonts w:ascii="Times New Roman" w:hAnsi="Times New Roman" w:eastAsia="仿宋_GB2312" w:cs="Times New Roman"/>
                <w:color w:val="000000"/>
                <w:sz w:val="18"/>
                <w:szCs w:val="18"/>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3FFC1F">
            <w:pPr>
              <w:jc w:val="left"/>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九、卫生健康支出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AFD9FB">
            <w:pPr>
              <w:jc w:val="center"/>
              <w:rPr>
                <w:rFonts w:hint="eastAsia" w:ascii="Times New Roman" w:hAnsi="Times New Roman" w:eastAsia="仿宋_GB2312" w:cs="Times New Roman"/>
                <w:color w:val="000000"/>
                <w:sz w:val="18"/>
                <w:szCs w:val="18"/>
              </w:rPr>
            </w:pPr>
            <w:r>
              <w:rPr>
                <w:rFonts w:hint="eastAsia" w:ascii="Times New Roman" w:hAnsi="Times New Roman" w:eastAsia="仿宋_GB2312" w:cs="Times New Roman"/>
                <w:color w:val="000000"/>
                <w:sz w:val="18"/>
                <w:szCs w:val="18"/>
              </w:rPr>
              <w:t>40</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64262">
            <w:pPr>
              <w:jc w:val="right"/>
              <w:rPr>
                <w:rFonts w:hint="eastAsia" w:ascii="Times New Roman" w:hAnsi="Times New Roman" w:eastAsia="仿宋_GB2312" w:cs="Times New Roman"/>
                <w:color w:val="000000"/>
                <w:sz w:val="18"/>
                <w:szCs w:val="18"/>
              </w:rPr>
            </w:pPr>
            <w:r>
              <w:rPr>
                <w:rFonts w:hint="eastAsia" w:ascii="Times New Roman" w:hAnsi="Times New Roman" w:eastAsia="仿宋_GB2312" w:cs="Times New Roman"/>
                <w:color w:val="000000"/>
                <w:sz w:val="18"/>
                <w:szCs w:val="18"/>
              </w:rPr>
              <w:t>4.24</w:t>
            </w:r>
          </w:p>
        </w:tc>
      </w:tr>
      <w:tr w14:paraId="25D0A6C5">
        <w:tblPrEx>
          <w:tblCellMar>
            <w:top w:w="15" w:type="dxa"/>
            <w:left w:w="15" w:type="dxa"/>
            <w:bottom w:w="15" w:type="dxa"/>
            <w:right w:w="15" w:type="dxa"/>
          </w:tblCellMar>
        </w:tblPrEx>
        <w:trPr>
          <w:trHeight w:val="265"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D72BF">
            <w:pPr>
              <w:jc w:val="left"/>
              <w:rPr>
                <w:rFonts w:ascii="Times New Roman" w:hAnsi="Times New Roman" w:eastAsia="仿宋_GB2312" w:cs="Times New Roman"/>
                <w:color w:val="000000"/>
                <w:sz w:val="18"/>
                <w:szCs w:val="18"/>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2A1202">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10</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AAD3DC">
            <w:pPr>
              <w:jc w:val="right"/>
              <w:rPr>
                <w:rFonts w:ascii="Times New Roman" w:hAnsi="Times New Roman" w:eastAsia="仿宋_GB2312" w:cs="Times New Roman"/>
                <w:color w:val="000000"/>
                <w:sz w:val="18"/>
                <w:szCs w:val="18"/>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38BE14">
            <w:pPr>
              <w:jc w:val="left"/>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十、节能环保支出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0776B8">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41</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90D30">
            <w:pPr>
              <w:jc w:val="right"/>
              <w:rPr>
                <w:rFonts w:ascii="Times New Roman" w:hAnsi="Times New Roman" w:eastAsia="仿宋_GB2312" w:cs="Times New Roman"/>
                <w:b/>
                <w:color w:val="000000"/>
                <w:sz w:val="18"/>
                <w:szCs w:val="18"/>
              </w:rPr>
            </w:pPr>
          </w:p>
        </w:tc>
      </w:tr>
      <w:tr w14:paraId="27E9FA1F">
        <w:tblPrEx>
          <w:tblCellMar>
            <w:top w:w="15" w:type="dxa"/>
            <w:left w:w="15" w:type="dxa"/>
            <w:bottom w:w="15" w:type="dxa"/>
            <w:right w:w="15" w:type="dxa"/>
          </w:tblCellMar>
        </w:tblPrEx>
        <w:trPr>
          <w:trHeight w:val="277"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0A400">
            <w:pPr>
              <w:jc w:val="left"/>
              <w:rPr>
                <w:rFonts w:ascii="Times New Roman" w:hAnsi="Times New Roman" w:eastAsia="仿宋_GB2312" w:cs="Times New Roman"/>
                <w:color w:val="000000"/>
                <w:sz w:val="18"/>
                <w:szCs w:val="18"/>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D0A0ED">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11</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C6DFED">
            <w:pPr>
              <w:jc w:val="right"/>
              <w:rPr>
                <w:rFonts w:ascii="Times New Roman" w:hAnsi="Times New Roman" w:eastAsia="仿宋_GB2312" w:cs="Times New Roman"/>
                <w:color w:val="000000"/>
                <w:sz w:val="18"/>
                <w:szCs w:val="18"/>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56132D">
            <w:pPr>
              <w:jc w:val="left"/>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十一、城乡社区支出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24323E">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42</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F8CB5">
            <w:pPr>
              <w:jc w:val="right"/>
              <w:rPr>
                <w:rFonts w:ascii="Times New Roman" w:hAnsi="Times New Roman" w:eastAsia="仿宋_GB2312" w:cs="Times New Roman"/>
                <w:b/>
                <w:color w:val="000000"/>
                <w:sz w:val="18"/>
                <w:szCs w:val="18"/>
              </w:rPr>
            </w:pPr>
          </w:p>
        </w:tc>
      </w:tr>
      <w:tr w14:paraId="14478053">
        <w:tblPrEx>
          <w:tblCellMar>
            <w:top w:w="15" w:type="dxa"/>
            <w:left w:w="15" w:type="dxa"/>
            <w:bottom w:w="15" w:type="dxa"/>
            <w:right w:w="15" w:type="dxa"/>
          </w:tblCellMar>
        </w:tblPrEx>
        <w:trPr>
          <w:trHeight w:val="289"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A12D2">
            <w:pPr>
              <w:jc w:val="left"/>
              <w:rPr>
                <w:rFonts w:ascii="Times New Roman" w:hAnsi="Times New Roman" w:eastAsia="仿宋_GB2312" w:cs="Times New Roman"/>
                <w:color w:val="000000"/>
                <w:sz w:val="18"/>
                <w:szCs w:val="18"/>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952A2C">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12</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F67E21">
            <w:pPr>
              <w:jc w:val="right"/>
              <w:rPr>
                <w:rFonts w:ascii="Times New Roman" w:hAnsi="Times New Roman" w:eastAsia="仿宋_GB2312" w:cs="Times New Roman"/>
                <w:color w:val="000000"/>
                <w:sz w:val="18"/>
                <w:szCs w:val="18"/>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1FC8F9">
            <w:pPr>
              <w:jc w:val="left"/>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十二、农林水支出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952F63">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43</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CE231">
            <w:pPr>
              <w:jc w:val="right"/>
              <w:rPr>
                <w:rFonts w:ascii="Times New Roman" w:hAnsi="Times New Roman" w:eastAsia="仿宋_GB2312" w:cs="Times New Roman"/>
                <w:b/>
                <w:color w:val="000000"/>
                <w:sz w:val="18"/>
                <w:szCs w:val="18"/>
              </w:rPr>
            </w:pPr>
          </w:p>
        </w:tc>
      </w:tr>
      <w:tr w14:paraId="57E445A2">
        <w:tblPrEx>
          <w:tblCellMar>
            <w:top w:w="15" w:type="dxa"/>
            <w:left w:w="15" w:type="dxa"/>
            <w:bottom w:w="15" w:type="dxa"/>
            <w:right w:w="15" w:type="dxa"/>
          </w:tblCellMar>
        </w:tblPrEx>
        <w:trPr>
          <w:trHeight w:val="289"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05ACF">
            <w:pPr>
              <w:jc w:val="left"/>
              <w:rPr>
                <w:rFonts w:ascii="Times New Roman" w:hAnsi="Times New Roman" w:eastAsia="仿宋_GB2312" w:cs="Times New Roman"/>
                <w:color w:val="000000"/>
                <w:sz w:val="18"/>
                <w:szCs w:val="18"/>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9FF94F">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13</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965712">
            <w:pPr>
              <w:jc w:val="right"/>
              <w:rPr>
                <w:rFonts w:ascii="Times New Roman" w:hAnsi="Times New Roman" w:eastAsia="仿宋_GB2312" w:cs="Times New Roman"/>
                <w:color w:val="000000"/>
                <w:sz w:val="18"/>
                <w:szCs w:val="18"/>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49B421">
            <w:pPr>
              <w:jc w:val="left"/>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十三、交通运输支出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C8E9A3">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44</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63AF5">
            <w:pPr>
              <w:jc w:val="right"/>
              <w:rPr>
                <w:rFonts w:ascii="Times New Roman" w:hAnsi="Times New Roman" w:eastAsia="仿宋_GB2312" w:cs="Times New Roman"/>
                <w:b/>
                <w:color w:val="000000"/>
                <w:sz w:val="18"/>
                <w:szCs w:val="18"/>
              </w:rPr>
            </w:pPr>
          </w:p>
        </w:tc>
      </w:tr>
      <w:tr w14:paraId="5107D5B6">
        <w:tblPrEx>
          <w:tblCellMar>
            <w:top w:w="15" w:type="dxa"/>
            <w:left w:w="15" w:type="dxa"/>
            <w:bottom w:w="15" w:type="dxa"/>
            <w:right w:w="15" w:type="dxa"/>
          </w:tblCellMar>
        </w:tblPrEx>
        <w:trPr>
          <w:trHeight w:val="289"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6BB4F">
            <w:pPr>
              <w:jc w:val="left"/>
              <w:rPr>
                <w:rFonts w:ascii="Times New Roman" w:hAnsi="Times New Roman" w:eastAsia="仿宋_GB2312" w:cs="Times New Roman"/>
                <w:color w:val="000000"/>
                <w:sz w:val="18"/>
                <w:szCs w:val="18"/>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EE71BF">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14</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35D2B1">
            <w:pPr>
              <w:jc w:val="right"/>
              <w:rPr>
                <w:rFonts w:ascii="Times New Roman" w:hAnsi="Times New Roman" w:eastAsia="仿宋_GB2312" w:cs="Times New Roman"/>
                <w:color w:val="000000"/>
                <w:sz w:val="18"/>
                <w:szCs w:val="18"/>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E7C3F3">
            <w:pPr>
              <w:jc w:val="left"/>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十四、资源勘探工业信息等支出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30B9D6">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45</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E8C77">
            <w:pPr>
              <w:jc w:val="right"/>
              <w:rPr>
                <w:rFonts w:ascii="Times New Roman" w:hAnsi="Times New Roman" w:eastAsia="仿宋_GB2312" w:cs="Times New Roman"/>
                <w:b/>
                <w:color w:val="000000"/>
                <w:sz w:val="18"/>
                <w:szCs w:val="18"/>
              </w:rPr>
            </w:pPr>
          </w:p>
        </w:tc>
      </w:tr>
      <w:tr w14:paraId="5F7FD38A">
        <w:tblPrEx>
          <w:tblCellMar>
            <w:top w:w="15" w:type="dxa"/>
            <w:left w:w="15" w:type="dxa"/>
            <w:bottom w:w="15" w:type="dxa"/>
            <w:right w:w="15" w:type="dxa"/>
          </w:tblCellMar>
        </w:tblPrEx>
        <w:trPr>
          <w:trHeight w:val="289"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EACC6">
            <w:pPr>
              <w:jc w:val="left"/>
              <w:rPr>
                <w:rFonts w:ascii="Times New Roman" w:hAnsi="Times New Roman" w:eastAsia="仿宋_GB2312" w:cs="Times New Roman"/>
                <w:color w:val="000000"/>
                <w:sz w:val="18"/>
                <w:szCs w:val="18"/>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A305F5">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15</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4BC918">
            <w:pPr>
              <w:jc w:val="right"/>
              <w:rPr>
                <w:rFonts w:ascii="Times New Roman" w:hAnsi="Times New Roman" w:eastAsia="仿宋_GB2312" w:cs="Times New Roman"/>
                <w:color w:val="000000"/>
                <w:sz w:val="18"/>
                <w:szCs w:val="18"/>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899784">
            <w:pPr>
              <w:jc w:val="left"/>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十五、商业服务业等支出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34D2B5">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46</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5E3A7">
            <w:pPr>
              <w:jc w:val="right"/>
              <w:rPr>
                <w:rFonts w:ascii="Times New Roman" w:hAnsi="Times New Roman" w:eastAsia="仿宋_GB2312" w:cs="Times New Roman"/>
                <w:b/>
                <w:color w:val="000000"/>
                <w:sz w:val="18"/>
                <w:szCs w:val="18"/>
              </w:rPr>
            </w:pPr>
          </w:p>
        </w:tc>
      </w:tr>
      <w:tr w14:paraId="7E09AD9A">
        <w:tblPrEx>
          <w:tblCellMar>
            <w:top w:w="15" w:type="dxa"/>
            <w:left w:w="15" w:type="dxa"/>
            <w:bottom w:w="15" w:type="dxa"/>
            <w:right w:w="15" w:type="dxa"/>
          </w:tblCellMar>
        </w:tblPrEx>
        <w:trPr>
          <w:trHeight w:val="301"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A4CF6">
            <w:pPr>
              <w:jc w:val="left"/>
              <w:rPr>
                <w:rFonts w:ascii="Times New Roman" w:hAnsi="Times New Roman" w:eastAsia="仿宋_GB2312" w:cs="Times New Roman"/>
                <w:color w:val="000000"/>
                <w:sz w:val="18"/>
                <w:szCs w:val="18"/>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D62AFE">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16</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D67FFC">
            <w:pPr>
              <w:jc w:val="right"/>
              <w:rPr>
                <w:rFonts w:ascii="Times New Roman" w:hAnsi="Times New Roman" w:eastAsia="仿宋_GB2312" w:cs="Times New Roman"/>
                <w:color w:val="000000"/>
                <w:sz w:val="18"/>
                <w:szCs w:val="18"/>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C6E920">
            <w:pPr>
              <w:jc w:val="left"/>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十六、金融支出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EC364A">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47</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60C3F">
            <w:pPr>
              <w:jc w:val="right"/>
              <w:rPr>
                <w:rFonts w:ascii="Times New Roman" w:hAnsi="Times New Roman" w:eastAsia="仿宋_GB2312" w:cs="Times New Roman"/>
                <w:b/>
                <w:color w:val="000000"/>
                <w:sz w:val="18"/>
                <w:szCs w:val="18"/>
              </w:rPr>
            </w:pPr>
          </w:p>
        </w:tc>
      </w:tr>
      <w:tr w14:paraId="718AFE66">
        <w:tblPrEx>
          <w:tblCellMar>
            <w:top w:w="15" w:type="dxa"/>
            <w:left w:w="15" w:type="dxa"/>
            <w:bottom w:w="15" w:type="dxa"/>
            <w:right w:w="15" w:type="dxa"/>
          </w:tblCellMar>
        </w:tblPrEx>
        <w:trPr>
          <w:trHeight w:val="306"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43948">
            <w:pPr>
              <w:jc w:val="left"/>
              <w:rPr>
                <w:rFonts w:ascii="Times New Roman" w:hAnsi="Times New Roman" w:eastAsia="仿宋_GB2312" w:cs="Times New Roman"/>
                <w:color w:val="000000"/>
                <w:sz w:val="18"/>
                <w:szCs w:val="18"/>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663C89">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17</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69BDCE">
            <w:pPr>
              <w:jc w:val="right"/>
              <w:rPr>
                <w:rFonts w:ascii="Times New Roman" w:hAnsi="Times New Roman" w:eastAsia="仿宋_GB2312" w:cs="Times New Roman"/>
                <w:color w:val="000000"/>
                <w:sz w:val="18"/>
                <w:szCs w:val="18"/>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9BD796">
            <w:pPr>
              <w:jc w:val="left"/>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十七、援助其他地区支出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AF31B8">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48</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5D36C">
            <w:pPr>
              <w:jc w:val="right"/>
              <w:rPr>
                <w:rFonts w:ascii="Times New Roman" w:hAnsi="Times New Roman" w:eastAsia="仿宋_GB2312" w:cs="Times New Roman"/>
                <w:b/>
                <w:color w:val="000000"/>
                <w:sz w:val="18"/>
                <w:szCs w:val="18"/>
              </w:rPr>
            </w:pPr>
          </w:p>
        </w:tc>
      </w:tr>
      <w:tr w14:paraId="7B3CC826">
        <w:tblPrEx>
          <w:tblCellMar>
            <w:top w:w="15" w:type="dxa"/>
            <w:left w:w="15" w:type="dxa"/>
            <w:bottom w:w="15" w:type="dxa"/>
            <w:right w:w="15" w:type="dxa"/>
          </w:tblCellMar>
        </w:tblPrEx>
        <w:trPr>
          <w:trHeight w:val="313"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8CAAB">
            <w:pPr>
              <w:jc w:val="left"/>
              <w:rPr>
                <w:rFonts w:ascii="Times New Roman" w:hAnsi="Times New Roman" w:eastAsia="仿宋_GB2312" w:cs="Times New Roman"/>
                <w:color w:val="000000"/>
                <w:sz w:val="18"/>
                <w:szCs w:val="18"/>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900191">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18</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692A9A">
            <w:pPr>
              <w:jc w:val="right"/>
              <w:rPr>
                <w:rFonts w:ascii="Times New Roman" w:hAnsi="Times New Roman" w:eastAsia="仿宋_GB2312" w:cs="Times New Roman"/>
                <w:color w:val="000000"/>
                <w:sz w:val="18"/>
                <w:szCs w:val="18"/>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37733A">
            <w:pPr>
              <w:jc w:val="left"/>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十八、自然资源海洋气象等支出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890225">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49</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350B9">
            <w:pPr>
              <w:jc w:val="right"/>
              <w:rPr>
                <w:rFonts w:ascii="Times New Roman" w:hAnsi="Times New Roman" w:eastAsia="仿宋_GB2312" w:cs="Times New Roman"/>
                <w:b/>
                <w:color w:val="000000"/>
                <w:sz w:val="18"/>
                <w:szCs w:val="18"/>
              </w:rPr>
            </w:pPr>
          </w:p>
        </w:tc>
      </w:tr>
      <w:tr w14:paraId="37EB472E">
        <w:tblPrEx>
          <w:tblCellMar>
            <w:top w:w="15" w:type="dxa"/>
            <w:left w:w="15" w:type="dxa"/>
            <w:bottom w:w="15" w:type="dxa"/>
            <w:right w:w="15" w:type="dxa"/>
          </w:tblCellMar>
        </w:tblPrEx>
        <w:trPr>
          <w:trHeight w:val="277"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8D09C">
            <w:pPr>
              <w:jc w:val="left"/>
              <w:rPr>
                <w:rFonts w:ascii="Times New Roman" w:hAnsi="Times New Roman" w:eastAsia="仿宋_GB2312" w:cs="Times New Roman"/>
                <w:color w:val="000000"/>
                <w:sz w:val="18"/>
                <w:szCs w:val="18"/>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36F62A">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19</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43649D">
            <w:pPr>
              <w:jc w:val="right"/>
              <w:rPr>
                <w:rFonts w:ascii="Times New Roman" w:hAnsi="Times New Roman" w:eastAsia="仿宋_GB2312" w:cs="Times New Roman"/>
                <w:color w:val="000000"/>
                <w:sz w:val="18"/>
                <w:szCs w:val="18"/>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B40FD5">
            <w:pPr>
              <w:jc w:val="left"/>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十九、住房保障支出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371D45">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50</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37A41">
            <w:pPr>
              <w:ind w:firstLine="361" w:firstLineChars="200"/>
              <w:jc w:val="right"/>
              <w:rPr>
                <w:rFonts w:hint="eastAsia" w:ascii="Times New Roman" w:hAnsi="Times New Roman" w:eastAsia="仿宋_GB2312" w:cs="Times New Roman"/>
                <w:b/>
                <w:color w:val="000000"/>
                <w:sz w:val="18"/>
                <w:szCs w:val="18"/>
                <w:lang w:val="en-US" w:eastAsia="zh-CN"/>
              </w:rPr>
            </w:pPr>
            <w:r>
              <w:rPr>
                <w:rFonts w:hint="eastAsia" w:ascii="Times New Roman" w:hAnsi="Times New Roman" w:eastAsia="仿宋_GB2312" w:cs="Times New Roman"/>
                <w:b/>
                <w:color w:val="000000"/>
                <w:sz w:val="18"/>
                <w:szCs w:val="18"/>
                <w:lang w:val="en-US" w:eastAsia="zh-CN"/>
              </w:rPr>
              <w:t>7.21</w:t>
            </w:r>
          </w:p>
        </w:tc>
      </w:tr>
      <w:tr w14:paraId="3D52EE96">
        <w:tblPrEx>
          <w:tblCellMar>
            <w:top w:w="15" w:type="dxa"/>
            <w:left w:w="15" w:type="dxa"/>
            <w:bottom w:w="15" w:type="dxa"/>
            <w:right w:w="15" w:type="dxa"/>
          </w:tblCellMar>
        </w:tblPrEx>
        <w:trPr>
          <w:trHeight w:val="301"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A1E61">
            <w:pPr>
              <w:jc w:val="left"/>
              <w:rPr>
                <w:rFonts w:ascii="Times New Roman" w:hAnsi="Times New Roman" w:eastAsia="仿宋_GB2312" w:cs="Times New Roman"/>
                <w:color w:val="000000"/>
                <w:sz w:val="18"/>
                <w:szCs w:val="18"/>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78CA07">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20</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E2C0A9">
            <w:pPr>
              <w:jc w:val="right"/>
              <w:rPr>
                <w:rFonts w:ascii="Times New Roman" w:hAnsi="Times New Roman" w:eastAsia="仿宋_GB2312" w:cs="Times New Roman"/>
                <w:color w:val="000000"/>
                <w:sz w:val="18"/>
                <w:szCs w:val="18"/>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834AFE">
            <w:pPr>
              <w:jc w:val="left"/>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二十、粮油物资储备支出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AB13A1">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51</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0AFF3">
            <w:pPr>
              <w:jc w:val="right"/>
              <w:rPr>
                <w:rFonts w:ascii="Times New Roman" w:hAnsi="Times New Roman" w:eastAsia="仿宋_GB2312" w:cs="Times New Roman"/>
                <w:b/>
                <w:color w:val="000000"/>
                <w:sz w:val="18"/>
                <w:szCs w:val="18"/>
              </w:rPr>
            </w:pPr>
          </w:p>
        </w:tc>
      </w:tr>
      <w:tr w14:paraId="3B0A231F">
        <w:tblPrEx>
          <w:tblCellMar>
            <w:top w:w="15" w:type="dxa"/>
            <w:left w:w="15" w:type="dxa"/>
            <w:bottom w:w="15" w:type="dxa"/>
            <w:right w:w="15" w:type="dxa"/>
          </w:tblCellMar>
        </w:tblPrEx>
        <w:trPr>
          <w:trHeight w:val="301"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9E0A4">
            <w:pPr>
              <w:jc w:val="left"/>
              <w:rPr>
                <w:rFonts w:ascii="Times New Roman" w:hAnsi="Times New Roman" w:eastAsia="仿宋_GB2312" w:cs="Times New Roman"/>
                <w:color w:val="000000"/>
                <w:sz w:val="18"/>
                <w:szCs w:val="18"/>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D30CC3">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21</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DA2D02">
            <w:pPr>
              <w:jc w:val="right"/>
              <w:rPr>
                <w:rFonts w:ascii="Times New Roman" w:hAnsi="Times New Roman" w:eastAsia="仿宋_GB2312" w:cs="Times New Roman"/>
                <w:color w:val="000000"/>
                <w:sz w:val="18"/>
                <w:szCs w:val="18"/>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2D479F">
            <w:pPr>
              <w:jc w:val="left"/>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二十一、国有资本经营预算支出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10EFCF">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52</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F200C">
            <w:pPr>
              <w:jc w:val="right"/>
              <w:rPr>
                <w:rFonts w:ascii="Times New Roman" w:hAnsi="Times New Roman" w:eastAsia="仿宋_GB2312" w:cs="Times New Roman"/>
                <w:b/>
                <w:color w:val="000000"/>
                <w:sz w:val="18"/>
                <w:szCs w:val="18"/>
              </w:rPr>
            </w:pPr>
          </w:p>
        </w:tc>
      </w:tr>
      <w:tr w14:paraId="04DB1FA3">
        <w:tblPrEx>
          <w:tblCellMar>
            <w:top w:w="15" w:type="dxa"/>
            <w:left w:w="15" w:type="dxa"/>
            <w:bottom w:w="15" w:type="dxa"/>
            <w:right w:w="15" w:type="dxa"/>
          </w:tblCellMar>
        </w:tblPrEx>
        <w:trPr>
          <w:trHeight w:val="337"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0430B">
            <w:pPr>
              <w:jc w:val="left"/>
              <w:rPr>
                <w:rFonts w:ascii="Times New Roman" w:hAnsi="Times New Roman" w:eastAsia="仿宋_GB2312" w:cs="Times New Roman"/>
                <w:color w:val="000000"/>
                <w:sz w:val="18"/>
                <w:szCs w:val="18"/>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554A4A">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22</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0714B2">
            <w:pPr>
              <w:jc w:val="right"/>
              <w:rPr>
                <w:rFonts w:ascii="Times New Roman" w:hAnsi="Times New Roman" w:eastAsia="仿宋_GB2312" w:cs="Times New Roman"/>
                <w:color w:val="000000"/>
                <w:sz w:val="18"/>
                <w:szCs w:val="18"/>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922F93">
            <w:pPr>
              <w:jc w:val="left"/>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二十二、灾害防治及应急管理支出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C8DA23">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53</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2A323">
            <w:pPr>
              <w:jc w:val="right"/>
              <w:rPr>
                <w:rFonts w:ascii="Times New Roman" w:hAnsi="Times New Roman" w:eastAsia="仿宋_GB2312" w:cs="Times New Roman"/>
                <w:b/>
                <w:color w:val="000000"/>
                <w:sz w:val="18"/>
                <w:szCs w:val="18"/>
              </w:rPr>
            </w:pPr>
          </w:p>
        </w:tc>
      </w:tr>
      <w:tr w14:paraId="2E7CCC52">
        <w:tblPrEx>
          <w:tblCellMar>
            <w:top w:w="15" w:type="dxa"/>
            <w:left w:w="15" w:type="dxa"/>
            <w:bottom w:w="15" w:type="dxa"/>
            <w:right w:w="15" w:type="dxa"/>
          </w:tblCellMar>
        </w:tblPrEx>
        <w:trPr>
          <w:trHeight w:val="301"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F9E4B">
            <w:pPr>
              <w:jc w:val="left"/>
              <w:rPr>
                <w:rFonts w:ascii="Times New Roman" w:hAnsi="Times New Roman" w:eastAsia="仿宋_GB2312" w:cs="Times New Roman"/>
                <w:color w:val="000000"/>
                <w:sz w:val="18"/>
                <w:szCs w:val="18"/>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5BD6DD">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23</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D84982">
            <w:pPr>
              <w:jc w:val="right"/>
              <w:rPr>
                <w:rFonts w:ascii="Times New Roman" w:hAnsi="Times New Roman" w:eastAsia="仿宋_GB2312" w:cs="Times New Roman"/>
                <w:color w:val="000000"/>
                <w:sz w:val="18"/>
                <w:szCs w:val="18"/>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5B29A8">
            <w:pPr>
              <w:jc w:val="left"/>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二十三、其他支出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AEB8BD">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54</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8AF08">
            <w:pPr>
              <w:jc w:val="right"/>
              <w:rPr>
                <w:rFonts w:ascii="Times New Roman" w:hAnsi="Times New Roman" w:eastAsia="仿宋_GB2312" w:cs="Times New Roman"/>
                <w:b/>
                <w:color w:val="000000"/>
                <w:sz w:val="18"/>
                <w:szCs w:val="18"/>
              </w:rPr>
            </w:pPr>
          </w:p>
        </w:tc>
      </w:tr>
      <w:tr w14:paraId="24082DD6">
        <w:tblPrEx>
          <w:tblCellMar>
            <w:top w:w="15" w:type="dxa"/>
            <w:left w:w="15" w:type="dxa"/>
            <w:bottom w:w="15" w:type="dxa"/>
            <w:right w:w="15" w:type="dxa"/>
          </w:tblCellMar>
        </w:tblPrEx>
        <w:trPr>
          <w:trHeight w:val="241"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53B38">
            <w:pPr>
              <w:jc w:val="left"/>
              <w:rPr>
                <w:rFonts w:ascii="Times New Roman" w:hAnsi="Times New Roman" w:eastAsia="仿宋_GB2312" w:cs="Times New Roman"/>
                <w:color w:val="000000"/>
                <w:sz w:val="18"/>
                <w:szCs w:val="18"/>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D9B4ED">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24</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AE03ED">
            <w:pPr>
              <w:jc w:val="right"/>
              <w:rPr>
                <w:rFonts w:ascii="Times New Roman" w:hAnsi="Times New Roman" w:eastAsia="仿宋_GB2312" w:cs="Times New Roman"/>
                <w:color w:val="000000"/>
                <w:sz w:val="18"/>
                <w:szCs w:val="18"/>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056383">
            <w:pPr>
              <w:jc w:val="left"/>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二十四、债务还本支出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35DDFD">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55</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8D1F2">
            <w:pPr>
              <w:jc w:val="right"/>
              <w:rPr>
                <w:rFonts w:ascii="Times New Roman" w:hAnsi="Times New Roman" w:eastAsia="仿宋_GB2312" w:cs="Times New Roman"/>
                <w:b/>
                <w:color w:val="000000"/>
                <w:sz w:val="18"/>
                <w:szCs w:val="18"/>
              </w:rPr>
            </w:pPr>
          </w:p>
        </w:tc>
      </w:tr>
      <w:tr w14:paraId="1C1D667F">
        <w:tblPrEx>
          <w:tblCellMar>
            <w:top w:w="15" w:type="dxa"/>
            <w:left w:w="15" w:type="dxa"/>
            <w:bottom w:w="15" w:type="dxa"/>
            <w:right w:w="15" w:type="dxa"/>
          </w:tblCellMar>
        </w:tblPrEx>
        <w:trPr>
          <w:trHeight w:val="349"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DDC5D">
            <w:pPr>
              <w:jc w:val="left"/>
              <w:rPr>
                <w:rFonts w:ascii="Times New Roman" w:hAnsi="Times New Roman" w:eastAsia="仿宋_GB2312" w:cs="Times New Roman"/>
                <w:color w:val="000000"/>
                <w:sz w:val="18"/>
                <w:szCs w:val="18"/>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D475D5">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25</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46642E">
            <w:pPr>
              <w:jc w:val="right"/>
              <w:rPr>
                <w:rFonts w:ascii="Times New Roman" w:hAnsi="Times New Roman" w:eastAsia="仿宋_GB2312" w:cs="Times New Roman"/>
                <w:color w:val="000000"/>
                <w:sz w:val="18"/>
                <w:szCs w:val="18"/>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47096C">
            <w:pPr>
              <w:jc w:val="left"/>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二十五、债务付息支出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4080D4">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56</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979CB">
            <w:pPr>
              <w:jc w:val="right"/>
              <w:rPr>
                <w:rFonts w:ascii="Times New Roman" w:hAnsi="Times New Roman" w:eastAsia="仿宋_GB2312" w:cs="Times New Roman"/>
                <w:b/>
                <w:color w:val="000000"/>
                <w:sz w:val="18"/>
                <w:szCs w:val="18"/>
              </w:rPr>
            </w:pPr>
          </w:p>
        </w:tc>
      </w:tr>
      <w:tr w14:paraId="353EC866">
        <w:tblPrEx>
          <w:tblCellMar>
            <w:top w:w="15" w:type="dxa"/>
            <w:left w:w="15" w:type="dxa"/>
            <w:bottom w:w="15" w:type="dxa"/>
            <w:right w:w="15" w:type="dxa"/>
          </w:tblCellMar>
        </w:tblPrEx>
        <w:trPr>
          <w:trHeight w:val="349"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2CA58">
            <w:pPr>
              <w:jc w:val="left"/>
              <w:rPr>
                <w:rFonts w:ascii="Times New Roman" w:hAnsi="Times New Roman" w:eastAsia="仿宋_GB2312" w:cs="Times New Roman"/>
                <w:color w:val="000000"/>
                <w:sz w:val="18"/>
                <w:szCs w:val="18"/>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E65C8C">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26</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0CCC53">
            <w:pPr>
              <w:jc w:val="right"/>
              <w:rPr>
                <w:rFonts w:ascii="Times New Roman" w:hAnsi="Times New Roman" w:eastAsia="仿宋_GB2312" w:cs="Times New Roman"/>
                <w:color w:val="000000"/>
                <w:sz w:val="18"/>
                <w:szCs w:val="18"/>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78A7BF">
            <w:pPr>
              <w:jc w:val="left"/>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二十六、抗疫特别国债安排的支出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748B66">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57</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F2B4D">
            <w:pPr>
              <w:jc w:val="right"/>
              <w:rPr>
                <w:rFonts w:ascii="Times New Roman" w:hAnsi="Times New Roman" w:eastAsia="仿宋_GB2312" w:cs="Times New Roman"/>
                <w:b/>
                <w:color w:val="000000"/>
                <w:sz w:val="18"/>
                <w:szCs w:val="18"/>
              </w:rPr>
            </w:pPr>
          </w:p>
        </w:tc>
      </w:tr>
      <w:tr w14:paraId="64126D5E">
        <w:tblPrEx>
          <w:tblCellMar>
            <w:top w:w="15" w:type="dxa"/>
            <w:left w:w="15" w:type="dxa"/>
            <w:bottom w:w="15" w:type="dxa"/>
            <w:right w:w="15" w:type="dxa"/>
          </w:tblCellMar>
        </w:tblPrEx>
        <w:trPr>
          <w:trHeight w:val="337"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2B39B">
            <w:pPr>
              <w:jc w:val="center"/>
              <w:rPr>
                <w:rFonts w:ascii="Times New Roman" w:hAnsi="Times New Roman" w:eastAsia="仿宋_GB2312" w:cs="Times New Roman"/>
                <w:color w:val="000000"/>
                <w:sz w:val="18"/>
                <w:szCs w:val="18"/>
              </w:rPr>
            </w:pPr>
            <w:r>
              <w:rPr>
                <w:rFonts w:ascii="Times New Roman" w:hAnsi="Times New Roman" w:eastAsia="仿宋_GB2312" w:cs="Times New Roman"/>
                <w:b/>
                <w:bCs/>
                <w:sz w:val="18"/>
                <w:szCs w:val="18"/>
              </w:rPr>
              <w:t>本年收入合计</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E04927">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27</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C3A390">
            <w:pPr>
              <w:jc w:val="right"/>
              <w:rPr>
                <w:rFonts w:ascii="Times New Roman" w:hAnsi="Times New Roman" w:eastAsia="仿宋_GB2312" w:cs="Times New Roman"/>
                <w:color w:val="000000"/>
                <w:sz w:val="18"/>
                <w:szCs w:val="18"/>
              </w:rPr>
            </w:pPr>
            <w:r>
              <w:rPr>
                <w:rFonts w:hint="eastAsia" w:ascii="Times New Roman" w:hAnsi="Times New Roman" w:eastAsia="仿宋_GB2312" w:cs="Times New Roman"/>
                <w:color w:val="000000"/>
                <w:sz w:val="18"/>
                <w:szCs w:val="18"/>
              </w:rPr>
              <w:t>98.27</w:t>
            </w: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3114E9">
            <w:pPr>
              <w:jc w:val="center"/>
              <w:rPr>
                <w:rFonts w:ascii="Times New Roman" w:hAnsi="Times New Roman" w:eastAsia="仿宋_GB2312" w:cs="Times New Roman"/>
                <w:color w:val="000000"/>
                <w:sz w:val="18"/>
                <w:szCs w:val="18"/>
              </w:rPr>
            </w:pPr>
            <w:r>
              <w:rPr>
                <w:rFonts w:ascii="Times New Roman" w:hAnsi="Times New Roman" w:eastAsia="仿宋_GB2312" w:cs="Times New Roman"/>
                <w:b/>
                <w:bCs/>
                <w:sz w:val="18"/>
                <w:szCs w:val="18"/>
              </w:rPr>
              <w:t>本年支出合计</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D59F6C">
            <w:pPr>
              <w:jc w:val="center"/>
              <w:rPr>
                <w:rFonts w:hint="eastAsia" w:ascii="Times New Roman" w:hAnsi="Times New Roman" w:eastAsia="仿宋_GB2312" w:cs="Times New Roman"/>
                <w:color w:val="000000"/>
                <w:sz w:val="18"/>
                <w:szCs w:val="18"/>
              </w:rPr>
            </w:pPr>
            <w:r>
              <w:rPr>
                <w:rFonts w:hint="eastAsia" w:ascii="Times New Roman" w:hAnsi="Times New Roman" w:eastAsia="仿宋_GB2312" w:cs="Times New Roman"/>
                <w:color w:val="000000"/>
                <w:sz w:val="18"/>
                <w:szCs w:val="18"/>
              </w:rPr>
              <w:t>58</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FB282">
            <w:pPr>
              <w:jc w:val="right"/>
              <w:rPr>
                <w:rFonts w:hint="eastAsia" w:ascii="Times New Roman" w:hAnsi="Times New Roman" w:eastAsia="仿宋_GB2312" w:cs="Times New Roman"/>
                <w:color w:val="000000"/>
                <w:sz w:val="18"/>
                <w:szCs w:val="18"/>
              </w:rPr>
            </w:pPr>
            <w:r>
              <w:rPr>
                <w:rFonts w:hint="eastAsia" w:ascii="Times New Roman" w:hAnsi="Times New Roman" w:eastAsia="仿宋_GB2312" w:cs="Times New Roman"/>
                <w:color w:val="000000"/>
                <w:sz w:val="18"/>
                <w:szCs w:val="18"/>
              </w:rPr>
              <w:t>98.27</w:t>
            </w:r>
          </w:p>
        </w:tc>
      </w:tr>
      <w:tr w14:paraId="629DDF87">
        <w:tblPrEx>
          <w:tblCellMar>
            <w:top w:w="15" w:type="dxa"/>
            <w:left w:w="15" w:type="dxa"/>
            <w:bottom w:w="15" w:type="dxa"/>
            <w:right w:w="15" w:type="dxa"/>
          </w:tblCellMar>
        </w:tblPrEx>
        <w:trPr>
          <w:trHeight w:val="320"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986D4">
            <w:pPr>
              <w:jc w:val="left"/>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使用非财政拨款结余（含专用结余）</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FD6651">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28</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012EE0">
            <w:pPr>
              <w:jc w:val="right"/>
              <w:rPr>
                <w:rFonts w:ascii="Times New Roman" w:hAnsi="Times New Roman" w:eastAsia="仿宋_GB2312" w:cs="Times New Roman"/>
                <w:color w:val="000000"/>
                <w:sz w:val="18"/>
                <w:szCs w:val="18"/>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7A56F1">
            <w:pPr>
              <w:jc w:val="left"/>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结余分配</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4F6501">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59</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438E1">
            <w:pPr>
              <w:jc w:val="right"/>
              <w:rPr>
                <w:rFonts w:ascii="Times New Roman" w:hAnsi="Times New Roman" w:eastAsia="仿宋_GB2312" w:cs="Times New Roman"/>
                <w:b/>
                <w:color w:val="000000"/>
                <w:sz w:val="18"/>
                <w:szCs w:val="18"/>
              </w:rPr>
            </w:pPr>
          </w:p>
        </w:tc>
      </w:tr>
      <w:tr w14:paraId="7B480A34">
        <w:tblPrEx>
          <w:tblCellMar>
            <w:top w:w="15" w:type="dxa"/>
            <w:left w:w="15" w:type="dxa"/>
            <w:bottom w:w="15" w:type="dxa"/>
            <w:right w:w="15" w:type="dxa"/>
          </w:tblCellMar>
        </w:tblPrEx>
        <w:trPr>
          <w:trHeight w:val="337"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97479">
            <w:pPr>
              <w:jc w:val="left"/>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年初结转和结余</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359FE0">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29</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A365DF">
            <w:pPr>
              <w:jc w:val="right"/>
              <w:rPr>
                <w:rFonts w:hint="eastAsia" w:ascii="Times New Roman" w:hAnsi="Times New Roman" w:eastAsia="仿宋_GB2312" w:cs="Times New Roman"/>
                <w:color w:val="000000"/>
                <w:sz w:val="18"/>
                <w:szCs w:val="18"/>
                <w:lang w:val="en-US" w:eastAsia="zh-CN"/>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6E2404">
            <w:pPr>
              <w:jc w:val="left"/>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年末结转和结余</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478EE2">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60</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39294">
            <w:pPr>
              <w:jc w:val="right"/>
              <w:rPr>
                <w:rFonts w:ascii="Times New Roman" w:hAnsi="Times New Roman" w:eastAsia="仿宋_GB2312" w:cs="Times New Roman"/>
                <w:b/>
                <w:color w:val="000000"/>
                <w:sz w:val="18"/>
                <w:szCs w:val="18"/>
              </w:rPr>
            </w:pPr>
          </w:p>
        </w:tc>
      </w:tr>
      <w:tr w14:paraId="52495E7A">
        <w:tblPrEx>
          <w:tblCellMar>
            <w:top w:w="15" w:type="dxa"/>
            <w:left w:w="15" w:type="dxa"/>
            <w:bottom w:w="15" w:type="dxa"/>
            <w:right w:w="15" w:type="dxa"/>
          </w:tblCellMar>
        </w:tblPrEx>
        <w:trPr>
          <w:trHeight w:val="301"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87D05">
            <w:pPr>
              <w:jc w:val="left"/>
              <w:rPr>
                <w:rFonts w:ascii="Times New Roman" w:hAnsi="Times New Roman" w:eastAsia="仿宋_GB2312" w:cs="Times New Roman"/>
                <w:color w:val="000000"/>
                <w:sz w:val="18"/>
                <w:szCs w:val="18"/>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7F5130">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30</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8AE52D">
            <w:pPr>
              <w:jc w:val="right"/>
              <w:rPr>
                <w:rFonts w:ascii="Times New Roman" w:hAnsi="Times New Roman" w:eastAsia="仿宋_GB2312" w:cs="Times New Roman"/>
                <w:color w:val="000000"/>
                <w:sz w:val="18"/>
                <w:szCs w:val="18"/>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B07EDD">
            <w:pPr>
              <w:jc w:val="left"/>
              <w:rPr>
                <w:rFonts w:ascii="Times New Roman" w:hAnsi="Times New Roman" w:eastAsia="仿宋_GB2312" w:cs="Times New Roman"/>
                <w:color w:val="000000"/>
                <w:sz w:val="18"/>
                <w:szCs w:val="18"/>
              </w:rPr>
            </w:pP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87987E">
            <w:pPr>
              <w:widowControl/>
              <w:jc w:val="center"/>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sz w:val="18"/>
                <w:szCs w:val="18"/>
              </w:rPr>
              <w:t>61</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67D38">
            <w:pPr>
              <w:jc w:val="right"/>
              <w:rPr>
                <w:rFonts w:ascii="Times New Roman" w:hAnsi="Times New Roman" w:eastAsia="仿宋_GB2312" w:cs="Times New Roman"/>
                <w:b/>
                <w:color w:val="000000"/>
                <w:sz w:val="18"/>
                <w:szCs w:val="18"/>
              </w:rPr>
            </w:pPr>
          </w:p>
        </w:tc>
      </w:tr>
      <w:tr w14:paraId="5AD74B84">
        <w:tblPrEx>
          <w:tblCellMar>
            <w:top w:w="15" w:type="dxa"/>
            <w:left w:w="15" w:type="dxa"/>
            <w:bottom w:w="15" w:type="dxa"/>
            <w:right w:w="15" w:type="dxa"/>
          </w:tblCellMar>
        </w:tblPrEx>
        <w:trPr>
          <w:trHeight w:val="30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5B944">
            <w:pPr>
              <w:widowControl/>
              <w:jc w:val="center"/>
              <w:textAlignment w:val="center"/>
              <w:rPr>
                <w:rFonts w:ascii="Times New Roman" w:hAnsi="Times New Roman" w:eastAsia="仿宋_GB2312" w:cs="Times New Roman"/>
                <w:b/>
                <w:color w:val="000000"/>
                <w:sz w:val="18"/>
                <w:szCs w:val="18"/>
              </w:rPr>
            </w:pPr>
            <w:r>
              <w:rPr>
                <w:rFonts w:ascii="Times New Roman" w:hAnsi="Times New Roman" w:eastAsia="仿宋_GB2312" w:cs="Times New Roman"/>
                <w:b/>
                <w:bCs/>
                <w:sz w:val="18"/>
                <w:szCs w:val="18"/>
              </w:rPr>
              <w:t>总计</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283B7A">
            <w:pPr>
              <w:widowControl/>
              <w:jc w:val="center"/>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31</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3BAA5A">
            <w:pPr>
              <w:jc w:val="right"/>
              <w:rPr>
                <w:rFonts w:ascii="Times New Roman" w:hAnsi="Times New Roman" w:eastAsia="仿宋_GB2312" w:cs="Times New Roman"/>
                <w:color w:val="000000"/>
                <w:sz w:val="18"/>
                <w:szCs w:val="18"/>
              </w:rPr>
            </w:pPr>
            <w:r>
              <w:rPr>
                <w:rFonts w:hint="eastAsia" w:ascii="Times New Roman" w:hAnsi="Times New Roman" w:eastAsia="仿宋_GB2312" w:cs="Times New Roman"/>
                <w:color w:val="000000"/>
                <w:sz w:val="18"/>
                <w:szCs w:val="18"/>
              </w:rPr>
              <w:t>98.27</w:t>
            </w: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292438">
            <w:pPr>
              <w:widowControl/>
              <w:jc w:val="center"/>
              <w:textAlignment w:val="center"/>
              <w:rPr>
                <w:rFonts w:ascii="Times New Roman" w:hAnsi="Times New Roman" w:eastAsia="仿宋_GB2312" w:cs="Times New Roman"/>
                <w:b/>
                <w:color w:val="000000"/>
                <w:sz w:val="18"/>
                <w:szCs w:val="18"/>
              </w:rPr>
            </w:pPr>
            <w:r>
              <w:rPr>
                <w:rFonts w:ascii="Times New Roman" w:hAnsi="Times New Roman" w:eastAsia="仿宋_GB2312" w:cs="Times New Roman"/>
                <w:b/>
                <w:bCs/>
                <w:sz w:val="18"/>
                <w:szCs w:val="18"/>
              </w:rPr>
              <w:t>总计</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05AE50">
            <w:pPr>
              <w:widowControl/>
              <w:jc w:val="center"/>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sz w:val="18"/>
                <w:szCs w:val="18"/>
              </w:rPr>
              <w:t>62</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4216D">
            <w:pPr>
              <w:jc w:val="right"/>
              <w:rPr>
                <w:rFonts w:ascii="Times New Roman" w:hAnsi="Times New Roman" w:eastAsia="仿宋_GB2312" w:cs="Times New Roman"/>
                <w:color w:val="000000"/>
                <w:sz w:val="18"/>
                <w:szCs w:val="18"/>
              </w:rPr>
            </w:pPr>
            <w:r>
              <w:rPr>
                <w:rFonts w:hint="eastAsia" w:ascii="Times New Roman" w:hAnsi="Times New Roman" w:eastAsia="仿宋_GB2312" w:cs="Times New Roman"/>
                <w:color w:val="000000"/>
                <w:sz w:val="18"/>
                <w:szCs w:val="18"/>
              </w:rPr>
              <w:t>98.27</w:t>
            </w:r>
          </w:p>
        </w:tc>
      </w:tr>
    </w:tbl>
    <w:p w14:paraId="4A73299F">
      <w:pPr>
        <w:widowControl/>
        <w:jc w:val="left"/>
        <w:textAlignment w:val="center"/>
        <w:rPr>
          <w:rFonts w:ascii="Times New Roman" w:hAnsi="Times New Roman" w:eastAsia="仿宋_GB2312" w:cs="Times New Roman"/>
          <w:color w:val="000000"/>
          <w:kern w:val="0"/>
          <w:sz w:val="18"/>
          <w:szCs w:val="18"/>
          <w:lang w:bidi="ar"/>
        </w:rPr>
      </w:pPr>
      <w:r>
        <w:rPr>
          <w:rFonts w:ascii="Times New Roman" w:hAnsi="Times New Roman" w:eastAsia="仿宋_GB2312" w:cs="Times New Roman"/>
          <w:color w:val="000000"/>
          <w:kern w:val="0"/>
          <w:sz w:val="18"/>
          <w:szCs w:val="18"/>
          <w:lang w:bidi="ar"/>
        </w:rPr>
        <w:t>注：1.本表反映</w:t>
      </w:r>
      <w:r>
        <w:rPr>
          <w:rFonts w:hint="eastAsia" w:ascii="Times New Roman" w:hAnsi="Times New Roman" w:eastAsia="仿宋_GB2312" w:cs="Times New Roman"/>
          <w:color w:val="000000"/>
          <w:kern w:val="0"/>
          <w:sz w:val="18"/>
          <w:szCs w:val="18"/>
          <w:lang w:eastAsia="zh-CN" w:bidi="ar"/>
        </w:rPr>
        <w:t>单位</w:t>
      </w:r>
      <w:r>
        <w:rPr>
          <w:rFonts w:ascii="Times New Roman" w:hAnsi="Times New Roman" w:eastAsia="仿宋_GB2312" w:cs="Times New Roman"/>
          <w:color w:val="000000"/>
          <w:kern w:val="0"/>
          <w:sz w:val="18"/>
          <w:szCs w:val="18"/>
          <w:lang w:bidi="ar"/>
        </w:rPr>
        <w:t>本年度的总收支和年末结转结余情况。</w:t>
      </w:r>
    </w:p>
    <w:p w14:paraId="4A7B1D48">
      <w:pPr>
        <w:rPr>
          <w:rFonts w:ascii="Times New Roman" w:hAnsi="Times New Roman" w:eastAsia="仿宋_GB2312" w:cs="Times New Roman"/>
          <w:sz w:val="18"/>
          <w:szCs w:val="18"/>
        </w:rPr>
        <w:sectPr>
          <w:footerReference r:id="rId12" w:type="default"/>
          <w:pgSz w:w="11906" w:h="16838"/>
          <w:pgMar w:top="1474" w:right="1474" w:bottom="1474" w:left="1474" w:header="851" w:footer="992" w:gutter="0"/>
          <w:pgNumType w:fmt="numberInDash" w:start="1"/>
          <w:cols w:space="0" w:num="1"/>
          <w:docGrid w:type="lines" w:linePitch="312" w:charSpace="0"/>
        </w:sectPr>
      </w:pPr>
      <w:r>
        <w:rPr>
          <w:rFonts w:ascii="Times New Roman" w:hAnsi="Times New Roman" w:eastAsia="仿宋_GB2312" w:cs="Times New Roman"/>
          <w:color w:val="000000"/>
          <w:kern w:val="0"/>
          <w:sz w:val="18"/>
          <w:szCs w:val="18"/>
          <w:lang w:bidi="ar"/>
        </w:rPr>
        <w:t xml:space="preserve">    2.本套报表金额单位转换时可能存在尾数误差。</w:t>
      </w:r>
    </w:p>
    <w:tbl>
      <w:tblPr>
        <w:tblStyle w:val="9"/>
        <w:tblW w:w="10040" w:type="dxa"/>
        <w:jc w:val="center"/>
        <w:tblLayout w:type="fixed"/>
        <w:tblCellMar>
          <w:top w:w="15" w:type="dxa"/>
          <w:left w:w="15" w:type="dxa"/>
          <w:bottom w:w="15" w:type="dxa"/>
          <w:right w:w="15" w:type="dxa"/>
        </w:tblCellMar>
      </w:tblPr>
      <w:tblGrid>
        <w:gridCol w:w="793"/>
        <w:gridCol w:w="261"/>
        <w:gridCol w:w="432"/>
        <w:gridCol w:w="1174"/>
        <w:gridCol w:w="626"/>
        <w:gridCol w:w="861"/>
        <w:gridCol w:w="255"/>
        <w:gridCol w:w="727"/>
        <w:gridCol w:w="233"/>
        <w:gridCol w:w="749"/>
        <w:gridCol w:w="1123"/>
        <w:gridCol w:w="841"/>
        <w:gridCol w:w="982"/>
        <w:gridCol w:w="983"/>
      </w:tblGrid>
      <w:tr w14:paraId="329BF570">
        <w:tblPrEx>
          <w:tblCellMar>
            <w:top w:w="15" w:type="dxa"/>
            <w:left w:w="15" w:type="dxa"/>
            <w:bottom w:w="15" w:type="dxa"/>
            <w:right w:w="15" w:type="dxa"/>
          </w:tblCellMar>
        </w:tblPrEx>
        <w:trPr>
          <w:trHeight w:val="666" w:hRule="atLeast"/>
          <w:jc w:val="center"/>
        </w:trPr>
        <w:tc>
          <w:tcPr>
            <w:tcW w:w="10040" w:type="dxa"/>
            <w:gridSpan w:val="14"/>
            <w:shd w:val="clear" w:color="auto" w:fill="auto"/>
            <w:vAlign w:val="center"/>
          </w:tcPr>
          <w:p w14:paraId="4242A49B">
            <w:pPr>
              <w:widowControl/>
              <w:jc w:val="center"/>
              <w:textAlignment w:val="center"/>
              <w:rPr>
                <w:rFonts w:ascii="Times New Roman" w:hAnsi="Times New Roman" w:eastAsia="仿宋_GB2312" w:cs="Times New Roman"/>
                <w:b/>
                <w:bCs/>
                <w:color w:val="000000"/>
                <w:sz w:val="32"/>
                <w:szCs w:val="32"/>
              </w:rPr>
            </w:pPr>
            <w:r>
              <w:rPr>
                <w:rFonts w:ascii="Times New Roman" w:hAnsi="Times New Roman" w:eastAsia="仿宋_GB2312" w:cs="Times New Roman"/>
                <w:b/>
                <w:bCs/>
                <w:color w:val="000000"/>
                <w:kern w:val="0"/>
                <w:sz w:val="32"/>
                <w:szCs w:val="32"/>
                <w:lang w:bidi="ar"/>
              </w:rPr>
              <w:t>收入决算表</w:t>
            </w:r>
          </w:p>
        </w:tc>
      </w:tr>
      <w:tr w14:paraId="664C700E">
        <w:tblPrEx>
          <w:tblCellMar>
            <w:top w:w="15" w:type="dxa"/>
            <w:left w:w="15" w:type="dxa"/>
            <w:bottom w:w="15" w:type="dxa"/>
            <w:right w:w="15" w:type="dxa"/>
          </w:tblCellMar>
        </w:tblPrEx>
        <w:trPr>
          <w:trHeight w:val="348" w:hRule="atLeast"/>
          <w:jc w:val="center"/>
        </w:trPr>
        <w:tc>
          <w:tcPr>
            <w:tcW w:w="793" w:type="dxa"/>
            <w:shd w:val="clear" w:color="auto" w:fill="FFFFFF"/>
            <w:vAlign w:val="center"/>
          </w:tcPr>
          <w:p w14:paraId="1DF3F822">
            <w:pPr>
              <w:jc w:val="right"/>
              <w:rPr>
                <w:rFonts w:hint="eastAsia" w:ascii="仿宋_GB2312" w:hAnsi="仿宋_GB2312" w:eastAsia="仿宋_GB2312" w:cs="仿宋_GB2312"/>
                <w:color w:val="000000"/>
                <w:sz w:val="20"/>
                <w:szCs w:val="20"/>
              </w:rPr>
            </w:pPr>
          </w:p>
        </w:tc>
        <w:tc>
          <w:tcPr>
            <w:tcW w:w="693" w:type="dxa"/>
            <w:gridSpan w:val="2"/>
            <w:shd w:val="clear" w:color="auto" w:fill="FFFFFF"/>
            <w:vAlign w:val="center"/>
          </w:tcPr>
          <w:p w14:paraId="4D8917B3">
            <w:pPr>
              <w:jc w:val="right"/>
              <w:rPr>
                <w:rFonts w:hint="eastAsia" w:ascii="仿宋_GB2312" w:hAnsi="仿宋_GB2312" w:eastAsia="仿宋_GB2312" w:cs="仿宋_GB2312"/>
                <w:color w:val="000000"/>
                <w:sz w:val="20"/>
                <w:szCs w:val="20"/>
              </w:rPr>
            </w:pPr>
          </w:p>
        </w:tc>
        <w:tc>
          <w:tcPr>
            <w:tcW w:w="1174" w:type="dxa"/>
            <w:shd w:val="clear" w:color="auto" w:fill="FFFFFF"/>
            <w:vAlign w:val="center"/>
          </w:tcPr>
          <w:p w14:paraId="292111E9">
            <w:pPr>
              <w:jc w:val="right"/>
              <w:rPr>
                <w:rFonts w:hint="eastAsia" w:ascii="仿宋_GB2312" w:hAnsi="仿宋_GB2312" w:eastAsia="仿宋_GB2312" w:cs="仿宋_GB2312"/>
                <w:color w:val="000000"/>
                <w:sz w:val="20"/>
                <w:szCs w:val="20"/>
              </w:rPr>
            </w:pPr>
          </w:p>
        </w:tc>
        <w:tc>
          <w:tcPr>
            <w:tcW w:w="1487" w:type="dxa"/>
            <w:gridSpan w:val="2"/>
            <w:shd w:val="clear" w:color="auto" w:fill="FFFFFF"/>
            <w:vAlign w:val="center"/>
          </w:tcPr>
          <w:p w14:paraId="7089DB36">
            <w:pPr>
              <w:jc w:val="right"/>
              <w:rPr>
                <w:rFonts w:hint="eastAsia" w:ascii="仿宋_GB2312" w:hAnsi="仿宋_GB2312" w:eastAsia="仿宋_GB2312" w:cs="仿宋_GB2312"/>
                <w:color w:val="000000"/>
                <w:sz w:val="20"/>
                <w:szCs w:val="20"/>
              </w:rPr>
            </w:pPr>
          </w:p>
        </w:tc>
        <w:tc>
          <w:tcPr>
            <w:tcW w:w="982" w:type="dxa"/>
            <w:gridSpan w:val="2"/>
            <w:shd w:val="clear" w:color="auto" w:fill="FFFFFF"/>
            <w:vAlign w:val="center"/>
          </w:tcPr>
          <w:p w14:paraId="6950E32E">
            <w:pPr>
              <w:jc w:val="right"/>
              <w:rPr>
                <w:rFonts w:hint="eastAsia" w:ascii="仿宋_GB2312" w:hAnsi="仿宋_GB2312" w:eastAsia="仿宋_GB2312" w:cs="仿宋_GB2312"/>
                <w:color w:val="000000"/>
                <w:sz w:val="20"/>
                <w:szCs w:val="20"/>
              </w:rPr>
            </w:pPr>
          </w:p>
        </w:tc>
        <w:tc>
          <w:tcPr>
            <w:tcW w:w="982" w:type="dxa"/>
            <w:gridSpan w:val="2"/>
            <w:shd w:val="clear" w:color="auto" w:fill="FFFFFF"/>
            <w:vAlign w:val="center"/>
          </w:tcPr>
          <w:p w14:paraId="6F4B0848">
            <w:pPr>
              <w:jc w:val="right"/>
              <w:rPr>
                <w:rFonts w:hint="eastAsia" w:ascii="仿宋_GB2312" w:hAnsi="仿宋_GB2312" w:eastAsia="仿宋_GB2312" w:cs="仿宋_GB2312"/>
                <w:color w:val="000000"/>
                <w:sz w:val="20"/>
                <w:szCs w:val="20"/>
              </w:rPr>
            </w:pPr>
          </w:p>
        </w:tc>
        <w:tc>
          <w:tcPr>
            <w:tcW w:w="1123" w:type="dxa"/>
            <w:shd w:val="clear" w:color="auto" w:fill="FFFFFF"/>
            <w:vAlign w:val="center"/>
          </w:tcPr>
          <w:p w14:paraId="2B0208AD">
            <w:pPr>
              <w:jc w:val="right"/>
              <w:rPr>
                <w:rFonts w:hint="eastAsia" w:ascii="仿宋_GB2312" w:hAnsi="仿宋_GB2312" w:eastAsia="仿宋_GB2312" w:cs="仿宋_GB2312"/>
                <w:color w:val="000000"/>
                <w:sz w:val="20"/>
                <w:szCs w:val="20"/>
              </w:rPr>
            </w:pPr>
          </w:p>
        </w:tc>
        <w:tc>
          <w:tcPr>
            <w:tcW w:w="841" w:type="dxa"/>
            <w:shd w:val="clear" w:color="auto" w:fill="FFFFFF"/>
            <w:vAlign w:val="center"/>
          </w:tcPr>
          <w:p w14:paraId="51F51A4E">
            <w:pPr>
              <w:jc w:val="right"/>
              <w:rPr>
                <w:rFonts w:hint="eastAsia" w:ascii="仿宋_GB2312" w:hAnsi="仿宋_GB2312" w:eastAsia="仿宋_GB2312" w:cs="仿宋_GB2312"/>
                <w:color w:val="000000"/>
                <w:sz w:val="20"/>
                <w:szCs w:val="20"/>
              </w:rPr>
            </w:pPr>
          </w:p>
        </w:tc>
        <w:tc>
          <w:tcPr>
            <w:tcW w:w="982" w:type="dxa"/>
            <w:shd w:val="clear" w:color="auto" w:fill="FFFFFF"/>
            <w:vAlign w:val="center"/>
          </w:tcPr>
          <w:p w14:paraId="5CA1A349">
            <w:pPr>
              <w:jc w:val="right"/>
              <w:rPr>
                <w:rFonts w:hint="eastAsia" w:ascii="仿宋_GB2312" w:hAnsi="仿宋_GB2312" w:eastAsia="仿宋_GB2312" w:cs="仿宋_GB2312"/>
                <w:color w:val="000000"/>
                <w:sz w:val="20"/>
                <w:szCs w:val="20"/>
              </w:rPr>
            </w:pPr>
          </w:p>
        </w:tc>
        <w:tc>
          <w:tcPr>
            <w:tcW w:w="983" w:type="dxa"/>
            <w:shd w:val="clear" w:color="auto" w:fill="FFFFFF"/>
            <w:vAlign w:val="center"/>
          </w:tcPr>
          <w:p w14:paraId="321DB237">
            <w:pPr>
              <w:widowControl/>
              <w:jc w:val="right"/>
              <w:textAlignment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公开02表</w:t>
            </w:r>
          </w:p>
        </w:tc>
      </w:tr>
      <w:tr w14:paraId="583B0FD7">
        <w:tblPrEx>
          <w:tblCellMar>
            <w:top w:w="15" w:type="dxa"/>
            <w:left w:w="15" w:type="dxa"/>
            <w:bottom w:w="15" w:type="dxa"/>
            <w:right w:w="15" w:type="dxa"/>
          </w:tblCellMar>
        </w:tblPrEx>
        <w:trPr>
          <w:trHeight w:val="498" w:hRule="atLeast"/>
          <w:jc w:val="center"/>
        </w:trPr>
        <w:tc>
          <w:tcPr>
            <w:tcW w:w="6111" w:type="dxa"/>
            <w:gridSpan w:val="10"/>
            <w:shd w:val="clear" w:color="auto" w:fill="FFFFFF"/>
            <w:vAlign w:val="center"/>
          </w:tcPr>
          <w:p w14:paraId="3A355727">
            <w:pPr>
              <w:jc w:val="left"/>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eastAsia="zh-CN" w:bidi="ar"/>
              </w:rPr>
              <w:t>单位</w:t>
            </w:r>
            <w:r>
              <w:rPr>
                <w:rFonts w:hint="eastAsia" w:ascii="仿宋_GB2312" w:hAnsi="仿宋_GB2312" w:eastAsia="仿宋_GB2312" w:cs="仿宋_GB2312"/>
                <w:color w:val="000000"/>
                <w:kern w:val="0"/>
                <w:sz w:val="20"/>
                <w:szCs w:val="20"/>
                <w:lang w:bidi="ar"/>
              </w:rPr>
              <w:t>：</w:t>
            </w:r>
            <w:r>
              <w:rPr>
                <w:rFonts w:hint="eastAsia" w:ascii="Times New Roman" w:hAnsi="Times New Roman" w:eastAsia="仿宋_GB2312" w:cs="Times New Roman"/>
                <w:color w:val="000000"/>
                <w:kern w:val="0"/>
                <w:sz w:val="18"/>
                <w:szCs w:val="18"/>
                <w:lang w:val="en-US" w:eastAsia="zh-CN" w:bidi="ar"/>
              </w:rPr>
              <w:t>正定县红十字会（本级）</w:t>
            </w:r>
            <w:r>
              <w:rPr>
                <w:rFonts w:ascii="Times New Roman" w:hAnsi="Times New Roman" w:eastAsia="仿宋_GB2312" w:cs="Times New Roman"/>
                <w:color w:val="000000"/>
                <w:kern w:val="0"/>
                <w:sz w:val="18"/>
                <w:szCs w:val="18"/>
                <w:lang w:bidi="ar"/>
              </w:rPr>
              <w:t xml:space="preserve"> </w:t>
            </w:r>
          </w:p>
        </w:tc>
        <w:tc>
          <w:tcPr>
            <w:tcW w:w="1123" w:type="dxa"/>
            <w:shd w:val="clear" w:color="auto" w:fill="FFFFFF"/>
            <w:vAlign w:val="center"/>
          </w:tcPr>
          <w:p w14:paraId="258D7970">
            <w:pPr>
              <w:jc w:val="center"/>
              <w:rPr>
                <w:rFonts w:hint="eastAsia" w:ascii="仿宋_GB2312" w:hAnsi="仿宋_GB2312" w:eastAsia="仿宋_GB2312" w:cs="仿宋_GB2312"/>
                <w:color w:val="000000"/>
                <w:sz w:val="20"/>
                <w:szCs w:val="20"/>
              </w:rPr>
            </w:pPr>
            <w:r>
              <w:rPr>
                <w:rFonts w:hint="default" w:ascii="Times New Roman" w:hAnsi="Times New Roman" w:eastAsia="仿宋_GB2312" w:cs="Times New Roman"/>
                <w:color w:val="000000"/>
                <w:kern w:val="0"/>
                <w:sz w:val="20"/>
                <w:szCs w:val="20"/>
                <w:lang w:val="en-US" w:eastAsia="zh-CN" w:bidi="ar"/>
              </w:rPr>
              <w:t>2025</w:t>
            </w:r>
            <w:r>
              <w:rPr>
                <w:rFonts w:hint="eastAsia" w:ascii="仿宋_GB2312" w:hAnsi="仿宋_GB2312" w:eastAsia="仿宋_GB2312" w:cs="仿宋_GB2312"/>
                <w:color w:val="000000"/>
                <w:kern w:val="0"/>
                <w:sz w:val="20"/>
                <w:szCs w:val="20"/>
                <w:lang w:bidi="ar"/>
              </w:rPr>
              <w:t>年度</w:t>
            </w:r>
          </w:p>
        </w:tc>
        <w:tc>
          <w:tcPr>
            <w:tcW w:w="841" w:type="dxa"/>
            <w:shd w:val="clear" w:color="auto" w:fill="FFFFFF"/>
            <w:vAlign w:val="center"/>
          </w:tcPr>
          <w:p w14:paraId="6FA5C2E1">
            <w:pPr>
              <w:jc w:val="right"/>
              <w:rPr>
                <w:rFonts w:hint="eastAsia" w:ascii="仿宋_GB2312" w:hAnsi="仿宋_GB2312" w:eastAsia="仿宋_GB2312" w:cs="仿宋_GB2312"/>
                <w:color w:val="000000"/>
                <w:sz w:val="20"/>
                <w:szCs w:val="20"/>
              </w:rPr>
            </w:pPr>
          </w:p>
        </w:tc>
        <w:tc>
          <w:tcPr>
            <w:tcW w:w="982" w:type="dxa"/>
            <w:shd w:val="clear" w:color="auto" w:fill="FFFFFF"/>
            <w:vAlign w:val="center"/>
          </w:tcPr>
          <w:p w14:paraId="29061025">
            <w:pPr>
              <w:jc w:val="right"/>
              <w:rPr>
                <w:rFonts w:hint="eastAsia" w:ascii="仿宋_GB2312" w:hAnsi="仿宋_GB2312" w:eastAsia="仿宋_GB2312" w:cs="仿宋_GB2312"/>
                <w:color w:val="000000"/>
                <w:sz w:val="20"/>
                <w:szCs w:val="20"/>
              </w:rPr>
            </w:pPr>
          </w:p>
        </w:tc>
        <w:tc>
          <w:tcPr>
            <w:tcW w:w="983" w:type="dxa"/>
            <w:shd w:val="clear" w:color="auto" w:fill="FFFFFF"/>
            <w:vAlign w:val="center"/>
          </w:tcPr>
          <w:p w14:paraId="4D3D5403">
            <w:pPr>
              <w:widowControl/>
              <w:jc w:val="right"/>
              <w:textAlignment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单位：万元</w:t>
            </w:r>
          </w:p>
        </w:tc>
      </w:tr>
      <w:tr w14:paraId="3657801B">
        <w:tblPrEx>
          <w:tblCellMar>
            <w:top w:w="15" w:type="dxa"/>
            <w:left w:w="15" w:type="dxa"/>
            <w:bottom w:w="15" w:type="dxa"/>
            <w:right w:w="15" w:type="dxa"/>
          </w:tblCellMar>
        </w:tblPrEx>
        <w:trPr>
          <w:trHeight w:val="499" w:hRule="atLeast"/>
          <w:jc w:val="center"/>
        </w:trPr>
        <w:tc>
          <w:tcPr>
            <w:tcW w:w="328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C6DF0A3">
            <w:pPr>
              <w:widowControl/>
              <w:jc w:val="center"/>
              <w:textAlignment w:val="center"/>
              <w:rPr>
                <w:rFonts w:hint="eastAsia" w:ascii="仿宋_GB2312" w:hAnsi="仿宋_GB2312" w:eastAsia="仿宋_GB2312" w:cs="仿宋_GB2312"/>
                <w:b/>
                <w:bCs/>
                <w:color w:val="000000"/>
                <w:sz w:val="20"/>
                <w:szCs w:val="20"/>
              </w:rPr>
            </w:pPr>
            <w:r>
              <w:rPr>
                <w:rFonts w:hint="eastAsia" w:ascii="仿宋_GB2312" w:hAnsi="仿宋_GB2312" w:eastAsia="仿宋_GB2312" w:cs="仿宋_GB2312"/>
                <w:b/>
                <w:bCs/>
                <w:color w:val="000000"/>
                <w:kern w:val="0"/>
                <w:sz w:val="20"/>
                <w:szCs w:val="20"/>
                <w:lang w:bidi="ar"/>
              </w:rPr>
              <w:t>项    目</w:t>
            </w:r>
          </w:p>
        </w:tc>
        <w:tc>
          <w:tcPr>
            <w:tcW w:w="1116"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DD6856E">
            <w:pPr>
              <w:widowControl/>
              <w:jc w:val="center"/>
              <w:textAlignment w:val="center"/>
              <w:rPr>
                <w:rFonts w:hint="eastAsia" w:ascii="仿宋_GB2312" w:hAnsi="仿宋_GB2312" w:eastAsia="仿宋_GB2312" w:cs="仿宋_GB2312"/>
                <w:b/>
                <w:bCs/>
                <w:color w:val="000000"/>
                <w:sz w:val="20"/>
                <w:szCs w:val="20"/>
              </w:rPr>
            </w:pPr>
            <w:r>
              <w:rPr>
                <w:rFonts w:hint="eastAsia" w:ascii="仿宋_GB2312" w:hAnsi="仿宋_GB2312" w:eastAsia="仿宋_GB2312" w:cs="仿宋_GB2312"/>
                <w:b/>
                <w:bCs/>
                <w:color w:val="000000"/>
                <w:kern w:val="0"/>
                <w:sz w:val="20"/>
                <w:szCs w:val="20"/>
                <w:lang w:bidi="ar"/>
              </w:rPr>
              <w:t>本年收入合计</w:t>
            </w:r>
          </w:p>
        </w:tc>
        <w:tc>
          <w:tcPr>
            <w:tcW w:w="96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7DEC99">
            <w:pPr>
              <w:widowControl/>
              <w:jc w:val="center"/>
              <w:textAlignment w:val="center"/>
              <w:rPr>
                <w:rFonts w:hint="eastAsia" w:ascii="仿宋_GB2312" w:hAnsi="仿宋_GB2312" w:eastAsia="仿宋_GB2312" w:cs="仿宋_GB2312"/>
                <w:b/>
                <w:bCs/>
                <w:color w:val="000000"/>
                <w:sz w:val="20"/>
                <w:szCs w:val="20"/>
              </w:rPr>
            </w:pPr>
            <w:r>
              <w:rPr>
                <w:rFonts w:hint="eastAsia" w:ascii="仿宋_GB2312" w:hAnsi="仿宋_GB2312" w:eastAsia="仿宋_GB2312" w:cs="仿宋_GB2312"/>
                <w:b/>
                <w:bCs/>
                <w:color w:val="000000"/>
                <w:kern w:val="0"/>
                <w:sz w:val="20"/>
                <w:szCs w:val="20"/>
                <w:lang w:bidi="ar"/>
              </w:rPr>
              <w:t>财政拨款收入</w:t>
            </w:r>
          </w:p>
        </w:tc>
        <w:tc>
          <w:tcPr>
            <w:tcW w:w="74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E94257C">
            <w:pPr>
              <w:widowControl/>
              <w:jc w:val="center"/>
              <w:textAlignment w:val="center"/>
              <w:rPr>
                <w:rFonts w:hint="eastAsia" w:ascii="仿宋_GB2312" w:hAnsi="仿宋_GB2312" w:eastAsia="仿宋_GB2312" w:cs="仿宋_GB2312"/>
                <w:b/>
                <w:bCs/>
                <w:color w:val="000000"/>
                <w:sz w:val="20"/>
                <w:szCs w:val="20"/>
              </w:rPr>
            </w:pPr>
            <w:r>
              <w:rPr>
                <w:rFonts w:hint="eastAsia" w:ascii="仿宋_GB2312" w:hAnsi="仿宋_GB2312" w:eastAsia="仿宋_GB2312" w:cs="仿宋_GB2312"/>
                <w:b/>
                <w:bCs/>
                <w:color w:val="000000"/>
                <w:kern w:val="0"/>
                <w:sz w:val="20"/>
                <w:szCs w:val="20"/>
                <w:lang w:bidi="ar"/>
              </w:rPr>
              <w:t>上级补助收入</w:t>
            </w:r>
          </w:p>
        </w:tc>
        <w:tc>
          <w:tcPr>
            <w:tcW w:w="112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96738FF">
            <w:pPr>
              <w:widowControl/>
              <w:jc w:val="center"/>
              <w:textAlignment w:val="center"/>
              <w:rPr>
                <w:rFonts w:hint="eastAsia" w:ascii="仿宋_GB2312" w:hAnsi="仿宋_GB2312" w:eastAsia="仿宋_GB2312" w:cs="仿宋_GB2312"/>
                <w:b/>
                <w:bCs/>
                <w:color w:val="000000"/>
                <w:sz w:val="20"/>
                <w:szCs w:val="20"/>
              </w:rPr>
            </w:pPr>
            <w:r>
              <w:rPr>
                <w:rFonts w:hint="eastAsia" w:ascii="仿宋_GB2312" w:hAnsi="仿宋_GB2312" w:eastAsia="仿宋_GB2312" w:cs="仿宋_GB2312"/>
                <w:b/>
                <w:bCs/>
                <w:color w:val="000000"/>
                <w:kern w:val="0"/>
                <w:sz w:val="20"/>
                <w:szCs w:val="20"/>
                <w:lang w:bidi="ar"/>
              </w:rPr>
              <w:t>事业收入</w:t>
            </w:r>
          </w:p>
        </w:tc>
        <w:tc>
          <w:tcPr>
            <w:tcW w:w="84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B4EE8DC">
            <w:pPr>
              <w:widowControl/>
              <w:jc w:val="center"/>
              <w:textAlignment w:val="center"/>
              <w:rPr>
                <w:rFonts w:hint="eastAsia" w:ascii="仿宋_GB2312" w:hAnsi="仿宋_GB2312" w:eastAsia="仿宋_GB2312" w:cs="仿宋_GB2312"/>
                <w:b/>
                <w:bCs/>
                <w:color w:val="000000"/>
                <w:sz w:val="20"/>
                <w:szCs w:val="20"/>
              </w:rPr>
            </w:pPr>
            <w:r>
              <w:rPr>
                <w:rFonts w:hint="eastAsia" w:ascii="仿宋_GB2312" w:hAnsi="仿宋_GB2312" w:eastAsia="仿宋_GB2312" w:cs="仿宋_GB2312"/>
                <w:b/>
                <w:bCs/>
                <w:color w:val="000000"/>
                <w:kern w:val="0"/>
                <w:sz w:val="20"/>
                <w:szCs w:val="20"/>
                <w:lang w:bidi="ar"/>
              </w:rPr>
              <w:t>经营收入</w:t>
            </w: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C823109">
            <w:pPr>
              <w:widowControl/>
              <w:jc w:val="center"/>
              <w:textAlignment w:val="center"/>
              <w:rPr>
                <w:rFonts w:hint="eastAsia" w:ascii="仿宋_GB2312" w:hAnsi="仿宋_GB2312" w:eastAsia="仿宋_GB2312" w:cs="仿宋_GB2312"/>
                <w:b/>
                <w:bCs/>
                <w:color w:val="000000"/>
                <w:sz w:val="20"/>
                <w:szCs w:val="20"/>
              </w:rPr>
            </w:pPr>
            <w:r>
              <w:rPr>
                <w:rFonts w:hint="eastAsia" w:ascii="仿宋_GB2312" w:hAnsi="仿宋_GB2312" w:eastAsia="仿宋_GB2312" w:cs="仿宋_GB2312"/>
                <w:b/>
                <w:bCs/>
                <w:color w:val="000000"/>
                <w:kern w:val="0"/>
                <w:sz w:val="20"/>
                <w:szCs w:val="20"/>
                <w:lang w:bidi="ar"/>
              </w:rPr>
              <w:t>附属单位上缴收入</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D0D0F39">
            <w:pPr>
              <w:widowControl/>
              <w:jc w:val="center"/>
              <w:textAlignment w:val="center"/>
              <w:rPr>
                <w:rFonts w:hint="eastAsia" w:ascii="仿宋_GB2312" w:hAnsi="仿宋_GB2312" w:eastAsia="仿宋_GB2312" w:cs="仿宋_GB2312"/>
                <w:b/>
                <w:bCs/>
                <w:color w:val="000000"/>
                <w:sz w:val="20"/>
                <w:szCs w:val="20"/>
              </w:rPr>
            </w:pPr>
            <w:r>
              <w:rPr>
                <w:rFonts w:hint="eastAsia" w:ascii="仿宋_GB2312" w:hAnsi="仿宋_GB2312" w:eastAsia="仿宋_GB2312" w:cs="仿宋_GB2312"/>
                <w:b/>
                <w:bCs/>
                <w:color w:val="000000"/>
                <w:kern w:val="0"/>
                <w:sz w:val="20"/>
                <w:szCs w:val="20"/>
                <w:lang w:bidi="ar"/>
              </w:rPr>
              <w:t>其他收入</w:t>
            </w:r>
          </w:p>
        </w:tc>
      </w:tr>
      <w:tr w14:paraId="7C12C1DB">
        <w:tblPrEx>
          <w:tblCellMar>
            <w:top w:w="15" w:type="dxa"/>
            <w:left w:w="15" w:type="dxa"/>
            <w:bottom w:w="15" w:type="dxa"/>
            <w:right w:w="15" w:type="dxa"/>
          </w:tblCellMar>
        </w:tblPrEx>
        <w:trPr>
          <w:trHeight w:val="499" w:hRule="atLeast"/>
          <w:jc w:val="center"/>
        </w:trPr>
        <w:tc>
          <w:tcPr>
            <w:tcW w:w="1486"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9998214">
            <w:pPr>
              <w:widowControl/>
              <w:jc w:val="center"/>
              <w:textAlignment w:val="center"/>
              <w:rPr>
                <w:rFonts w:hint="eastAsia" w:ascii="仿宋_GB2312" w:hAnsi="仿宋_GB2312" w:eastAsia="仿宋_GB2312" w:cs="仿宋_GB2312"/>
                <w:b/>
                <w:bCs/>
                <w:color w:val="000000"/>
                <w:sz w:val="20"/>
                <w:szCs w:val="20"/>
              </w:rPr>
            </w:pPr>
            <w:r>
              <w:rPr>
                <w:rFonts w:hint="eastAsia" w:ascii="仿宋_GB2312" w:hAnsi="仿宋_GB2312" w:eastAsia="仿宋_GB2312" w:cs="仿宋_GB2312"/>
                <w:b/>
                <w:bCs/>
                <w:color w:val="000000"/>
                <w:kern w:val="0"/>
                <w:sz w:val="20"/>
                <w:szCs w:val="20"/>
                <w:lang w:bidi="ar"/>
              </w:rPr>
              <w:t>科目代码</w:t>
            </w:r>
          </w:p>
        </w:tc>
        <w:tc>
          <w:tcPr>
            <w:tcW w:w="1800"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C3D02D6">
            <w:pPr>
              <w:widowControl/>
              <w:jc w:val="center"/>
              <w:textAlignment w:val="center"/>
              <w:rPr>
                <w:rFonts w:hint="eastAsia" w:ascii="仿宋_GB2312" w:hAnsi="仿宋_GB2312" w:eastAsia="仿宋_GB2312" w:cs="仿宋_GB2312"/>
                <w:b/>
                <w:bCs/>
                <w:color w:val="000000"/>
                <w:sz w:val="20"/>
                <w:szCs w:val="20"/>
              </w:rPr>
            </w:pPr>
            <w:r>
              <w:rPr>
                <w:rFonts w:hint="eastAsia" w:ascii="仿宋_GB2312" w:hAnsi="仿宋_GB2312" w:eastAsia="仿宋_GB2312" w:cs="仿宋_GB2312"/>
                <w:b/>
                <w:bCs/>
                <w:color w:val="000000"/>
                <w:kern w:val="0"/>
                <w:sz w:val="20"/>
                <w:szCs w:val="20"/>
                <w:lang w:bidi="ar"/>
              </w:rPr>
              <w:t>科目名称</w:t>
            </w:r>
          </w:p>
        </w:tc>
        <w:tc>
          <w:tcPr>
            <w:tcW w:w="1116"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5C5D24">
            <w:pPr>
              <w:jc w:val="center"/>
              <w:rPr>
                <w:rFonts w:hint="eastAsia" w:ascii="仿宋_GB2312" w:hAnsi="仿宋_GB2312" w:eastAsia="仿宋_GB2312" w:cs="仿宋_GB2312"/>
                <w:b/>
                <w:bCs/>
                <w:color w:val="000000"/>
                <w:sz w:val="20"/>
                <w:szCs w:val="20"/>
              </w:rPr>
            </w:pPr>
          </w:p>
        </w:tc>
        <w:tc>
          <w:tcPr>
            <w:tcW w:w="9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33DAE0">
            <w:pPr>
              <w:jc w:val="center"/>
              <w:rPr>
                <w:rFonts w:hint="eastAsia" w:ascii="仿宋_GB2312" w:hAnsi="仿宋_GB2312" w:eastAsia="仿宋_GB2312" w:cs="仿宋_GB2312"/>
                <w:b/>
                <w:bCs/>
                <w:color w:val="000000"/>
                <w:sz w:val="20"/>
                <w:szCs w:val="20"/>
              </w:rPr>
            </w:pPr>
          </w:p>
        </w:tc>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8CA3C5">
            <w:pPr>
              <w:jc w:val="center"/>
              <w:rPr>
                <w:rFonts w:hint="eastAsia" w:ascii="仿宋_GB2312" w:hAnsi="仿宋_GB2312" w:eastAsia="仿宋_GB2312" w:cs="仿宋_GB2312"/>
                <w:b/>
                <w:bCs/>
                <w:color w:val="000000"/>
                <w:sz w:val="20"/>
                <w:szCs w:val="20"/>
              </w:rPr>
            </w:pPr>
          </w:p>
        </w:tc>
        <w:tc>
          <w:tcPr>
            <w:tcW w:w="112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CF6F8B">
            <w:pPr>
              <w:jc w:val="center"/>
              <w:rPr>
                <w:rFonts w:hint="eastAsia" w:ascii="仿宋_GB2312" w:hAnsi="仿宋_GB2312" w:eastAsia="仿宋_GB2312" w:cs="仿宋_GB2312"/>
                <w:b/>
                <w:bCs/>
                <w:color w:val="000000"/>
                <w:sz w:val="20"/>
                <w:szCs w:val="20"/>
              </w:rPr>
            </w:pPr>
          </w:p>
        </w:tc>
        <w:tc>
          <w:tcPr>
            <w:tcW w:w="84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89C9DF">
            <w:pPr>
              <w:jc w:val="center"/>
              <w:rPr>
                <w:rFonts w:hint="eastAsia" w:ascii="仿宋_GB2312" w:hAnsi="仿宋_GB2312" w:eastAsia="仿宋_GB2312" w:cs="仿宋_GB2312"/>
                <w:b/>
                <w:bCs/>
                <w:color w:val="000000"/>
                <w:sz w:val="20"/>
                <w:szCs w:val="20"/>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77206F">
            <w:pPr>
              <w:jc w:val="center"/>
              <w:rPr>
                <w:rFonts w:hint="eastAsia" w:ascii="仿宋_GB2312" w:hAnsi="仿宋_GB2312" w:eastAsia="仿宋_GB2312" w:cs="仿宋_GB2312"/>
                <w:b/>
                <w:bCs/>
                <w:color w:val="000000"/>
                <w:sz w:val="20"/>
                <w:szCs w:val="20"/>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0CED3C">
            <w:pPr>
              <w:jc w:val="center"/>
              <w:rPr>
                <w:rFonts w:hint="eastAsia" w:ascii="仿宋_GB2312" w:hAnsi="仿宋_GB2312" w:eastAsia="仿宋_GB2312" w:cs="仿宋_GB2312"/>
                <w:b/>
                <w:bCs/>
                <w:color w:val="000000"/>
                <w:sz w:val="20"/>
                <w:szCs w:val="20"/>
              </w:rPr>
            </w:pPr>
          </w:p>
        </w:tc>
      </w:tr>
      <w:tr w14:paraId="67BE8A13">
        <w:tblPrEx>
          <w:tblCellMar>
            <w:top w:w="15" w:type="dxa"/>
            <w:left w:w="15" w:type="dxa"/>
            <w:bottom w:w="15" w:type="dxa"/>
            <w:right w:w="15" w:type="dxa"/>
          </w:tblCellMar>
        </w:tblPrEx>
        <w:trPr>
          <w:trHeight w:val="380" w:hRule="atLeast"/>
          <w:jc w:val="center"/>
        </w:trPr>
        <w:tc>
          <w:tcPr>
            <w:tcW w:w="1486"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910C33">
            <w:pPr>
              <w:jc w:val="center"/>
              <w:rPr>
                <w:rFonts w:hint="eastAsia" w:ascii="仿宋_GB2312" w:hAnsi="仿宋_GB2312" w:eastAsia="仿宋_GB2312" w:cs="仿宋_GB2312"/>
                <w:color w:val="000000"/>
                <w:sz w:val="20"/>
                <w:szCs w:val="20"/>
              </w:rPr>
            </w:pPr>
          </w:p>
        </w:tc>
        <w:tc>
          <w:tcPr>
            <w:tcW w:w="180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BC34F5">
            <w:pPr>
              <w:jc w:val="center"/>
              <w:rPr>
                <w:rFonts w:hint="eastAsia" w:ascii="仿宋_GB2312" w:hAnsi="仿宋_GB2312" w:eastAsia="仿宋_GB2312" w:cs="仿宋_GB2312"/>
                <w:color w:val="000000"/>
                <w:sz w:val="20"/>
                <w:szCs w:val="20"/>
              </w:rPr>
            </w:pPr>
          </w:p>
        </w:tc>
        <w:tc>
          <w:tcPr>
            <w:tcW w:w="1116"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D6CAA8">
            <w:pPr>
              <w:jc w:val="center"/>
              <w:rPr>
                <w:rFonts w:hint="eastAsia" w:ascii="仿宋_GB2312" w:hAnsi="仿宋_GB2312" w:eastAsia="仿宋_GB2312" w:cs="仿宋_GB2312"/>
                <w:color w:val="000000"/>
                <w:sz w:val="20"/>
                <w:szCs w:val="20"/>
              </w:rPr>
            </w:pPr>
          </w:p>
        </w:tc>
        <w:tc>
          <w:tcPr>
            <w:tcW w:w="9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189435">
            <w:pPr>
              <w:jc w:val="center"/>
              <w:rPr>
                <w:rFonts w:hint="eastAsia" w:ascii="仿宋_GB2312" w:hAnsi="仿宋_GB2312" w:eastAsia="仿宋_GB2312" w:cs="仿宋_GB2312"/>
                <w:color w:val="000000"/>
                <w:sz w:val="20"/>
                <w:szCs w:val="20"/>
              </w:rPr>
            </w:pPr>
          </w:p>
        </w:tc>
        <w:tc>
          <w:tcPr>
            <w:tcW w:w="74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804972">
            <w:pPr>
              <w:jc w:val="center"/>
              <w:rPr>
                <w:rFonts w:hint="eastAsia" w:ascii="仿宋_GB2312" w:hAnsi="仿宋_GB2312" w:eastAsia="仿宋_GB2312" w:cs="仿宋_GB2312"/>
                <w:color w:val="000000"/>
                <w:sz w:val="20"/>
                <w:szCs w:val="20"/>
              </w:rPr>
            </w:pPr>
          </w:p>
        </w:tc>
        <w:tc>
          <w:tcPr>
            <w:tcW w:w="112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EF058C">
            <w:pPr>
              <w:jc w:val="center"/>
              <w:rPr>
                <w:rFonts w:hint="eastAsia" w:ascii="仿宋_GB2312" w:hAnsi="仿宋_GB2312" w:eastAsia="仿宋_GB2312" w:cs="仿宋_GB2312"/>
                <w:color w:val="000000"/>
                <w:sz w:val="20"/>
                <w:szCs w:val="20"/>
              </w:rPr>
            </w:pPr>
          </w:p>
        </w:tc>
        <w:tc>
          <w:tcPr>
            <w:tcW w:w="84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4195A9">
            <w:pPr>
              <w:jc w:val="center"/>
              <w:rPr>
                <w:rFonts w:hint="eastAsia" w:ascii="仿宋_GB2312" w:hAnsi="仿宋_GB2312" w:eastAsia="仿宋_GB2312" w:cs="仿宋_GB2312"/>
                <w:color w:val="000000"/>
                <w:sz w:val="20"/>
                <w:szCs w:val="20"/>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C85A4D">
            <w:pPr>
              <w:jc w:val="center"/>
              <w:rPr>
                <w:rFonts w:hint="eastAsia" w:ascii="仿宋_GB2312" w:hAnsi="仿宋_GB2312" w:eastAsia="仿宋_GB2312" w:cs="仿宋_GB2312"/>
                <w:color w:val="000000"/>
                <w:sz w:val="20"/>
                <w:szCs w:val="20"/>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65ACC4">
            <w:pPr>
              <w:jc w:val="center"/>
              <w:rPr>
                <w:rFonts w:hint="eastAsia" w:ascii="仿宋_GB2312" w:hAnsi="仿宋_GB2312" w:eastAsia="仿宋_GB2312" w:cs="仿宋_GB2312"/>
                <w:color w:val="000000"/>
                <w:sz w:val="20"/>
                <w:szCs w:val="20"/>
              </w:rPr>
            </w:pPr>
          </w:p>
        </w:tc>
      </w:tr>
      <w:tr w14:paraId="41517CE4">
        <w:tblPrEx>
          <w:tblCellMar>
            <w:top w:w="15" w:type="dxa"/>
            <w:left w:w="15" w:type="dxa"/>
            <w:bottom w:w="15" w:type="dxa"/>
            <w:right w:w="15" w:type="dxa"/>
          </w:tblCellMar>
        </w:tblPrEx>
        <w:trPr>
          <w:trHeight w:val="499" w:hRule="atLeast"/>
          <w:jc w:val="center"/>
        </w:trPr>
        <w:tc>
          <w:tcPr>
            <w:tcW w:w="328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57AC7402">
            <w:pPr>
              <w:widowControl/>
              <w:jc w:val="center"/>
              <w:textAlignment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栏次</w:t>
            </w:r>
          </w:p>
        </w:tc>
        <w:tc>
          <w:tcPr>
            <w:tcW w:w="1116"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114F967">
            <w:pPr>
              <w:widowControl/>
              <w:jc w:val="center"/>
              <w:textAlignment w:val="center"/>
              <w:rPr>
                <w:rFonts w:hint="default" w:ascii="Times New Roman" w:hAnsi="Times New Roman" w:eastAsia="仿宋_GB2312" w:cs="Times New Roman"/>
                <w:color w:val="000000"/>
                <w:sz w:val="20"/>
                <w:szCs w:val="20"/>
              </w:rPr>
            </w:pPr>
            <w:r>
              <w:rPr>
                <w:rFonts w:hint="default" w:ascii="Times New Roman" w:hAnsi="Times New Roman" w:eastAsia="仿宋_GB2312" w:cs="Times New Roman"/>
                <w:color w:val="000000"/>
                <w:kern w:val="0"/>
                <w:sz w:val="20"/>
                <w:szCs w:val="20"/>
                <w:lang w:bidi="ar"/>
              </w:rPr>
              <w:t>1</w:t>
            </w: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F3CFDD7">
            <w:pPr>
              <w:widowControl/>
              <w:jc w:val="center"/>
              <w:textAlignment w:val="center"/>
              <w:rPr>
                <w:rFonts w:hint="default" w:ascii="Times New Roman" w:hAnsi="Times New Roman" w:eastAsia="仿宋_GB2312" w:cs="Times New Roman"/>
                <w:color w:val="000000"/>
                <w:sz w:val="20"/>
                <w:szCs w:val="20"/>
              </w:rPr>
            </w:pPr>
            <w:r>
              <w:rPr>
                <w:rFonts w:hint="default" w:ascii="Times New Roman" w:hAnsi="Times New Roman" w:eastAsia="仿宋_GB2312" w:cs="Times New Roman"/>
                <w:color w:val="000000"/>
                <w:kern w:val="0"/>
                <w:sz w:val="20"/>
                <w:szCs w:val="20"/>
                <w:lang w:bidi="ar"/>
              </w:rPr>
              <w:t>2</w:t>
            </w:r>
          </w:p>
        </w:tc>
        <w:tc>
          <w:tcPr>
            <w:tcW w:w="74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03AE65">
            <w:pPr>
              <w:widowControl/>
              <w:jc w:val="center"/>
              <w:textAlignment w:val="center"/>
              <w:rPr>
                <w:rFonts w:hint="default" w:ascii="Times New Roman" w:hAnsi="Times New Roman" w:eastAsia="仿宋_GB2312" w:cs="Times New Roman"/>
                <w:color w:val="000000"/>
                <w:sz w:val="20"/>
                <w:szCs w:val="20"/>
              </w:rPr>
            </w:pPr>
            <w:r>
              <w:rPr>
                <w:rFonts w:hint="default" w:ascii="Times New Roman" w:hAnsi="Times New Roman" w:eastAsia="仿宋_GB2312" w:cs="Times New Roman"/>
                <w:color w:val="000000"/>
                <w:kern w:val="0"/>
                <w:sz w:val="20"/>
                <w:szCs w:val="20"/>
                <w:lang w:bidi="ar"/>
              </w:rPr>
              <w:t>3</w:t>
            </w:r>
          </w:p>
        </w:tc>
        <w:tc>
          <w:tcPr>
            <w:tcW w:w="11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E6997A">
            <w:pPr>
              <w:widowControl/>
              <w:jc w:val="center"/>
              <w:textAlignment w:val="center"/>
              <w:rPr>
                <w:rFonts w:hint="default" w:ascii="Times New Roman" w:hAnsi="Times New Roman" w:eastAsia="仿宋_GB2312" w:cs="Times New Roman"/>
                <w:color w:val="000000"/>
                <w:sz w:val="20"/>
                <w:szCs w:val="20"/>
              </w:rPr>
            </w:pPr>
            <w:r>
              <w:rPr>
                <w:rFonts w:hint="default" w:ascii="Times New Roman" w:hAnsi="Times New Roman" w:eastAsia="仿宋_GB2312" w:cs="Times New Roman"/>
                <w:color w:val="000000"/>
                <w:kern w:val="0"/>
                <w:sz w:val="20"/>
                <w:szCs w:val="20"/>
                <w:lang w:bidi="ar"/>
              </w:rPr>
              <w:t>4</w:t>
            </w:r>
          </w:p>
        </w:tc>
        <w:tc>
          <w:tcPr>
            <w:tcW w:w="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AAB7B4">
            <w:pPr>
              <w:widowControl/>
              <w:jc w:val="center"/>
              <w:textAlignment w:val="center"/>
              <w:rPr>
                <w:rFonts w:hint="default" w:ascii="Times New Roman" w:hAnsi="Times New Roman" w:eastAsia="仿宋_GB2312" w:cs="Times New Roman"/>
                <w:color w:val="000000"/>
                <w:sz w:val="20"/>
                <w:szCs w:val="20"/>
              </w:rPr>
            </w:pPr>
            <w:r>
              <w:rPr>
                <w:rFonts w:hint="default" w:ascii="Times New Roman" w:hAnsi="Times New Roman" w:eastAsia="仿宋_GB2312" w:cs="Times New Roman"/>
                <w:color w:val="000000"/>
                <w:kern w:val="0"/>
                <w:sz w:val="20"/>
                <w:szCs w:val="20"/>
                <w:lang w:bidi="ar"/>
              </w:rPr>
              <w:t>5</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C49900">
            <w:pPr>
              <w:widowControl/>
              <w:jc w:val="center"/>
              <w:textAlignment w:val="center"/>
              <w:rPr>
                <w:rFonts w:hint="default" w:ascii="Times New Roman" w:hAnsi="Times New Roman" w:eastAsia="仿宋_GB2312" w:cs="Times New Roman"/>
                <w:color w:val="000000"/>
                <w:sz w:val="20"/>
                <w:szCs w:val="20"/>
              </w:rPr>
            </w:pPr>
            <w:r>
              <w:rPr>
                <w:rFonts w:hint="default" w:ascii="Times New Roman" w:hAnsi="Times New Roman" w:eastAsia="仿宋_GB2312" w:cs="Times New Roman"/>
                <w:color w:val="000000"/>
                <w:kern w:val="0"/>
                <w:sz w:val="20"/>
                <w:szCs w:val="20"/>
                <w:lang w:bidi="ar"/>
              </w:rPr>
              <w:t>6</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CFDE73">
            <w:pPr>
              <w:widowControl/>
              <w:jc w:val="center"/>
              <w:textAlignment w:val="center"/>
              <w:rPr>
                <w:rFonts w:hint="default" w:ascii="Times New Roman" w:hAnsi="Times New Roman" w:eastAsia="仿宋_GB2312" w:cs="Times New Roman"/>
                <w:color w:val="000000"/>
                <w:sz w:val="20"/>
                <w:szCs w:val="20"/>
              </w:rPr>
            </w:pPr>
            <w:r>
              <w:rPr>
                <w:rFonts w:hint="default" w:ascii="Times New Roman" w:hAnsi="Times New Roman" w:eastAsia="仿宋_GB2312" w:cs="Times New Roman"/>
                <w:color w:val="000000"/>
                <w:kern w:val="0"/>
                <w:sz w:val="20"/>
                <w:szCs w:val="20"/>
                <w:lang w:bidi="ar"/>
              </w:rPr>
              <w:t>7</w:t>
            </w:r>
          </w:p>
        </w:tc>
      </w:tr>
      <w:tr w14:paraId="4771F745">
        <w:tblPrEx>
          <w:tblCellMar>
            <w:top w:w="15" w:type="dxa"/>
            <w:left w:w="15" w:type="dxa"/>
            <w:bottom w:w="15" w:type="dxa"/>
            <w:right w:w="15" w:type="dxa"/>
          </w:tblCellMar>
        </w:tblPrEx>
        <w:trPr>
          <w:trHeight w:val="499" w:hRule="atLeast"/>
          <w:jc w:val="center"/>
        </w:trPr>
        <w:tc>
          <w:tcPr>
            <w:tcW w:w="328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08803AA5">
            <w:pPr>
              <w:widowControl/>
              <w:jc w:val="center"/>
              <w:textAlignment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合计</w:t>
            </w:r>
          </w:p>
        </w:tc>
        <w:tc>
          <w:tcPr>
            <w:tcW w:w="11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766A77">
            <w:pPr>
              <w:jc w:val="right"/>
              <w:rPr>
                <w:rFonts w:hint="default" w:ascii="Times New Roman" w:hAnsi="Times New Roman" w:eastAsia="仿宋_GB2312" w:cs="Times New Roman"/>
                <w:color w:val="000000"/>
                <w:sz w:val="18"/>
                <w:szCs w:val="18"/>
              </w:rPr>
            </w:pPr>
            <w:r>
              <w:rPr>
                <w:rFonts w:hint="eastAsia" w:ascii="Times New Roman" w:hAnsi="Times New Roman" w:eastAsia="仿宋_GB2312" w:cs="Times New Roman"/>
                <w:color w:val="000000"/>
                <w:sz w:val="18"/>
                <w:szCs w:val="18"/>
                <w:lang w:val="en-US" w:eastAsia="zh-CN"/>
              </w:rPr>
              <w:t>98.27</w:t>
            </w: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F0FA7B">
            <w:pPr>
              <w:jc w:val="right"/>
              <w:rPr>
                <w:rFonts w:hint="default" w:ascii="Times New Roman" w:hAnsi="Times New Roman" w:eastAsia="仿宋_GB2312" w:cs="Times New Roman"/>
                <w:color w:val="000000"/>
                <w:sz w:val="18"/>
                <w:szCs w:val="18"/>
              </w:rPr>
            </w:pPr>
            <w:r>
              <w:rPr>
                <w:rFonts w:hint="eastAsia" w:ascii="Times New Roman" w:hAnsi="Times New Roman" w:eastAsia="仿宋_GB2312" w:cs="Times New Roman"/>
                <w:color w:val="000000"/>
                <w:sz w:val="18"/>
                <w:szCs w:val="18"/>
                <w:lang w:val="en-US" w:eastAsia="zh-CN"/>
              </w:rPr>
              <w:t>98.27</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6D3E6">
            <w:pPr>
              <w:jc w:val="right"/>
              <w:rPr>
                <w:rFonts w:hint="eastAsia" w:ascii="仿宋_GB2312" w:hAnsi="仿宋_GB2312" w:eastAsia="仿宋_GB2312" w:cs="仿宋_GB2312"/>
                <w:color w:val="000000"/>
                <w:sz w:val="20"/>
                <w:szCs w:val="20"/>
              </w:rPr>
            </w:pPr>
          </w:p>
        </w:tc>
        <w:tc>
          <w:tcPr>
            <w:tcW w:w="11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15418">
            <w:pPr>
              <w:jc w:val="right"/>
              <w:rPr>
                <w:rFonts w:hint="eastAsia" w:ascii="仿宋_GB2312" w:hAnsi="仿宋_GB2312" w:eastAsia="仿宋_GB2312" w:cs="仿宋_GB2312"/>
                <w:color w:val="000000"/>
                <w:sz w:val="20"/>
                <w:szCs w:val="20"/>
              </w:rPr>
            </w:pP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FBB40">
            <w:pPr>
              <w:jc w:val="right"/>
              <w:rPr>
                <w:rFonts w:hint="eastAsia" w:ascii="仿宋_GB2312" w:hAnsi="仿宋_GB2312" w:eastAsia="仿宋_GB2312" w:cs="仿宋_GB2312"/>
                <w:color w:val="000000"/>
                <w:sz w:val="20"/>
                <w:szCs w:val="20"/>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AB1DB">
            <w:pPr>
              <w:jc w:val="right"/>
              <w:rPr>
                <w:rFonts w:hint="eastAsia" w:ascii="仿宋_GB2312" w:hAnsi="仿宋_GB2312" w:eastAsia="仿宋_GB2312" w:cs="仿宋_GB2312"/>
                <w:color w:val="000000"/>
                <w:sz w:val="20"/>
                <w:szCs w:val="20"/>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B24DC">
            <w:pPr>
              <w:jc w:val="right"/>
              <w:rPr>
                <w:rFonts w:hint="eastAsia" w:ascii="仿宋_GB2312" w:hAnsi="仿宋_GB2312" w:eastAsia="仿宋_GB2312" w:cs="仿宋_GB2312"/>
                <w:color w:val="000000"/>
                <w:sz w:val="20"/>
                <w:szCs w:val="20"/>
              </w:rPr>
            </w:pPr>
          </w:p>
        </w:tc>
      </w:tr>
      <w:tr w14:paraId="4A389041">
        <w:tblPrEx>
          <w:tblCellMar>
            <w:top w:w="15" w:type="dxa"/>
            <w:left w:w="15" w:type="dxa"/>
            <w:bottom w:w="15" w:type="dxa"/>
            <w:right w:w="15" w:type="dxa"/>
          </w:tblCellMar>
        </w:tblPrEx>
        <w:trPr>
          <w:trHeight w:val="499" w:hRule="atLeast"/>
          <w:jc w:val="center"/>
        </w:trPr>
        <w:tc>
          <w:tcPr>
            <w:tcW w:w="10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07C977F">
            <w:pPr>
              <w:widowControl/>
              <w:jc w:val="left"/>
              <w:textAlignment w:val="center"/>
              <w:rPr>
                <w:rFonts w:hint="default" w:ascii="Times New Roman" w:hAnsi="Times New Roman" w:eastAsia="仿宋_GB2312" w:cs="Times New Roman"/>
                <w:color w:val="000000"/>
                <w:kern w:val="0"/>
                <w:sz w:val="20"/>
                <w:szCs w:val="20"/>
                <w:lang w:bidi="ar"/>
              </w:rPr>
            </w:pPr>
            <w:r>
              <w:rPr>
                <w:rFonts w:hint="default" w:ascii="Times New Roman" w:hAnsi="Times New Roman" w:eastAsia="仿宋_GB2312" w:cs="Times New Roman"/>
                <w:color w:val="000000"/>
                <w:kern w:val="0"/>
                <w:sz w:val="20"/>
                <w:szCs w:val="20"/>
                <w:lang w:val="en-US" w:eastAsia="zh-CN" w:bidi="ar"/>
              </w:rPr>
              <w:t>208</w:t>
            </w:r>
          </w:p>
        </w:tc>
        <w:tc>
          <w:tcPr>
            <w:tcW w:w="223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74F0D2D">
            <w:pPr>
              <w:widowControl/>
              <w:jc w:val="left"/>
              <w:textAlignment w:val="center"/>
              <w:rPr>
                <w:rFonts w:hint="eastAsia" w:ascii="仿宋_GB2312" w:hAnsi="仿宋_GB2312" w:eastAsia="仿宋_GB2312" w:cs="仿宋_GB2312"/>
                <w:color w:val="000000"/>
                <w:kern w:val="0"/>
                <w:sz w:val="20"/>
                <w:szCs w:val="20"/>
                <w:lang w:val="en-US" w:eastAsia="zh-CN" w:bidi="ar"/>
              </w:rPr>
            </w:pPr>
            <w:r>
              <w:rPr>
                <w:rFonts w:hint="eastAsia" w:ascii="仿宋_GB2312" w:hAnsi="仿宋_GB2312" w:eastAsia="仿宋_GB2312" w:cs="仿宋_GB2312"/>
                <w:color w:val="000000"/>
                <w:kern w:val="0"/>
                <w:sz w:val="20"/>
                <w:szCs w:val="20"/>
                <w:lang w:val="en-US" w:eastAsia="zh-CN" w:bidi="ar"/>
              </w:rPr>
              <w:t>社会保障和就业支出</w:t>
            </w:r>
          </w:p>
        </w:tc>
        <w:tc>
          <w:tcPr>
            <w:tcW w:w="11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5CDC82">
            <w:pPr>
              <w:jc w:val="right"/>
              <w:rPr>
                <w:rFonts w:hint="default" w:ascii="Times New Roman" w:hAnsi="Times New Roman" w:eastAsia="仿宋_GB2312" w:cs="Times New Roman"/>
                <w:color w:val="000000"/>
                <w:sz w:val="18"/>
                <w:szCs w:val="18"/>
              </w:rPr>
            </w:pPr>
            <w:r>
              <w:rPr>
                <w:rFonts w:hint="eastAsia" w:ascii="Times New Roman" w:hAnsi="Times New Roman" w:eastAsia="仿宋_GB2312" w:cs="Times New Roman"/>
                <w:color w:val="000000"/>
                <w:sz w:val="18"/>
                <w:szCs w:val="18"/>
                <w:lang w:val="en-US" w:eastAsia="zh-CN"/>
              </w:rPr>
              <w:t>86.82</w:t>
            </w: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933A37">
            <w:pPr>
              <w:jc w:val="right"/>
              <w:rPr>
                <w:rFonts w:hint="default" w:ascii="Times New Roman" w:hAnsi="Times New Roman" w:eastAsia="仿宋_GB2312" w:cs="Times New Roman"/>
                <w:color w:val="000000"/>
                <w:sz w:val="18"/>
                <w:szCs w:val="18"/>
              </w:rPr>
            </w:pPr>
            <w:r>
              <w:rPr>
                <w:rFonts w:hint="eastAsia" w:ascii="Times New Roman" w:hAnsi="Times New Roman" w:eastAsia="仿宋_GB2312" w:cs="Times New Roman"/>
                <w:color w:val="000000"/>
                <w:sz w:val="18"/>
                <w:szCs w:val="18"/>
                <w:lang w:val="en-US" w:eastAsia="zh-CN"/>
              </w:rPr>
              <w:t>86.82</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995B5">
            <w:pPr>
              <w:jc w:val="right"/>
              <w:rPr>
                <w:rFonts w:hint="eastAsia" w:ascii="仿宋_GB2312" w:hAnsi="仿宋_GB2312" w:eastAsia="仿宋_GB2312" w:cs="仿宋_GB2312"/>
                <w:color w:val="000000"/>
                <w:sz w:val="20"/>
                <w:szCs w:val="20"/>
              </w:rPr>
            </w:pPr>
          </w:p>
        </w:tc>
        <w:tc>
          <w:tcPr>
            <w:tcW w:w="11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59F4C">
            <w:pPr>
              <w:jc w:val="right"/>
              <w:rPr>
                <w:rFonts w:hint="eastAsia" w:ascii="仿宋_GB2312" w:hAnsi="仿宋_GB2312" w:eastAsia="仿宋_GB2312" w:cs="仿宋_GB2312"/>
                <w:color w:val="000000"/>
                <w:sz w:val="20"/>
                <w:szCs w:val="20"/>
              </w:rPr>
            </w:pP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57340">
            <w:pPr>
              <w:jc w:val="right"/>
              <w:rPr>
                <w:rFonts w:hint="eastAsia" w:ascii="仿宋_GB2312" w:hAnsi="仿宋_GB2312" w:eastAsia="仿宋_GB2312" w:cs="仿宋_GB2312"/>
                <w:color w:val="000000"/>
                <w:sz w:val="20"/>
                <w:szCs w:val="20"/>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B8D46">
            <w:pPr>
              <w:jc w:val="right"/>
              <w:rPr>
                <w:rFonts w:hint="eastAsia" w:ascii="仿宋_GB2312" w:hAnsi="仿宋_GB2312" w:eastAsia="仿宋_GB2312" w:cs="仿宋_GB2312"/>
                <w:color w:val="000000"/>
                <w:sz w:val="20"/>
                <w:szCs w:val="20"/>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9C315">
            <w:pPr>
              <w:jc w:val="right"/>
              <w:rPr>
                <w:rFonts w:hint="eastAsia" w:ascii="仿宋_GB2312" w:hAnsi="仿宋_GB2312" w:eastAsia="仿宋_GB2312" w:cs="仿宋_GB2312"/>
                <w:color w:val="000000"/>
                <w:sz w:val="20"/>
                <w:szCs w:val="20"/>
              </w:rPr>
            </w:pPr>
          </w:p>
        </w:tc>
      </w:tr>
      <w:tr w14:paraId="677D6337">
        <w:tblPrEx>
          <w:tblCellMar>
            <w:top w:w="15" w:type="dxa"/>
            <w:left w:w="15" w:type="dxa"/>
            <w:bottom w:w="15" w:type="dxa"/>
            <w:right w:w="15" w:type="dxa"/>
          </w:tblCellMar>
        </w:tblPrEx>
        <w:trPr>
          <w:trHeight w:val="499" w:hRule="atLeast"/>
          <w:jc w:val="center"/>
        </w:trPr>
        <w:tc>
          <w:tcPr>
            <w:tcW w:w="10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6740FBB">
            <w:pPr>
              <w:widowControl/>
              <w:jc w:val="left"/>
              <w:textAlignment w:val="center"/>
              <w:rPr>
                <w:rFonts w:hint="default" w:ascii="Times New Roman" w:hAnsi="Times New Roman" w:eastAsia="仿宋_GB2312" w:cs="Times New Roman"/>
                <w:color w:val="000000"/>
                <w:kern w:val="0"/>
                <w:sz w:val="20"/>
                <w:szCs w:val="20"/>
                <w:lang w:bidi="ar"/>
              </w:rPr>
            </w:pPr>
            <w:r>
              <w:rPr>
                <w:rFonts w:hint="default" w:ascii="Times New Roman" w:hAnsi="Times New Roman" w:eastAsia="仿宋_GB2312" w:cs="Times New Roman"/>
                <w:color w:val="000000"/>
                <w:kern w:val="0"/>
                <w:sz w:val="20"/>
                <w:szCs w:val="20"/>
                <w:lang w:val="en-US" w:eastAsia="zh-CN" w:bidi="ar"/>
              </w:rPr>
              <w:t>20805</w:t>
            </w:r>
          </w:p>
        </w:tc>
        <w:tc>
          <w:tcPr>
            <w:tcW w:w="223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DE272EA">
            <w:pPr>
              <w:widowControl/>
              <w:jc w:val="left"/>
              <w:textAlignment w:val="center"/>
              <w:rPr>
                <w:rFonts w:hint="eastAsia" w:ascii="仿宋_GB2312" w:hAnsi="仿宋_GB2312" w:eastAsia="仿宋_GB2312" w:cs="仿宋_GB2312"/>
                <w:color w:val="000000"/>
                <w:kern w:val="0"/>
                <w:sz w:val="20"/>
                <w:szCs w:val="20"/>
                <w:lang w:val="en-US" w:eastAsia="zh-CN" w:bidi="ar"/>
              </w:rPr>
            </w:pPr>
            <w:r>
              <w:rPr>
                <w:rFonts w:hint="eastAsia" w:ascii="仿宋_GB2312" w:hAnsi="仿宋_GB2312" w:eastAsia="仿宋_GB2312" w:cs="仿宋_GB2312"/>
                <w:color w:val="000000"/>
                <w:kern w:val="0"/>
                <w:sz w:val="20"/>
                <w:szCs w:val="20"/>
                <w:lang w:val="en-US" w:eastAsia="zh-CN" w:bidi="ar"/>
              </w:rPr>
              <w:t>行政事业单位养老支出</w:t>
            </w:r>
          </w:p>
        </w:tc>
        <w:tc>
          <w:tcPr>
            <w:tcW w:w="11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3898EC">
            <w:pPr>
              <w:jc w:val="right"/>
              <w:rPr>
                <w:rFonts w:hint="default" w:ascii="Times New Roman" w:hAnsi="Times New Roman" w:eastAsia="仿宋_GB2312" w:cs="Times New Roman"/>
                <w:color w:val="000000"/>
                <w:sz w:val="18"/>
                <w:szCs w:val="18"/>
              </w:rPr>
            </w:pPr>
            <w:r>
              <w:rPr>
                <w:rFonts w:hint="eastAsia" w:ascii="Times New Roman" w:hAnsi="Times New Roman" w:eastAsia="仿宋_GB2312" w:cs="Times New Roman"/>
                <w:color w:val="000000"/>
                <w:sz w:val="18"/>
                <w:szCs w:val="18"/>
                <w:lang w:val="en-US" w:eastAsia="zh-CN"/>
              </w:rPr>
              <w:t>8.51</w:t>
            </w: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0BF975">
            <w:pPr>
              <w:jc w:val="right"/>
              <w:rPr>
                <w:rFonts w:hint="default" w:ascii="Times New Roman" w:hAnsi="Times New Roman" w:eastAsia="仿宋_GB2312" w:cs="Times New Roman"/>
                <w:color w:val="000000"/>
                <w:sz w:val="18"/>
                <w:szCs w:val="18"/>
              </w:rPr>
            </w:pPr>
            <w:r>
              <w:rPr>
                <w:rFonts w:hint="eastAsia" w:ascii="Times New Roman" w:hAnsi="Times New Roman" w:eastAsia="仿宋_GB2312" w:cs="Times New Roman"/>
                <w:color w:val="000000"/>
                <w:sz w:val="18"/>
                <w:szCs w:val="18"/>
                <w:lang w:val="en-US" w:eastAsia="zh-CN"/>
              </w:rPr>
              <w:t>8.51</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CB6D2">
            <w:pPr>
              <w:jc w:val="right"/>
              <w:rPr>
                <w:rFonts w:hint="eastAsia" w:ascii="仿宋_GB2312" w:hAnsi="仿宋_GB2312" w:eastAsia="仿宋_GB2312" w:cs="仿宋_GB2312"/>
                <w:color w:val="000000"/>
                <w:sz w:val="20"/>
                <w:szCs w:val="20"/>
              </w:rPr>
            </w:pPr>
          </w:p>
        </w:tc>
        <w:tc>
          <w:tcPr>
            <w:tcW w:w="11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76BFA">
            <w:pPr>
              <w:jc w:val="right"/>
              <w:rPr>
                <w:rFonts w:hint="eastAsia" w:ascii="仿宋_GB2312" w:hAnsi="仿宋_GB2312" w:eastAsia="仿宋_GB2312" w:cs="仿宋_GB2312"/>
                <w:color w:val="000000"/>
                <w:sz w:val="20"/>
                <w:szCs w:val="20"/>
              </w:rPr>
            </w:pP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B7935">
            <w:pPr>
              <w:jc w:val="right"/>
              <w:rPr>
                <w:rFonts w:hint="eastAsia" w:ascii="仿宋_GB2312" w:hAnsi="仿宋_GB2312" w:eastAsia="仿宋_GB2312" w:cs="仿宋_GB2312"/>
                <w:color w:val="000000"/>
                <w:sz w:val="20"/>
                <w:szCs w:val="20"/>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553A5">
            <w:pPr>
              <w:jc w:val="right"/>
              <w:rPr>
                <w:rFonts w:hint="eastAsia" w:ascii="仿宋_GB2312" w:hAnsi="仿宋_GB2312" w:eastAsia="仿宋_GB2312" w:cs="仿宋_GB2312"/>
                <w:color w:val="000000"/>
                <w:sz w:val="20"/>
                <w:szCs w:val="20"/>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70294">
            <w:pPr>
              <w:jc w:val="right"/>
              <w:rPr>
                <w:rFonts w:hint="eastAsia" w:ascii="仿宋_GB2312" w:hAnsi="仿宋_GB2312" w:eastAsia="仿宋_GB2312" w:cs="仿宋_GB2312"/>
                <w:color w:val="000000"/>
                <w:sz w:val="20"/>
                <w:szCs w:val="20"/>
              </w:rPr>
            </w:pPr>
          </w:p>
        </w:tc>
      </w:tr>
      <w:tr w14:paraId="06FA5E64">
        <w:tblPrEx>
          <w:tblCellMar>
            <w:top w:w="15" w:type="dxa"/>
            <w:left w:w="15" w:type="dxa"/>
            <w:bottom w:w="15" w:type="dxa"/>
            <w:right w:w="15" w:type="dxa"/>
          </w:tblCellMar>
        </w:tblPrEx>
        <w:trPr>
          <w:trHeight w:val="499" w:hRule="atLeast"/>
          <w:jc w:val="center"/>
        </w:trPr>
        <w:tc>
          <w:tcPr>
            <w:tcW w:w="10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B162E2B">
            <w:pPr>
              <w:widowControl/>
              <w:jc w:val="left"/>
              <w:textAlignment w:val="center"/>
              <w:rPr>
                <w:rFonts w:hint="default" w:ascii="Times New Roman" w:hAnsi="Times New Roman" w:eastAsia="仿宋_GB2312" w:cs="Times New Roman"/>
                <w:color w:val="000000"/>
                <w:kern w:val="0"/>
                <w:sz w:val="20"/>
                <w:szCs w:val="20"/>
                <w:lang w:val="en-US" w:eastAsia="zh-CN" w:bidi="ar"/>
              </w:rPr>
            </w:pPr>
            <w:r>
              <w:rPr>
                <w:rFonts w:hint="default" w:ascii="Times New Roman" w:hAnsi="Times New Roman" w:eastAsia="仿宋_GB2312" w:cs="Times New Roman"/>
                <w:color w:val="000000"/>
                <w:kern w:val="0"/>
                <w:sz w:val="20"/>
                <w:szCs w:val="20"/>
                <w:lang w:val="en-US" w:eastAsia="zh-CN" w:bidi="ar"/>
              </w:rPr>
              <w:t>2080505</w:t>
            </w:r>
          </w:p>
        </w:tc>
        <w:tc>
          <w:tcPr>
            <w:tcW w:w="223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FE0DF61">
            <w:pPr>
              <w:widowControl/>
              <w:jc w:val="left"/>
              <w:textAlignment w:val="center"/>
              <w:rPr>
                <w:rFonts w:hint="eastAsia" w:ascii="仿宋_GB2312" w:hAnsi="仿宋_GB2312" w:eastAsia="仿宋_GB2312" w:cs="仿宋_GB2312"/>
                <w:color w:val="000000"/>
                <w:kern w:val="0"/>
                <w:sz w:val="20"/>
                <w:szCs w:val="20"/>
                <w:lang w:val="en-US" w:eastAsia="zh-CN" w:bidi="ar"/>
              </w:rPr>
            </w:pPr>
            <w:r>
              <w:rPr>
                <w:rFonts w:hint="eastAsia" w:ascii="仿宋_GB2312" w:hAnsi="仿宋_GB2312" w:eastAsia="仿宋_GB2312" w:cs="仿宋_GB2312"/>
                <w:color w:val="000000"/>
                <w:kern w:val="0"/>
                <w:sz w:val="20"/>
                <w:szCs w:val="20"/>
                <w:lang w:val="en-US" w:eastAsia="zh-CN" w:bidi="ar"/>
              </w:rPr>
              <w:t xml:space="preserve">  机关事业单位基本养老保险缴费支出</w:t>
            </w:r>
          </w:p>
        </w:tc>
        <w:tc>
          <w:tcPr>
            <w:tcW w:w="11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AD874E">
            <w:pPr>
              <w:jc w:val="right"/>
              <w:rPr>
                <w:rFonts w:hint="default" w:ascii="Times New Roman" w:hAnsi="Times New Roman" w:eastAsia="仿宋_GB2312" w:cs="Times New Roman"/>
                <w:color w:val="000000"/>
                <w:sz w:val="18"/>
                <w:szCs w:val="18"/>
              </w:rPr>
            </w:pPr>
            <w:r>
              <w:rPr>
                <w:rFonts w:hint="eastAsia" w:ascii="Times New Roman" w:hAnsi="Times New Roman" w:eastAsia="仿宋_GB2312" w:cs="Times New Roman"/>
                <w:color w:val="000000"/>
                <w:sz w:val="18"/>
                <w:szCs w:val="18"/>
                <w:lang w:val="en-US" w:eastAsia="zh-CN"/>
              </w:rPr>
              <w:t>8.51</w:t>
            </w: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22AC1F">
            <w:pPr>
              <w:jc w:val="right"/>
              <w:rPr>
                <w:rFonts w:hint="default" w:ascii="Times New Roman" w:hAnsi="Times New Roman" w:eastAsia="仿宋_GB2312" w:cs="Times New Roman"/>
                <w:color w:val="000000"/>
                <w:sz w:val="18"/>
                <w:szCs w:val="18"/>
              </w:rPr>
            </w:pPr>
            <w:r>
              <w:rPr>
                <w:rFonts w:hint="eastAsia" w:ascii="Times New Roman" w:hAnsi="Times New Roman" w:eastAsia="仿宋_GB2312" w:cs="Times New Roman"/>
                <w:color w:val="000000"/>
                <w:sz w:val="18"/>
                <w:szCs w:val="18"/>
                <w:lang w:val="en-US" w:eastAsia="zh-CN"/>
              </w:rPr>
              <w:t>8.51</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11E4B">
            <w:pPr>
              <w:jc w:val="right"/>
              <w:rPr>
                <w:rFonts w:hint="eastAsia" w:ascii="仿宋_GB2312" w:hAnsi="仿宋_GB2312" w:eastAsia="仿宋_GB2312" w:cs="仿宋_GB2312"/>
                <w:color w:val="000000"/>
                <w:sz w:val="20"/>
                <w:szCs w:val="20"/>
              </w:rPr>
            </w:pPr>
          </w:p>
        </w:tc>
        <w:tc>
          <w:tcPr>
            <w:tcW w:w="11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A6ED2">
            <w:pPr>
              <w:jc w:val="right"/>
              <w:rPr>
                <w:rFonts w:hint="eastAsia" w:ascii="仿宋_GB2312" w:hAnsi="仿宋_GB2312" w:eastAsia="仿宋_GB2312" w:cs="仿宋_GB2312"/>
                <w:color w:val="000000"/>
                <w:sz w:val="20"/>
                <w:szCs w:val="20"/>
              </w:rPr>
            </w:pP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B58D9">
            <w:pPr>
              <w:jc w:val="right"/>
              <w:rPr>
                <w:rFonts w:hint="eastAsia" w:ascii="仿宋_GB2312" w:hAnsi="仿宋_GB2312" w:eastAsia="仿宋_GB2312" w:cs="仿宋_GB2312"/>
                <w:color w:val="000000"/>
                <w:sz w:val="20"/>
                <w:szCs w:val="20"/>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1F3BE">
            <w:pPr>
              <w:jc w:val="right"/>
              <w:rPr>
                <w:rFonts w:hint="eastAsia" w:ascii="仿宋_GB2312" w:hAnsi="仿宋_GB2312" w:eastAsia="仿宋_GB2312" w:cs="仿宋_GB2312"/>
                <w:color w:val="000000"/>
                <w:sz w:val="20"/>
                <w:szCs w:val="20"/>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B0D3E">
            <w:pPr>
              <w:jc w:val="right"/>
              <w:rPr>
                <w:rFonts w:hint="eastAsia" w:ascii="仿宋_GB2312" w:hAnsi="仿宋_GB2312" w:eastAsia="仿宋_GB2312" w:cs="仿宋_GB2312"/>
                <w:color w:val="000000"/>
                <w:sz w:val="20"/>
                <w:szCs w:val="20"/>
              </w:rPr>
            </w:pPr>
          </w:p>
        </w:tc>
      </w:tr>
      <w:tr w14:paraId="23D8F630">
        <w:tblPrEx>
          <w:tblCellMar>
            <w:top w:w="15" w:type="dxa"/>
            <w:left w:w="15" w:type="dxa"/>
            <w:bottom w:w="15" w:type="dxa"/>
            <w:right w:w="15" w:type="dxa"/>
          </w:tblCellMar>
        </w:tblPrEx>
        <w:trPr>
          <w:trHeight w:val="499" w:hRule="atLeast"/>
          <w:jc w:val="center"/>
        </w:trPr>
        <w:tc>
          <w:tcPr>
            <w:tcW w:w="10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D783CE5">
            <w:pPr>
              <w:widowControl/>
              <w:jc w:val="left"/>
              <w:textAlignment w:val="center"/>
              <w:rPr>
                <w:rFonts w:hint="default"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20816</w:t>
            </w:r>
          </w:p>
        </w:tc>
        <w:tc>
          <w:tcPr>
            <w:tcW w:w="223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791C52B">
            <w:pPr>
              <w:widowControl/>
              <w:jc w:val="left"/>
              <w:textAlignment w:val="center"/>
              <w:rPr>
                <w:rFonts w:hint="eastAsia" w:ascii="仿宋_GB2312" w:hAnsi="仿宋_GB2312" w:eastAsia="仿宋_GB2312" w:cs="仿宋_GB2312"/>
                <w:color w:val="000000"/>
                <w:kern w:val="0"/>
                <w:sz w:val="20"/>
                <w:szCs w:val="20"/>
                <w:lang w:val="en-US" w:eastAsia="zh-CN" w:bidi="ar"/>
              </w:rPr>
            </w:pPr>
            <w:r>
              <w:rPr>
                <w:rFonts w:hint="eastAsia" w:ascii="仿宋_GB2312" w:hAnsi="仿宋_GB2312" w:eastAsia="仿宋_GB2312" w:cs="仿宋_GB2312"/>
                <w:color w:val="000000"/>
                <w:kern w:val="0"/>
                <w:sz w:val="20"/>
                <w:szCs w:val="20"/>
                <w:lang w:val="en-US" w:eastAsia="zh-CN" w:bidi="ar"/>
              </w:rPr>
              <w:t>红十字事业</w:t>
            </w:r>
          </w:p>
        </w:tc>
        <w:tc>
          <w:tcPr>
            <w:tcW w:w="11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5A6CD4">
            <w:pPr>
              <w:jc w:val="right"/>
              <w:rPr>
                <w:rFonts w:hint="default" w:ascii="Times New Roman" w:hAnsi="Times New Roman" w:eastAsia="仿宋_GB2312" w:cs="Times New Roman"/>
                <w:color w:val="000000"/>
                <w:sz w:val="18"/>
                <w:szCs w:val="18"/>
              </w:rPr>
            </w:pPr>
            <w:r>
              <w:rPr>
                <w:rFonts w:hint="eastAsia" w:ascii="Times New Roman" w:hAnsi="Times New Roman" w:eastAsia="仿宋_GB2312" w:cs="Times New Roman"/>
                <w:color w:val="000000"/>
                <w:sz w:val="18"/>
                <w:szCs w:val="18"/>
                <w:lang w:val="en-US" w:eastAsia="zh-CN"/>
              </w:rPr>
              <w:t>78.32</w:t>
            </w: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035151">
            <w:pPr>
              <w:jc w:val="right"/>
              <w:rPr>
                <w:rFonts w:hint="default" w:ascii="Times New Roman" w:hAnsi="Times New Roman" w:eastAsia="仿宋_GB2312" w:cs="Times New Roman"/>
                <w:color w:val="000000"/>
                <w:sz w:val="18"/>
                <w:szCs w:val="18"/>
              </w:rPr>
            </w:pPr>
            <w:r>
              <w:rPr>
                <w:rFonts w:hint="eastAsia" w:ascii="Times New Roman" w:hAnsi="Times New Roman" w:eastAsia="仿宋_GB2312" w:cs="Times New Roman"/>
                <w:color w:val="000000"/>
                <w:sz w:val="18"/>
                <w:szCs w:val="18"/>
                <w:lang w:val="en-US" w:eastAsia="zh-CN"/>
              </w:rPr>
              <w:t>78.32</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5601A">
            <w:pPr>
              <w:jc w:val="right"/>
              <w:rPr>
                <w:rFonts w:hint="eastAsia" w:ascii="仿宋_GB2312" w:hAnsi="仿宋_GB2312" w:eastAsia="仿宋_GB2312" w:cs="仿宋_GB2312"/>
                <w:color w:val="000000"/>
                <w:sz w:val="20"/>
                <w:szCs w:val="20"/>
              </w:rPr>
            </w:pPr>
          </w:p>
        </w:tc>
        <w:tc>
          <w:tcPr>
            <w:tcW w:w="11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DB3F6">
            <w:pPr>
              <w:jc w:val="right"/>
              <w:rPr>
                <w:rFonts w:hint="eastAsia" w:ascii="仿宋_GB2312" w:hAnsi="仿宋_GB2312" w:eastAsia="仿宋_GB2312" w:cs="仿宋_GB2312"/>
                <w:color w:val="000000"/>
                <w:sz w:val="20"/>
                <w:szCs w:val="20"/>
              </w:rPr>
            </w:pP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24801">
            <w:pPr>
              <w:jc w:val="right"/>
              <w:rPr>
                <w:rFonts w:hint="eastAsia" w:ascii="仿宋_GB2312" w:hAnsi="仿宋_GB2312" w:eastAsia="仿宋_GB2312" w:cs="仿宋_GB2312"/>
                <w:color w:val="000000"/>
                <w:sz w:val="20"/>
                <w:szCs w:val="20"/>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CABB2">
            <w:pPr>
              <w:jc w:val="right"/>
              <w:rPr>
                <w:rFonts w:hint="eastAsia" w:ascii="仿宋_GB2312" w:hAnsi="仿宋_GB2312" w:eastAsia="仿宋_GB2312" w:cs="仿宋_GB2312"/>
                <w:color w:val="000000"/>
                <w:sz w:val="20"/>
                <w:szCs w:val="20"/>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5E94B">
            <w:pPr>
              <w:jc w:val="right"/>
              <w:rPr>
                <w:rFonts w:hint="eastAsia" w:ascii="仿宋_GB2312" w:hAnsi="仿宋_GB2312" w:eastAsia="仿宋_GB2312" w:cs="仿宋_GB2312"/>
                <w:color w:val="000000"/>
                <w:sz w:val="20"/>
                <w:szCs w:val="20"/>
              </w:rPr>
            </w:pPr>
          </w:p>
        </w:tc>
      </w:tr>
      <w:tr w14:paraId="32D3A776">
        <w:tblPrEx>
          <w:tblCellMar>
            <w:top w:w="15" w:type="dxa"/>
            <w:left w:w="15" w:type="dxa"/>
            <w:bottom w:w="15" w:type="dxa"/>
            <w:right w:w="15" w:type="dxa"/>
          </w:tblCellMar>
        </w:tblPrEx>
        <w:trPr>
          <w:trHeight w:val="499" w:hRule="atLeast"/>
          <w:jc w:val="center"/>
        </w:trPr>
        <w:tc>
          <w:tcPr>
            <w:tcW w:w="10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2EFF4B3">
            <w:pPr>
              <w:widowControl/>
              <w:jc w:val="left"/>
              <w:textAlignment w:val="center"/>
              <w:rPr>
                <w:rFonts w:hint="default"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2081601</w:t>
            </w:r>
          </w:p>
        </w:tc>
        <w:tc>
          <w:tcPr>
            <w:tcW w:w="223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0E9A0A9">
            <w:pPr>
              <w:widowControl/>
              <w:jc w:val="left"/>
              <w:textAlignment w:val="center"/>
              <w:rPr>
                <w:rFonts w:hint="eastAsia" w:ascii="仿宋_GB2312" w:hAnsi="仿宋_GB2312" w:eastAsia="仿宋_GB2312" w:cs="仿宋_GB2312"/>
                <w:color w:val="000000"/>
                <w:kern w:val="0"/>
                <w:sz w:val="20"/>
                <w:szCs w:val="20"/>
                <w:lang w:val="en-US" w:eastAsia="zh-CN" w:bidi="ar"/>
              </w:rPr>
            </w:pPr>
            <w:r>
              <w:rPr>
                <w:rFonts w:hint="eastAsia" w:ascii="仿宋_GB2312" w:hAnsi="仿宋_GB2312" w:eastAsia="仿宋_GB2312" w:cs="仿宋_GB2312"/>
                <w:color w:val="000000"/>
                <w:kern w:val="0"/>
                <w:sz w:val="20"/>
                <w:szCs w:val="20"/>
                <w:lang w:val="en-US" w:eastAsia="zh-CN" w:bidi="ar"/>
              </w:rPr>
              <w:t xml:space="preserve">  行政运行</w:t>
            </w:r>
          </w:p>
        </w:tc>
        <w:tc>
          <w:tcPr>
            <w:tcW w:w="11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720DD3">
            <w:pPr>
              <w:jc w:val="right"/>
              <w:rPr>
                <w:rFonts w:hint="default" w:ascii="Times New Roman" w:hAnsi="Times New Roman" w:eastAsia="仿宋_GB2312" w:cs="Times New Roman"/>
                <w:color w:val="000000"/>
                <w:sz w:val="18"/>
                <w:szCs w:val="18"/>
              </w:rPr>
            </w:pPr>
            <w:r>
              <w:rPr>
                <w:rFonts w:hint="eastAsia" w:ascii="Times New Roman" w:hAnsi="Times New Roman" w:eastAsia="仿宋_GB2312" w:cs="Times New Roman"/>
                <w:color w:val="000000"/>
                <w:sz w:val="18"/>
                <w:szCs w:val="18"/>
                <w:lang w:val="en-US" w:eastAsia="zh-CN"/>
              </w:rPr>
              <w:t>78.32</w:t>
            </w: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555A57">
            <w:pPr>
              <w:jc w:val="right"/>
              <w:rPr>
                <w:rFonts w:hint="default" w:ascii="Times New Roman" w:hAnsi="Times New Roman" w:eastAsia="仿宋_GB2312" w:cs="Times New Roman"/>
                <w:color w:val="000000"/>
                <w:sz w:val="18"/>
                <w:szCs w:val="18"/>
              </w:rPr>
            </w:pPr>
            <w:r>
              <w:rPr>
                <w:rFonts w:hint="eastAsia" w:ascii="Times New Roman" w:hAnsi="Times New Roman" w:eastAsia="仿宋_GB2312" w:cs="Times New Roman"/>
                <w:color w:val="000000"/>
                <w:sz w:val="18"/>
                <w:szCs w:val="18"/>
                <w:lang w:val="en-US" w:eastAsia="zh-CN"/>
              </w:rPr>
              <w:t>78.32</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0E2AA">
            <w:pPr>
              <w:jc w:val="right"/>
              <w:rPr>
                <w:rFonts w:hint="eastAsia" w:ascii="仿宋_GB2312" w:hAnsi="仿宋_GB2312" w:eastAsia="仿宋_GB2312" w:cs="仿宋_GB2312"/>
                <w:color w:val="000000"/>
                <w:sz w:val="20"/>
                <w:szCs w:val="20"/>
              </w:rPr>
            </w:pPr>
          </w:p>
        </w:tc>
        <w:tc>
          <w:tcPr>
            <w:tcW w:w="11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2441A">
            <w:pPr>
              <w:jc w:val="right"/>
              <w:rPr>
                <w:rFonts w:hint="eastAsia" w:ascii="仿宋_GB2312" w:hAnsi="仿宋_GB2312" w:eastAsia="仿宋_GB2312" w:cs="仿宋_GB2312"/>
                <w:color w:val="000000"/>
                <w:sz w:val="20"/>
                <w:szCs w:val="20"/>
              </w:rPr>
            </w:pP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A0E0A">
            <w:pPr>
              <w:jc w:val="right"/>
              <w:rPr>
                <w:rFonts w:hint="eastAsia" w:ascii="仿宋_GB2312" w:hAnsi="仿宋_GB2312" w:eastAsia="仿宋_GB2312" w:cs="仿宋_GB2312"/>
                <w:color w:val="000000"/>
                <w:sz w:val="20"/>
                <w:szCs w:val="20"/>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827A9">
            <w:pPr>
              <w:jc w:val="right"/>
              <w:rPr>
                <w:rFonts w:hint="eastAsia" w:ascii="仿宋_GB2312" w:hAnsi="仿宋_GB2312" w:eastAsia="仿宋_GB2312" w:cs="仿宋_GB2312"/>
                <w:color w:val="000000"/>
                <w:sz w:val="20"/>
                <w:szCs w:val="20"/>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9DB4E">
            <w:pPr>
              <w:jc w:val="right"/>
              <w:rPr>
                <w:rFonts w:hint="eastAsia" w:ascii="仿宋_GB2312" w:hAnsi="仿宋_GB2312" w:eastAsia="仿宋_GB2312" w:cs="仿宋_GB2312"/>
                <w:color w:val="000000"/>
                <w:sz w:val="20"/>
                <w:szCs w:val="20"/>
              </w:rPr>
            </w:pPr>
          </w:p>
        </w:tc>
      </w:tr>
      <w:tr w14:paraId="6DD0BBC2">
        <w:tblPrEx>
          <w:tblCellMar>
            <w:top w:w="15" w:type="dxa"/>
            <w:left w:w="15" w:type="dxa"/>
            <w:bottom w:w="15" w:type="dxa"/>
            <w:right w:w="15" w:type="dxa"/>
          </w:tblCellMar>
        </w:tblPrEx>
        <w:trPr>
          <w:trHeight w:val="499" w:hRule="atLeast"/>
          <w:jc w:val="center"/>
        </w:trPr>
        <w:tc>
          <w:tcPr>
            <w:tcW w:w="10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BF2A709">
            <w:pPr>
              <w:widowControl/>
              <w:jc w:val="left"/>
              <w:textAlignment w:val="center"/>
              <w:rPr>
                <w:rFonts w:hint="default"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210</w:t>
            </w:r>
          </w:p>
        </w:tc>
        <w:tc>
          <w:tcPr>
            <w:tcW w:w="223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11479EC">
            <w:pPr>
              <w:widowControl/>
              <w:jc w:val="left"/>
              <w:textAlignment w:val="center"/>
              <w:rPr>
                <w:rFonts w:hint="eastAsia" w:ascii="仿宋_GB2312" w:hAnsi="仿宋_GB2312" w:eastAsia="仿宋_GB2312" w:cs="仿宋_GB2312"/>
                <w:color w:val="000000"/>
                <w:kern w:val="0"/>
                <w:sz w:val="20"/>
                <w:szCs w:val="20"/>
                <w:lang w:val="en-US" w:eastAsia="zh-CN" w:bidi="ar"/>
              </w:rPr>
            </w:pPr>
            <w:r>
              <w:rPr>
                <w:rFonts w:hint="eastAsia" w:ascii="仿宋_GB2312" w:hAnsi="仿宋_GB2312" w:eastAsia="仿宋_GB2312" w:cs="仿宋_GB2312"/>
                <w:color w:val="000000"/>
                <w:kern w:val="0"/>
                <w:sz w:val="20"/>
                <w:szCs w:val="20"/>
                <w:lang w:val="en-US" w:eastAsia="zh-CN" w:bidi="ar"/>
              </w:rPr>
              <w:t>卫生健康支出</w:t>
            </w:r>
          </w:p>
        </w:tc>
        <w:tc>
          <w:tcPr>
            <w:tcW w:w="11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15C459">
            <w:pPr>
              <w:jc w:val="right"/>
              <w:rPr>
                <w:rFonts w:hint="default" w:ascii="Times New Roman" w:hAnsi="Times New Roman" w:eastAsia="仿宋_GB2312" w:cs="Times New Roman"/>
                <w:color w:val="000000"/>
                <w:sz w:val="18"/>
                <w:szCs w:val="18"/>
              </w:rPr>
            </w:pPr>
            <w:r>
              <w:rPr>
                <w:rFonts w:hint="eastAsia" w:ascii="Times New Roman" w:hAnsi="Times New Roman" w:eastAsia="仿宋_GB2312" w:cs="Times New Roman"/>
                <w:color w:val="000000"/>
                <w:sz w:val="18"/>
                <w:szCs w:val="18"/>
                <w:lang w:val="en-US" w:eastAsia="zh-CN"/>
              </w:rPr>
              <w:t>4.24</w:t>
            </w: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E44B94">
            <w:pPr>
              <w:jc w:val="right"/>
              <w:rPr>
                <w:rFonts w:hint="default" w:ascii="Times New Roman" w:hAnsi="Times New Roman" w:eastAsia="仿宋_GB2312" w:cs="Times New Roman"/>
                <w:color w:val="000000"/>
                <w:sz w:val="18"/>
                <w:szCs w:val="18"/>
              </w:rPr>
            </w:pPr>
            <w:r>
              <w:rPr>
                <w:rFonts w:hint="eastAsia" w:ascii="Times New Roman" w:hAnsi="Times New Roman" w:eastAsia="仿宋_GB2312" w:cs="Times New Roman"/>
                <w:color w:val="000000"/>
                <w:sz w:val="18"/>
                <w:szCs w:val="18"/>
                <w:lang w:val="en-US" w:eastAsia="zh-CN"/>
              </w:rPr>
              <w:t>4.24</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17893">
            <w:pPr>
              <w:jc w:val="right"/>
              <w:rPr>
                <w:rFonts w:hint="eastAsia" w:ascii="仿宋_GB2312" w:hAnsi="仿宋_GB2312" w:eastAsia="仿宋_GB2312" w:cs="仿宋_GB2312"/>
                <w:color w:val="000000"/>
                <w:sz w:val="20"/>
                <w:szCs w:val="20"/>
              </w:rPr>
            </w:pPr>
          </w:p>
        </w:tc>
        <w:tc>
          <w:tcPr>
            <w:tcW w:w="11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12E73">
            <w:pPr>
              <w:jc w:val="right"/>
              <w:rPr>
                <w:rFonts w:hint="eastAsia" w:ascii="仿宋_GB2312" w:hAnsi="仿宋_GB2312" w:eastAsia="仿宋_GB2312" w:cs="仿宋_GB2312"/>
                <w:color w:val="000000"/>
                <w:sz w:val="20"/>
                <w:szCs w:val="20"/>
              </w:rPr>
            </w:pP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52B52">
            <w:pPr>
              <w:jc w:val="right"/>
              <w:rPr>
                <w:rFonts w:hint="eastAsia" w:ascii="仿宋_GB2312" w:hAnsi="仿宋_GB2312" w:eastAsia="仿宋_GB2312" w:cs="仿宋_GB2312"/>
                <w:color w:val="000000"/>
                <w:sz w:val="20"/>
                <w:szCs w:val="20"/>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6A436">
            <w:pPr>
              <w:jc w:val="right"/>
              <w:rPr>
                <w:rFonts w:hint="eastAsia" w:ascii="仿宋_GB2312" w:hAnsi="仿宋_GB2312" w:eastAsia="仿宋_GB2312" w:cs="仿宋_GB2312"/>
                <w:color w:val="000000"/>
                <w:sz w:val="20"/>
                <w:szCs w:val="20"/>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80106">
            <w:pPr>
              <w:jc w:val="right"/>
              <w:rPr>
                <w:rFonts w:hint="eastAsia" w:ascii="仿宋_GB2312" w:hAnsi="仿宋_GB2312" w:eastAsia="仿宋_GB2312" w:cs="仿宋_GB2312"/>
                <w:color w:val="000000"/>
                <w:sz w:val="20"/>
                <w:szCs w:val="20"/>
              </w:rPr>
            </w:pPr>
          </w:p>
        </w:tc>
      </w:tr>
      <w:tr w14:paraId="1D968B1A">
        <w:tblPrEx>
          <w:tblCellMar>
            <w:top w:w="15" w:type="dxa"/>
            <w:left w:w="15" w:type="dxa"/>
            <w:bottom w:w="15" w:type="dxa"/>
            <w:right w:w="15" w:type="dxa"/>
          </w:tblCellMar>
        </w:tblPrEx>
        <w:trPr>
          <w:trHeight w:val="499" w:hRule="atLeast"/>
          <w:jc w:val="center"/>
        </w:trPr>
        <w:tc>
          <w:tcPr>
            <w:tcW w:w="10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0626002">
            <w:pPr>
              <w:widowControl/>
              <w:jc w:val="left"/>
              <w:textAlignment w:val="center"/>
              <w:rPr>
                <w:rFonts w:hint="default"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21011</w:t>
            </w:r>
          </w:p>
        </w:tc>
        <w:tc>
          <w:tcPr>
            <w:tcW w:w="223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D6E3F0F">
            <w:pPr>
              <w:widowControl/>
              <w:jc w:val="left"/>
              <w:textAlignment w:val="center"/>
              <w:rPr>
                <w:rFonts w:hint="eastAsia" w:ascii="仿宋_GB2312" w:hAnsi="仿宋_GB2312" w:eastAsia="仿宋_GB2312" w:cs="仿宋_GB2312"/>
                <w:color w:val="000000"/>
                <w:kern w:val="0"/>
                <w:sz w:val="20"/>
                <w:szCs w:val="20"/>
                <w:lang w:val="en-US" w:eastAsia="zh-CN" w:bidi="ar"/>
              </w:rPr>
            </w:pPr>
            <w:r>
              <w:rPr>
                <w:rFonts w:hint="eastAsia" w:ascii="仿宋_GB2312" w:hAnsi="仿宋_GB2312" w:eastAsia="仿宋_GB2312" w:cs="仿宋_GB2312"/>
                <w:color w:val="000000"/>
                <w:kern w:val="0"/>
                <w:sz w:val="20"/>
                <w:szCs w:val="20"/>
                <w:lang w:val="en-US" w:eastAsia="zh-CN" w:bidi="ar"/>
              </w:rPr>
              <w:t>行政事业单位医疗</w:t>
            </w:r>
          </w:p>
        </w:tc>
        <w:tc>
          <w:tcPr>
            <w:tcW w:w="11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0429C6">
            <w:pPr>
              <w:jc w:val="right"/>
              <w:rPr>
                <w:rFonts w:hint="default" w:ascii="Times New Roman" w:hAnsi="Times New Roman" w:eastAsia="仿宋_GB2312" w:cs="Times New Roman"/>
                <w:color w:val="000000"/>
                <w:sz w:val="18"/>
                <w:szCs w:val="18"/>
              </w:rPr>
            </w:pPr>
            <w:r>
              <w:rPr>
                <w:rFonts w:hint="eastAsia" w:ascii="Times New Roman" w:hAnsi="Times New Roman" w:eastAsia="仿宋_GB2312" w:cs="Times New Roman"/>
                <w:color w:val="000000"/>
                <w:sz w:val="18"/>
                <w:szCs w:val="18"/>
                <w:lang w:val="en-US" w:eastAsia="zh-CN"/>
              </w:rPr>
              <w:t>4.24</w:t>
            </w: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222C07">
            <w:pPr>
              <w:jc w:val="right"/>
              <w:rPr>
                <w:rFonts w:hint="default" w:ascii="Times New Roman" w:hAnsi="Times New Roman" w:eastAsia="仿宋_GB2312" w:cs="Times New Roman"/>
                <w:color w:val="000000"/>
                <w:sz w:val="18"/>
                <w:szCs w:val="18"/>
              </w:rPr>
            </w:pPr>
            <w:r>
              <w:rPr>
                <w:rFonts w:hint="eastAsia" w:ascii="Times New Roman" w:hAnsi="Times New Roman" w:eastAsia="仿宋_GB2312" w:cs="Times New Roman"/>
                <w:color w:val="000000"/>
                <w:sz w:val="18"/>
                <w:szCs w:val="18"/>
                <w:lang w:val="en-US" w:eastAsia="zh-CN"/>
              </w:rPr>
              <w:t>4.24</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24E10">
            <w:pPr>
              <w:jc w:val="right"/>
              <w:rPr>
                <w:rFonts w:hint="eastAsia" w:ascii="仿宋_GB2312" w:hAnsi="仿宋_GB2312" w:eastAsia="仿宋_GB2312" w:cs="仿宋_GB2312"/>
                <w:color w:val="000000"/>
                <w:sz w:val="20"/>
                <w:szCs w:val="20"/>
              </w:rPr>
            </w:pPr>
          </w:p>
        </w:tc>
        <w:tc>
          <w:tcPr>
            <w:tcW w:w="11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62633">
            <w:pPr>
              <w:jc w:val="right"/>
              <w:rPr>
                <w:rFonts w:hint="eastAsia" w:ascii="仿宋_GB2312" w:hAnsi="仿宋_GB2312" w:eastAsia="仿宋_GB2312" w:cs="仿宋_GB2312"/>
                <w:color w:val="000000"/>
                <w:sz w:val="20"/>
                <w:szCs w:val="20"/>
              </w:rPr>
            </w:pP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31F60">
            <w:pPr>
              <w:jc w:val="right"/>
              <w:rPr>
                <w:rFonts w:hint="eastAsia" w:ascii="仿宋_GB2312" w:hAnsi="仿宋_GB2312" w:eastAsia="仿宋_GB2312" w:cs="仿宋_GB2312"/>
                <w:color w:val="000000"/>
                <w:sz w:val="20"/>
                <w:szCs w:val="20"/>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E4050">
            <w:pPr>
              <w:jc w:val="right"/>
              <w:rPr>
                <w:rFonts w:hint="eastAsia" w:ascii="仿宋_GB2312" w:hAnsi="仿宋_GB2312" w:eastAsia="仿宋_GB2312" w:cs="仿宋_GB2312"/>
                <w:color w:val="000000"/>
                <w:sz w:val="20"/>
                <w:szCs w:val="20"/>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9331C">
            <w:pPr>
              <w:jc w:val="right"/>
              <w:rPr>
                <w:rFonts w:hint="eastAsia" w:ascii="仿宋_GB2312" w:hAnsi="仿宋_GB2312" w:eastAsia="仿宋_GB2312" w:cs="仿宋_GB2312"/>
                <w:color w:val="000000"/>
                <w:sz w:val="20"/>
                <w:szCs w:val="20"/>
              </w:rPr>
            </w:pPr>
          </w:p>
        </w:tc>
      </w:tr>
      <w:tr w14:paraId="523A929F">
        <w:tblPrEx>
          <w:tblCellMar>
            <w:top w:w="15" w:type="dxa"/>
            <w:left w:w="15" w:type="dxa"/>
            <w:bottom w:w="15" w:type="dxa"/>
            <w:right w:w="15" w:type="dxa"/>
          </w:tblCellMar>
        </w:tblPrEx>
        <w:trPr>
          <w:trHeight w:val="499" w:hRule="atLeast"/>
          <w:jc w:val="center"/>
        </w:trPr>
        <w:tc>
          <w:tcPr>
            <w:tcW w:w="10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4066090">
            <w:pPr>
              <w:widowControl/>
              <w:jc w:val="left"/>
              <w:textAlignment w:val="center"/>
              <w:rPr>
                <w:rFonts w:hint="default"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2101101</w:t>
            </w:r>
          </w:p>
        </w:tc>
        <w:tc>
          <w:tcPr>
            <w:tcW w:w="223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D03657B">
            <w:pPr>
              <w:widowControl/>
              <w:jc w:val="left"/>
              <w:textAlignment w:val="center"/>
              <w:rPr>
                <w:rFonts w:hint="eastAsia" w:ascii="仿宋_GB2312" w:hAnsi="仿宋_GB2312" w:eastAsia="仿宋_GB2312" w:cs="仿宋_GB2312"/>
                <w:color w:val="000000"/>
                <w:kern w:val="0"/>
                <w:sz w:val="20"/>
                <w:szCs w:val="20"/>
                <w:lang w:val="en-US" w:eastAsia="zh-CN" w:bidi="ar"/>
              </w:rPr>
            </w:pPr>
            <w:r>
              <w:rPr>
                <w:rFonts w:hint="eastAsia" w:ascii="仿宋_GB2312" w:hAnsi="仿宋_GB2312" w:eastAsia="仿宋_GB2312" w:cs="仿宋_GB2312"/>
                <w:color w:val="000000"/>
                <w:kern w:val="0"/>
                <w:sz w:val="20"/>
                <w:szCs w:val="20"/>
                <w:lang w:val="en-US" w:eastAsia="zh-CN" w:bidi="ar"/>
              </w:rPr>
              <w:t xml:space="preserve">  行政单位医疗</w:t>
            </w:r>
          </w:p>
        </w:tc>
        <w:tc>
          <w:tcPr>
            <w:tcW w:w="11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34DAFD">
            <w:pPr>
              <w:jc w:val="right"/>
              <w:rPr>
                <w:rFonts w:hint="default" w:ascii="Times New Roman" w:hAnsi="Times New Roman" w:eastAsia="仿宋_GB2312" w:cs="Times New Roman"/>
                <w:color w:val="000000"/>
                <w:sz w:val="18"/>
                <w:szCs w:val="18"/>
              </w:rPr>
            </w:pPr>
            <w:r>
              <w:rPr>
                <w:rFonts w:hint="eastAsia" w:ascii="Times New Roman" w:hAnsi="Times New Roman" w:eastAsia="仿宋_GB2312" w:cs="Times New Roman"/>
                <w:color w:val="000000"/>
                <w:sz w:val="18"/>
                <w:szCs w:val="18"/>
                <w:lang w:val="en-US" w:eastAsia="zh-CN"/>
              </w:rPr>
              <w:t>2.81</w:t>
            </w: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25F64B">
            <w:pPr>
              <w:jc w:val="right"/>
              <w:rPr>
                <w:rFonts w:hint="default" w:ascii="Times New Roman" w:hAnsi="Times New Roman" w:eastAsia="仿宋_GB2312" w:cs="Times New Roman"/>
                <w:color w:val="000000"/>
                <w:sz w:val="18"/>
                <w:szCs w:val="18"/>
              </w:rPr>
            </w:pPr>
            <w:r>
              <w:rPr>
                <w:rFonts w:hint="eastAsia" w:ascii="Times New Roman" w:hAnsi="Times New Roman" w:eastAsia="仿宋_GB2312" w:cs="Times New Roman"/>
                <w:color w:val="000000"/>
                <w:sz w:val="18"/>
                <w:szCs w:val="18"/>
                <w:lang w:val="en-US" w:eastAsia="zh-CN"/>
              </w:rPr>
              <w:t>2.81</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09620">
            <w:pPr>
              <w:jc w:val="right"/>
              <w:rPr>
                <w:rFonts w:hint="eastAsia" w:ascii="仿宋_GB2312" w:hAnsi="仿宋_GB2312" w:eastAsia="仿宋_GB2312" w:cs="仿宋_GB2312"/>
                <w:color w:val="000000"/>
                <w:sz w:val="20"/>
                <w:szCs w:val="20"/>
              </w:rPr>
            </w:pPr>
          </w:p>
        </w:tc>
        <w:tc>
          <w:tcPr>
            <w:tcW w:w="11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CA9A1">
            <w:pPr>
              <w:jc w:val="right"/>
              <w:rPr>
                <w:rFonts w:hint="eastAsia" w:ascii="仿宋_GB2312" w:hAnsi="仿宋_GB2312" w:eastAsia="仿宋_GB2312" w:cs="仿宋_GB2312"/>
                <w:color w:val="000000"/>
                <w:sz w:val="20"/>
                <w:szCs w:val="20"/>
              </w:rPr>
            </w:pP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03EE8">
            <w:pPr>
              <w:jc w:val="right"/>
              <w:rPr>
                <w:rFonts w:hint="eastAsia" w:ascii="仿宋_GB2312" w:hAnsi="仿宋_GB2312" w:eastAsia="仿宋_GB2312" w:cs="仿宋_GB2312"/>
                <w:color w:val="000000"/>
                <w:sz w:val="20"/>
                <w:szCs w:val="20"/>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E2E27">
            <w:pPr>
              <w:jc w:val="right"/>
              <w:rPr>
                <w:rFonts w:hint="eastAsia" w:ascii="仿宋_GB2312" w:hAnsi="仿宋_GB2312" w:eastAsia="仿宋_GB2312" w:cs="仿宋_GB2312"/>
                <w:color w:val="000000"/>
                <w:sz w:val="20"/>
                <w:szCs w:val="20"/>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187B0">
            <w:pPr>
              <w:jc w:val="right"/>
              <w:rPr>
                <w:rFonts w:hint="eastAsia" w:ascii="仿宋_GB2312" w:hAnsi="仿宋_GB2312" w:eastAsia="仿宋_GB2312" w:cs="仿宋_GB2312"/>
                <w:color w:val="000000"/>
                <w:sz w:val="20"/>
                <w:szCs w:val="20"/>
              </w:rPr>
            </w:pPr>
          </w:p>
        </w:tc>
      </w:tr>
      <w:tr w14:paraId="406B2887">
        <w:tblPrEx>
          <w:tblCellMar>
            <w:top w:w="15" w:type="dxa"/>
            <w:left w:w="15" w:type="dxa"/>
            <w:bottom w:w="15" w:type="dxa"/>
            <w:right w:w="15" w:type="dxa"/>
          </w:tblCellMar>
        </w:tblPrEx>
        <w:trPr>
          <w:trHeight w:val="499" w:hRule="atLeast"/>
          <w:jc w:val="center"/>
        </w:trPr>
        <w:tc>
          <w:tcPr>
            <w:tcW w:w="10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EFE59FB">
            <w:pPr>
              <w:widowControl/>
              <w:jc w:val="left"/>
              <w:textAlignment w:val="center"/>
              <w:rPr>
                <w:rFonts w:hint="default"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2101103</w:t>
            </w:r>
          </w:p>
        </w:tc>
        <w:tc>
          <w:tcPr>
            <w:tcW w:w="223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BDBD00B">
            <w:pPr>
              <w:widowControl/>
              <w:jc w:val="left"/>
              <w:textAlignment w:val="center"/>
              <w:rPr>
                <w:rFonts w:hint="eastAsia" w:ascii="仿宋_GB2312" w:hAnsi="仿宋_GB2312" w:eastAsia="仿宋_GB2312" w:cs="仿宋_GB2312"/>
                <w:color w:val="000000"/>
                <w:kern w:val="0"/>
                <w:sz w:val="20"/>
                <w:szCs w:val="20"/>
                <w:lang w:val="en-US" w:eastAsia="zh-CN" w:bidi="ar"/>
              </w:rPr>
            </w:pPr>
            <w:r>
              <w:rPr>
                <w:rFonts w:hint="eastAsia" w:ascii="仿宋_GB2312" w:hAnsi="仿宋_GB2312" w:eastAsia="仿宋_GB2312" w:cs="仿宋_GB2312"/>
                <w:color w:val="000000"/>
                <w:kern w:val="0"/>
                <w:sz w:val="20"/>
                <w:szCs w:val="20"/>
                <w:lang w:val="en-US" w:eastAsia="zh-CN" w:bidi="ar"/>
              </w:rPr>
              <w:t xml:space="preserve">  公务员医疗补助</w:t>
            </w:r>
          </w:p>
        </w:tc>
        <w:tc>
          <w:tcPr>
            <w:tcW w:w="11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D3D1BE">
            <w:pPr>
              <w:jc w:val="right"/>
              <w:rPr>
                <w:rFonts w:hint="default" w:ascii="Times New Roman" w:hAnsi="Times New Roman" w:eastAsia="仿宋_GB2312" w:cs="Times New Roman"/>
                <w:color w:val="000000"/>
                <w:sz w:val="18"/>
                <w:szCs w:val="18"/>
              </w:rPr>
            </w:pPr>
            <w:r>
              <w:rPr>
                <w:rFonts w:hint="eastAsia" w:ascii="Times New Roman" w:hAnsi="Times New Roman" w:eastAsia="仿宋_GB2312" w:cs="Times New Roman"/>
                <w:color w:val="000000"/>
                <w:sz w:val="18"/>
                <w:szCs w:val="18"/>
                <w:lang w:val="en-US" w:eastAsia="zh-CN"/>
              </w:rPr>
              <w:t>1.43</w:t>
            </w: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9802D6">
            <w:pPr>
              <w:jc w:val="right"/>
              <w:rPr>
                <w:rFonts w:hint="default" w:ascii="Times New Roman" w:hAnsi="Times New Roman" w:eastAsia="仿宋_GB2312" w:cs="Times New Roman"/>
                <w:color w:val="000000"/>
                <w:sz w:val="18"/>
                <w:szCs w:val="18"/>
              </w:rPr>
            </w:pPr>
            <w:r>
              <w:rPr>
                <w:rFonts w:hint="eastAsia" w:ascii="Times New Roman" w:hAnsi="Times New Roman" w:eastAsia="仿宋_GB2312" w:cs="Times New Roman"/>
                <w:color w:val="000000"/>
                <w:sz w:val="18"/>
                <w:szCs w:val="18"/>
                <w:lang w:val="en-US" w:eastAsia="zh-CN"/>
              </w:rPr>
              <w:t>1.43</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23161">
            <w:pPr>
              <w:jc w:val="right"/>
              <w:rPr>
                <w:rFonts w:hint="eastAsia" w:ascii="仿宋_GB2312" w:hAnsi="仿宋_GB2312" w:eastAsia="仿宋_GB2312" w:cs="仿宋_GB2312"/>
                <w:color w:val="000000"/>
                <w:sz w:val="20"/>
                <w:szCs w:val="20"/>
              </w:rPr>
            </w:pPr>
          </w:p>
        </w:tc>
        <w:tc>
          <w:tcPr>
            <w:tcW w:w="11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341C3">
            <w:pPr>
              <w:jc w:val="right"/>
              <w:rPr>
                <w:rFonts w:hint="eastAsia" w:ascii="仿宋_GB2312" w:hAnsi="仿宋_GB2312" w:eastAsia="仿宋_GB2312" w:cs="仿宋_GB2312"/>
                <w:color w:val="000000"/>
                <w:sz w:val="20"/>
                <w:szCs w:val="20"/>
              </w:rPr>
            </w:pP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42946">
            <w:pPr>
              <w:jc w:val="right"/>
              <w:rPr>
                <w:rFonts w:hint="eastAsia" w:ascii="仿宋_GB2312" w:hAnsi="仿宋_GB2312" w:eastAsia="仿宋_GB2312" w:cs="仿宋_GB2312"/>
                <w:color w:val="000000"/>
                <w:sz w:val="20"/>
                <w:szCs w:val="20"/>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ED5AD">
            <w:pPr>
              <w:jc w:val="right"/>
              <w:rPr>
                <w:rFonts w:hint="eastAsia" w:ascii="仿宋_GB2312" w:hAnsi="仿宋_GB2312" w:eastAsia="仿宋_GB2312" w:cs="仿宋_GB2312"/>
                <w:color w:val="000000"/>
                <w:sz w:val="20"/>
                <w:szCs w:val="20"/>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CFFD3">
            <w:pPr>
              <w:jc w:val="right"/>
              <w:rPr>
                <w:rFonts w:hint="eastAsia" w:ascii="仿宋_GB2312" w:hAnsi="仿宋_GB2312" w:eastAsia="仿宋_GB2312" w:cs="仿宋_GB2312"/>
                <w:color w:val="000000"/>
                <w:sz w:val="20"/>
                <w:szCs w:val="20"/>
              </w:rPr>
            </w:pPr>
          </w:p>
        </w:tc>
      </w:tr>
      <w:tr w14:paraId="4041F6AB">
        <w:tblPrEx>
          <w:tblCellMar>
            <w:top w:w="15" w:type="dxa"/>
            <w:left w:w="15" w:type="dxa"/>
            <w:bottom w:w="15" w:type="dxa"/>
            <w:right w:w="15" w:type="dxa"/>
          </w:tblCellMar>
        </w:tblPrEx>
        <w:trPr>
          <w:trHeight w:val="499" w:hRule="atLeast"/>
          <w:jc w:val="center"/>
        </w:trPr>
        <w:tc>
          <w:tcPr>
            <w:tcW w:w="10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9A470D7">
            <w:pPr>
              <w:widowControl/>
              <w:jc w:val="left"/>
              <w:textAlignment w:val="center"/>
              <w:rPr>
                <w:rFonts w:hint="default"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221</w:t>
            </w:r>
          </w:p>
        </w:tc>
        <w:tc>
          <w:tcPr>
            <w:tcW w:w="223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34CFAAC">
            <w:pPr>
              <w:widowControl/>
              <w:jc w:val="left"/>
              <w:textAlignment w:val="center"/>
              <w:rPr>
                <w:rFonts w:hint="eastAsia" w:ascii="仿宋_GB2312" w:hAnsi="仿宋_GB2312" w:eastAsia="仿宋_GB2312" w:cs="仿宋_GB2312"/>
                <w:color w:val="000000"/>
                <w:kern w:val="0"/>
                <w:sz w:val="20"/>
                <w:szCs w:val="20"/>
                <w:lang w:val="en-US" w:eastAsia="zh-CN" w:bidi="ar"/>
              </w:rPr>
            </w:pPr>
            <w:r>
              <w:rPr>
                <w:rFonts w:hint="eastAsia" w:ascii="仿宋_GB2312" w:hAnsi="仿宋_GB2312" w:eastAsia="仿宋_GB2312" w:cs="仿宋_GB2312"/>
                <w:color w:val="000000"/>
                <w:kern w:val="0"/>
                <w:sz w:val="20"/>
                <w:szCs w:val="20"/>
                <w:lang w:val="en-US" w:eastAsia="zh-CN" w:bidi="ar"/>
              </w:rPr>
              <w:t>住房保障支出</w:t>
            </w:r>
          </w:p>
        </w:tc>
        <w:tc>
          <w:tcPr>
            <w:tcW w:w="11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D63A32">
            <w:pPr>
              <w:jc w:val="right"/>
              <w:rPr>
                <w:rFonts w:hint="default" w:ascii="Times New Roman" w:hAnsi="Times New Roman" w:eastAsia="仿宋_GB2312" w:cs="Times New Roman"/>
                <w:color w:val="000000"/>
                <w:sz w:val="18"/>
                <w:szCs w:val="18"/>
              </w:rPr>
            </w:pPr>
            <w:r>
              <w:rPr>
                <w:rFonts w:hint="eastAsia" w:ascii="Times New Roman" w:hAnsi="Times New Roman" w:eastAsia="仿宋_GB2312" w:cs="Times New Roman"/>
                <w:color w:val="000000"/>
                <w:sz w:val="18"/>
                <w:szCs w:val="18"/>
                <w:lang w:val="en-US" w:eastAsia="zh-CN"/>
              </w:rPr>
              <w:t>7.21</w:t>
            </w: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F8A2E2">
            <w:pPr>
              <w:jc w:val="right"/>
              <w:rPr>
                <w:rFonts w:hint="default" w:ascii="Times New Roman" w:hAnsi="Times New Roman" w:eastAsia="仿宋_GB2312" w:cs="Times New Roman"/>
                <w:color w:val="000000"/>
                <w:sz w:val="18"/>
                <w:szCs w:val="18"/>
              </w:rPr>
            </w:pPr>
            <w:r>
              <w:rPr>
                <w:rFonts w:hint="eastAsia" w:ascii="Times New Roman" w:hAnsi="Times New Roman" w:eastAsia="仿宋_GB2312" w:cs="Times New Roman"/>
                <w:color w:val="000000"/>
                <w:sz w:val="18"/>
                <w:szCs w:val="18"/>
                <w:lang w:val="en-US" w:eastAsia="zh-CN"/>
              </w:rPr>
              <w:t>7.21</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EE4C8">
            <w:pPr>
              <w:jc w:val="right"/>
              <w:rPr>
                <w:rFonts w:hint="eastAsia" w:ascii="仿宋_GB2312" w:hAnsi="仿宋_GB2312" w:eastAsia="仿宋_GB2312" w:cs="仿宋_GB2312"/>
                <w:color w:val="000000"/>
                <w:sz w:val="20"/>
                <w:szCs w:val="20"/>
              </w:rPr>
            </w:pPr>
          </w:p>
        </w:tc>
        <w:tc>
          <w:tcPr>
            <w:tcW w:w="11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6E2E3">
            <w:pPr>
              <w:jc w:val="right"/>
              <w:rPr>
                <w:rFonts w:hint="eastAsia" w:ascii="仿宋_GB2312" w:hAnsi="仿宋_GB2312" w:eastAsia="仿宋_GB2312" w:cs="仿宋_GB2312"/>
                <w:color w:val="000000"/>
                <w:sz w:val="20"/>
                <w:szCs w:val="20"/>
              </w:rPr>
            </w:pP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78369">
            <w:pPr>
              <w:jc w:val="right"/>
              <w:rPr>
                <w:rFonts w:hint="eastAsia" w:ascii="仿宋_GB2312" w:hAnsi="仿宋_GB2312" w:eastAsia="仿宋_GB2312" w:cs="仿宋_GB2312"/>
                <w:color w:val="000000"/>
                <w:sz w:val="20"/>
                <w:szCs w:val="20"/>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8BCBC">
            <w:pPr>
              <w:jc w:val="right"/>
              <w:rPr>
                <w:rFonts w:hint="eastAsia" w:ascii="仿宋_GB2312" w:hAnsi="仿宋_GB2312" w:eastAsia="仿宋_GB2312" w:cs="仿宋_GB2312"/>
                <w:color w:val="000000"/>
                <w:sz w:val="20"/>
                <w:szCs w:val="20"/>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E3BF2">
            <w:pPr>
              <w:jc w:val="right"/>
              <w:rPr>
                <w:rFonts w:hint="eastAsia" w:ascii="仿宋_GB2312" w:hAnsi="仿宋_GB2312" w:eastAsia="仿宋_GB2312" w:cs="仿宋_GB2312"/>
                <w:color w:val="000000"/>
                <w:sz w:val="20"/>
                <w:szCs w:val="20"/>
              </w:rPr>
            </w:pPr>
          </w:p>
        </w:tc>
      </w:tr>
      <w:tr w14:paraId="21F039CD">
        <w:tblPrEx>
          <w:tblCellMar>
            <w:top w:w="15" w:type="dxa"/>
            <w:left w:w="15" w:type="dxa"/>
            <w:bottom w:w="15" w:type="dxa"/>
            <w:right w:w="15" w:type="dxa"/>
          </w:tblCellMar>
        </w:tblPrEx>
        <w:trPr>
          <w:trHeight w:val="529" w:hRule="atLeast"/>
          <w:jc w:val="center"/>
        </w:trPr>
        <w:tc>
          <w:tcPr>
            <w:tcW w:w="10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575279B">
            <w:pPr>
              <w:widowControl/>
              <w:jc w:val="left"/>
              <w:textAlignment w:val="center"/>
              <w:rPr>
                <w:rFonts w:hint="default"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22102</w:t>
            </w:r>
          </w:p>
        </w:tc>
        <w:tc>
          <w:tcPr>
            <w:tcW w:w="223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F0DE352">
            <w:pPr>
              <w:widowControl/>
              <w:jc w:val="left"/>
              <w:textAlignment w:val="center"/>
              <w:rPr>
                <w:rFonts w:hint="eastAsia" w:ascii="仿宋_GB2312" w:hAnsi="仿宋_GB2312" w:eastAsia="仿宋_GB2312" w:cs="仿宋_GB2312"/>
                <w:color w:val="000000"/>
                <w:kern w:val="0"/>
                <w:sz w:val="20"/>
                <w:szCs w:val="20"/>
                <w:lang w:val="en-US" w:eastAsia="zh-CN" w:bidi="ar"/>
              </w:rPr>
            </w:pPr>
            <w:r>
              <w:rPr>
                <w:rFonts w:hint="eastAsia" w:ascii="仿宋_GB2312" w:hAnsi="仿宋_GB2312" w:eastAsia="仿宋_GB2312" w:cs="仿宋_GB2312"/>
                <w:color w:val="000000"/>
                <w:kern w:val="0"/>
                <w:sz w:val="20"/>
                <w:szCs w:val="20"/>
                <w:lang w:val="en-US" w:eastAsia="zh-CN" w:bidi="ar"/>
              </w:rPr>
              <w:t>住房改革支出</w:t>
            </w:r>
          </w:p>
        </w:tc>
        <w:tc>
          <w:tcPr>
            <w:tcW w:w="11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2ED85F">
            <w:pPr>
              <w:jc w:val="right"/>
              <w:rPr>
                <w:rFonts w:hint="default" w:ascii="Times New Roman" w:hAnsi="Times New Roman" w:eastAsia="仿宋_GB2312" w:cs="Times New Roman"/>
                <w:color w:val="000000"/>
                <w:sz w:val="18"/>
                <w:szCs w:val="18"/>
              </w:rPr>
            </w:pPr>
            <w:r>
              <w:rPr>
                <w:rFonts w:hint="eastAsia" w:ascii="Times New Roman" w:hAnsi="Times New Roman" w:eastAsia="仿宋_GB2312" w:cs="Times New Roman"/>
                <w:color w:val="000000"/>
                <w:sz w:val="18"/>
                <w:szCs w:val="18"/>
                <w:lang w:val="en-US" w:eastAsia="zh-CN"/>
              </w:rPr>
              <w:t>7.21</w:t>
            </w: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519EC7">
            <w:pPr>
              <w:jc w:val="right"/>
              <w:rPr>
                <w:rFonts w:hint="default" w:ascii="Times New Roman" w:hAnsi="Times New Roman" w:eastAsia="仿宋_GB2312" w:cs="Times New Roman"/>
                <w:color w:val="000000"/>
                <w:sz w:val="18"/>
                <w:szCs w:val="18"/>
              </w:rPr>
            </w:pPr>
            <w:r>
              <w:rPr>
                <w:rFonts w:hint="eastAsia" w:ascii="Times New Roman" w:hAnsi="Times New Roman" w:eastAsia="仿宋_GB2312" w:cs="Times New Roman"/>
                <w:color w:val="000000"/>
                <w:sz w:val="18"/>
                <w:szCs w:val="18"/>
                <w:lang w:val="en-US" w:eastAsia="zh-CN"/>
              </w:rPr>
              <w:t>7.21</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C5FBE">
            <w:pPr>
              <w:jc w:val="right"/>
              <w:rPr>
                <w:rFonts w:hint="eastAsia" w:ascii="仿宋_GB2312" w:hAnsi="仿宋_GB2312" w:eastAsia="仿宋_GB2312" w:cs="仿宋_GB2312"/>
                <w:color w:val="000000"/>
                <w:sz w:val="20"/>
                <w:szCs w:val="20"/>
              </w:rPr>
            </w:pPr>
          </w:p>
        </w:tc>
        <w:tc>
          <w:tcPr>
            <w:tcW w:w="11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1F80B">
            <w:pPr>
              <w:jc w:val="right"/>
              <w:rPr>
                <w:rFonts w:hint="eastAsia" w:ascii="仿宋_GB2312" w:hAnsi="仿宋_GB2312" w:eastAsia="仿宋_GB2312" w:cs="仿宋_GB2312"/>
                <w:color w:val="000000"/>
                <w:sz w:val="20"/>
                <w:szCs w:val="20"/>
              </w:rPr>
            </w:pP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45AA1">
            <w:pPr>
              <w:jc w:val="right"/>
              <w:rPr>
                <w:rFonts w:hint="eastAsia" w:ascii="仿宋_GB2312" w:hAnsi="仿宋_GB2312" w:eastAsia="仿宋_GB2312" w:cs="仿宋_GB2312"/>
                <w:color w:val="000000"/>
                <w:sz w:val="20"/>
                <w:szCs w:val="20"/>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1CEBF">
            <w:pPr>
              <w:jc w:val="right"/>
              <w:rPr>
                <w:rFonts w:hint="eastAsia" w:ascii="仿宋_GB2312" w:hAnsi="仿宋_GB2312" w:eastAsia="仿宋_GB2312" w:cs="仿宋_GB2312"/>
                <w:color w:val="000000"/>
                <w:sz w:val="20"/>
                <w:szCs w:val="20"/>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0F3CF">
            <w:pPr>
              <w:jc w:val="right"/>
              <w:rPr>
                <w:rFonts w:hint="eastAsia" w:ascii="仿宋_GB2312" w:hAnsi="仿宋_GB2312" w:eastAsia="仿宋_GB2312" w:cs="仿宋_GB2312"/>
                <w:color w:val="000000"/>
                <w:sz w:val="20"/>
                <w:szCs w:val="20"/>
              </w:rPr>
            </w:pPr>
          </w:p>
        </w:tc>
      </w:tr>
      <w:tr w14:paraId="00389C72">
        <w:tblPrEx>
          <w:tblCellMar>
            <w:top w:w="15" w:type="dxa"/>
            <w:left w:w="15" w:type="dxa"/>
            <w:bottom w:w="15" w:type="dxa"/>
            <w:right w:w="15" w:type="dxa"/>
          </w:tblCellMar>
        </w:tblPrEx>
        <w:trPr>
          <w:trHeight w:val="499" w:hRule="atLeast"/>
          <w:jc w:val="center"/>
        </w:trPr>
        <w:tc>
          <w:tcPr>
            <w:tcW w:w="105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5B68553">
            <w:pPr>
              <w:widowControl/>
              <w:jc w:val="left"/>
              <w:textAlignment w:val="center"/>
              <w:rPr>
                <w:rFonts w:hint="default"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2210201</w:t>
            </w:r>
          </w:p>
        </w:tc>
        <w:tc>
          <w:tcPr>
            <w:tcW w:w="223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5923A35">
            <w:pPr>
              <w:widowControl/>
              <w:jc w:val="left"/>
              <w:textAlignment w:val="center"/>
              <w:rPr>
                <w:rFonts w:hint="eastAsia" w:ascii="仿宋_GB2312" w:hAnsi="仿宋_GB2312" w:eastAsia="仿宋_GB2312" w:cs="仿宋_GB2312"/>
                <w:color w:val="000000"/>
                <w:kern w:val="0"/>
                <w:sz w:val="20"/>
                <w:szCs w:val="20"/>
                <w:lang w:val="en-US" w:eastAsia="zh-CN" w:bidi="ar"/>
              </w:rPr>
            </w:pPr>
            <w:r>
              <w:rPr>
                <w:rFonts w:hint="eastAsia" w:ascii="仿宋_GB2312" w:hAnsi="仿宋_GB2312" w:eastAsia="仿宋_GB2312" w:cs="仿宋_GB2312"/>
                <w:color w:val="000000"/>
                <w:kern w:val="0"/>
                <w:sz w:val="20"/>
                <w:szCs w:val="20"/>
                <w:lang w:val="en-US" w:eastAsia="zh-CN" w:bidi="ar"/>
              </w:rPr>
              <w:t xml:space="preserve">  住房公积金</w:t>
            </w:r>
          </w:p>
        </w:tc>
        <w:tc>
          <w:tcPr>
            <w:tcW w:w="11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7B17E0">
            <w:pPr>
              <w:jc w:val="right"/>
              <w:rPr>
                <w:rFonts w:hint="default" w:ascii="Times New Roman" w:hAnsi="Times New Roman" w:eastAsia="仿宋_GB2312" w:cs="Times New Roman"/>
                <w:color w:val="000000"/>
                <w:sz w:val="18"/>
                <w:szCs w:val="18"/>
              </w:rPr>
            </w:pPr>
            <w:r>
              <w:rPr>
                <w:rFonts w:hint="eastAsia" w:ascii="Times New Roman" w:hAnsi="Times New Roman" w:eastAsia="仿宋_GB2312" w:cs="Times New Roman"/>
                <w:color w:val="000000"/>
                <w:sz w:val="18"/>
                <w:szCs w:val="18"/>
                <w:lang w:val="en-US" w:eastAsia="zh-CN"/>
              </w:rPr>
              <w:t>7.21</w:t>
            </w:r>
          </w:p>
        </w:tc>
        <w:tc>
          <w:tcPr>
            <w:tcW w:w="9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859768">
            <w:pPr>
              <w:jc w:val="right"/>
              <w:rPr>
                <w:rFonts w:hint="default" w:ascii="Times New Roman" w:hAnsi="Times New Roman" w:eastAsia="仿宋_GB2312" w:cs="Times New Roman"/>
                <w:color w:val="000000"/>
                <w:sz w:val="18"/>
                <w:szCs w:val="18"/>
              </w:rPr>
            </w:pPr>
            <w:r>
              <w:rPr>
                <w:rFonts w:hint="eastAsia" w:ascii="Times New Roman" w:hAnsi="Times New Roman" w:eastAsia="仿宋_GB2312" w:cs="Times New Roman"/>
                <w:color w:val="000000"/>
                <w:sz w:val="18"/>
                <w:szCs w:val="18"/>
                <w:lang w:val="en-US" w:eastAsia="zh-CN"/>
              </w:rPr>
              <w:t>7.21</w:t>
            </w:r>
          </w:p>
        </w:tc>
        <w:tc>
          <w:tcPr>
            <w:tcW w:w="7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746B6">
            <w:pPr>
              <w:jc w:val="right"/>
              <w:rPr>
                <w:rFonts w:hint="eastAsia" w:ascii="仿宋_GB2312" w:hAnsi="仿宋_GB2312" w:eastAsia="仿宋_GB2312" w:cs="仿宋_GB2312"/>
                <w:color w:val="000000"/>
                <w:sz w:val="20"/>
                <w:szCs w:val="20"/>
              </w:rPr>
            </w:pPr>
          </w:p>
        </w:tc>
        <w:tc>
          <w:tcPr>
            <w:tcW w:w="11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31339">
            <w:pPr>
              <w:jc w:val="right"/>
              <w:rPr>
                <w:rFonts w:hint="eastAsia" w:ascii="仿宋_GB2312" w:hAnsi="仿宋_GB2312" w:eastAsia="仿宋_GB2312" w:cs="仿宋_GB2312"/>
                <w:color w:val="000000"/>
                <w:sz w:val="20"/>
                <w:szCs w:val="20"/>
              </w:rPr>
            </w:pPr>
          </w:p>
        </w:tc>
        <w:tc>
          <w:tcPr>
            <w:tcW w:w="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A8B2F">
            <w:pPr>
              <w:jc w:val="right"/>
              <w:rPr>
                <w:rFonts w:hint="eastAsia" w:ascii="仿宋_GB2312" w:hAnsi="仿宋_GB2312" w:eastAsia="仿宋_GB2312" w:cs="仿宋_GB2312"/>
                <w:color w:val="000000"/>
                <w:sz w:val="20"/>
                <w:szCs w:val="20"/>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85F71">
            <w:pPr>
              <w:jc w:val="right"/>
              <w:rPr>
                <w:rFonts w:hint="eastAsia" w:ascii="仿宋_GB2312" w:hAnsi="仿宋_GB2312" w:eastAsia="仿宋_GB2312" w:cs="仿宋_GB2312"/>
                <w:color w:val="000000"/>
                <w:sz w:val="20"/>
                <w:szCs w:val="20"/>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10868">
            <w:pPr>
              <w:jc w:val="right"/>
              <w:rPr>
                <w:rFonts w:hint="eastAsia" w:ascii="仿宋_GB2312" w:hAnsi="仿宋_GB2312" w:eastAsia="仿宋_GB2312" w:cs="仿宋_GB2312"/>
                <w:color w:val="000000"/>
                <w:sz w:val="20"/>
                <w:szCs w:val="20"/>
              </w:rPr>
            </w:pPr>
          </w:p>
        </w:tc>
      </w:tr>
      <w:tr w14:paraId="2C94DF79">
        <w:tblPrEx>
          <w:tblCellMar>
            <w:top w:w="15" w:type="dxa"/>
            <w:left w:w="15" w:type="dxa"/>
            <w:bottom w:w="15" w:type="dxa"/>
            <w:right w:w="15" w:type="dxa"/>
          </w:tblCellMar>
        </w:tblPrEx>
        <w:trPr>
          <w:trHeight w:val="657" w:hRule="atLeast"/>
          <w:jc w:val="center"/>
        </w:trPr>
        <w:tc>
          <w:tcPr>
            <w:tcW w:w="10040" w:type="dxa"/>
            <w:gridSpan w:val="14"/>
            <w:shd w:val="clear" w:color="auto" w:fill="auto"/>
            <w:vAlign w:val="center"/>
          </w:tcPr>
          <w:p w14:paraId="1CE15CFE">
            <w:pPr>
              <w:widowControl/>
              <w:jc w:val="left"/>
              <w:textAlignment w:val="center"/>
              <w:rPr>
                <w:rFonts w:hint="eastAsia" w:ascii="仿宋_GB2312" w:hAnsi="仿宋_GB2312" w:eastAsia="仿宋_GB2312" w:cs="仿宋_GB2312"/>
                <w:color w:val="000000"/>
                <w:sz w:val="20"/>
                <w:szCs w:val="20"/>
              </w:rPr>
            </w:pPr>
            <w:r>
              <w:rPr>
                <w:rFonts w:hint="eastAsia" w:ascii="仿宋_GB2312" w:hAnsi="仿宋_GB2312" w:eastAsia="仿宋_GB2312" w:cs="仿宋_GB2312"/>
                <w:color w:val="000000"/>
                <w:kern w:val="0"/>
                <w:sz w:val="20"/>
                <w:szCs w:val="20"/>
                <w:lang w:bidi="ar"/>
              </w:rPr>
              <w:t>注：本表反映</w:t>
            </w:r>
            <w:r>
              <w:rPr>
                <w:rFonts w:hint="eastAsia" w:ascii="仿宋_GB2312" w:hAnsi="仿宋_GB2312" w:eastAsia="仿宋_GB2312" w:cs="仿宋_GB2312"/>
                <w:color w:val="000000"/>
                <w:kern w:val="0"/>
                <w:sz w:val="20"/>
                <w:szCs w:val="20"/>
                <w:lang w:eastAsia="zh-CN" w:bidi="ar"/>
              </w:rPr>
              <w:t>单位</w:t>
            </w:r>
            <w:r>
              <w:rPr>
                <w:rFonts w:hint="eastAsia" w:ascii="仿宋_GB2312" w:hAnsi="仿宋_GB2312" w:eastAsia="仿宋_GB2312" w:cs="仿宋_GB2312"/>
                <w:color w:val="000000"/>
                <w:kern w:val="0"/>
                <w:sz w:val="20"/>
                <w:szCs w:val="20"/>
                <w:lang w:bidi="ar"/>
              </w:rPr>
              <w:t>本年度取得的各项收入情况。</w:t>
            </w:r>
          </w:p>
        </w:tc>
      </w:tr>
    </w:tbl>
    <w:p w14:paraId="65EA8C5F">
      <w:pPr>
        <w:rPr>
          <w:rFonts w:ascii="Times New Roman" w:hAnsi="Times New Roman" w:eastAsia="仿宋_GB2312" w:cs="Times New Roman"/>
        </w:rPr>
        <w:sectPr>
          <w:pgSz w:w="11906" w:h="16838"/>
          <w:pgMar w:top="1474" w:right="1474" w:bottom="1474" w:left="1474" w:header="851" w:footer="992" w:gutter="0"/>
          <w:pgNumType w:fmt="numberInDash"/>
          <w:cols w:space="0" w:num="1"/>
          <w:docGrid w:type="lines" w:linePitch="312" w:charSpace="0"/>
        </w:sectPr>
      </w:pPr>
    </w:p>
    <w:tbl>
      <w:tblPr>
        <w:tblStyle w:val="9"/>
        <w:tblW w:w="10369" w:type="dxa"/>
        <w:jc w:val="center"/>
        <w:tblLayout w:type="fixed"/>
        <w:tblCellMar>
          <w:top w:w="15" w:type="dxa"/>
          <w:left w:w="15" w:type="dxa"/>
          <w:bottom w:w="15" w:type="dxa"/>
          <w:right w:w="15" w:type="dxa"/>
        </w:tblCellMar>
      </w:tblPr>
      <w:tblGrid>
        <w:gridCol w:w="671"/>
        <w:gridCol w:w="278"/>
        <w:gridCol w:w="389"/>
        <w:gridCol w:w="1231"/>
        <w:gridCol w:w="732"/>
        <w:gridCol w:w="974"/>
        <w:gridCol w:w="310"/>
        <w:gridCol w:w="1308"/>
        <w:gridCol w:w="1190"/>
        <w:gridCol w:w="1069"/>
        <w:gridCol w:w="1069"/>
        <w:gridCol w:w="1148"/>
      </w:tblGrid>
      <w:tr w14:paraId="16EB69B9">
        <w:tblPrEx>
          <w:tblCellMar>
            <w:top w:w="15" w:type="dxa"/>
            <w:left w:w="15" w:type="dxa"/>
            <w:bottom w:w="15" w:type="dxa"/>
            <w:right w:w="15" w:type="dxa"/>
          </w:tblCellMar>
        </w:tblPrEx>
        <w:trPr>
          <w:trHeight w:val="582" w:hRule="atLeast"/>
          <w:jc w:val="center"/>
        </w:trPr>
        <w:tc>
          <w:tcPr>
            <w:tcW w:w="10369" w:type="dxa"/>
            <w:gridSpan w:val="12"/>
            <w:shd w:val="clear" w:color="auto" w:fill="auto"/>
            <w:vAlign w:val="center"/>
          </w:tcPr>
          <w:p w14:paraId="4778F720">
            <w:pPr>
              <w:widowControl/>
              <w:jc w:val="center"/>
              <w:textAlignment w:val="center"/>
              <w:rPr>
                <w:rFonts w:ascii="Times New Roman" w:hAnsi="Times New Roman" w:eastAsia="仿宋_GB2312" w:cs="Times New Roman"/>
                <w:color w:val="000000"/>
                <w:sz w:val="32"/>
                <w:szCs w:val="32"/>
              </w:rPr>
            </w:pPr>
            <w:r>
              <w:rPr>
                <w:rFonts w:ascii="Times New Roman" w:hAnsi="Times New Roman" w:eastAsia="仿宋_GB2312" w:cs="Times New Roman"/>
                <w:b/>
                <w:bCs/>
                <w:color w:val="000000"/>
                <w:kern w:val="0"/>
                <w:sz w:val="32"/>
                <w:szCs w:val="32"/>
                <w:lang w:bidi="ar"/>
              </w:rPr>
              <w:t>支出决算表</w:t>
            </w:r>
          </w:p>
        </w:tc>
      </w:tr>
      <w:tr w14:paraId="5882B7CA">
        <w:tblPrEx>
          <w:tblCellMar>
            <w:top w:w="15" w:type="dxa"/>
            <w:left w:w="15" w:type="dxa"/>
            <w:bottom w:w="15" w:type="dxa"/>
            <w:right w:w="15" w:type="dxa"/>
          </w:tblCellMar>
        </w:tblPrEx>
        <w:trPr>
          <w:trHeight w:val="286" w:hRule="atLeast"/>
          <w:jc w:val="center"/>
        </w:trPr>
        <w:tc>
          <w:tcPr>
            <w:tcW w:w="671" w:type="dxa"/>
            <w:shd w:val="clear" w:color="auto" w:fill="FFFFFF"/>
            <w:vAlign w:val="center"/>
          </w:tcPr>
          <w:p w14:paraId="7149B6A2">
            <w:pPr>
              <w:jc w:val="right"/>
              <w:rPr>
                <w:rFonts w:ascii="Times New Roman" w:hAnsi="Times New Roman" w:eastAsia="仿宋_GB2312" w:cs="Times New Roman"/>
                <w:color w:val="000000"/>
                <w:sz w:val="24"/>
              </w:rPr>
            </w:pPr>
          </w:p>
        </w:tc>
        <w:tc>
          <w:tcPr>
            <w:tcW w:w="667" w:type="dxa"/>
            <w:gridSpan w:val="2"/>
            <w:shd w:val="clear" w:color="auto" w:fill="FFFFFF"/>
            <w:vAlign w:val="center"/>
          </w:tcPr>
          <w:p w14:paraId="380B48CD">
            <w:pPr>
              <w:jc w:val="right"/>
              <w:rPr>
                <w:rFonts w:ascii="Times New Roman" w:hAnsi="Times New Roman" w:eastAsia="仿宋_GB2312" w:cs="Times New Roman"/>
                <w:color w:val="000000"/>
                <w:sz w:val="24"/>
              </w:rPr>
            </w:pPr>
          </w:p>
        </w:tc>
        <w:tc>
          <w:tcPr>
            <w:tcW w:w="1231" w:type="dxa"/>
            <w:shd w:val="clear" w:color="auto" w:fill="FFFFFF"/>
            <w:vAlign w:val="center"/>
          </w:tcPr>
          <w:p w14:paraId="53034AF2">
            <w:pPr>
              <w:jc w:val="right"/>
              <w:rPr>
                <w:rFonts w:ascii="Times New Roman" w:hAnsi="Times New Roman" w:eastAsia="仿宋_GB2312" w:cs="Times New Roman"/>
                <w:color w:val="000000"/>
                <w:sz w:val="24"/>
              </w:rPr>
            </w:pPr>
          </w:p>
        </w:tc>
        <w:tc>
          <w:tcPr>
            <w:tcW w:w="1706" w:type="dxa"/>
            <w:gridSpan w:val="2"/>
            <w:shd w:val="clear" w:color="auto" w:fill="FFFFFF"/>
            <w:vAlign w:val="center"/>
          </w:tcPr>
          <w:p w14:paraId="11ACF7A8">
            <w:pPr>
              <w:jc w:val="right"/>
              <w:rPr>
                <w:rFonts w:ascii="Times New Roman" w:hAnsi="Times New Roman" w:eastAsia="仿宋_GB2312" w:cs="Times New Roman"/>
                <w:color w:val="000000"/>
                <w:sz w:val="24"/>
              </w:rPr>
            </w:pPr>
          </w:p>
        </w:tc>
        <w:tc>
          <w:tcPr>
            <w:tcW w:w="1618" w:type="dxa"/>
            <w:gridSpan w:val="2"/>
            <w:shd w:val="clear" w:color="auto" w:fill="FFFFFF"/>
            <w:vAlign w:val="center"/>
          </w:tcPr>
          <w:p w14:paraId="2C0619E1">
            <w:pPr>
              <w:jc w:val="right"/>
              <w:rPr>
                <w:rFonts w:ascii="Times New Roman" w:hAnsi="Times New Roman" w:eastAsia="仿宋_GB2312" w:cs="Times New Roman"/>
                <w:color w:val="000000"/>
                <w:sz w:val="24"/>
              </w:rPr>
            </w:pPr>
          </w:p>
        </w:tc>
        <w:tc>
          <w:tcPr>
            <w:tcW w:w="1190" w:type="dxa"/>
            <w:shd w:val="clear" w:color="auto" w:fill="FFFFFF"/>
            <w:vAlign w:val="center"/>
          </w:tcPr>
          <w:p w14:paraId="3C117E92">
            <w:pPr>
              <w:jc w:val="right"/>
              <w:rPr>
                <w:rFonts w:ascii="Times New Roman" w:hAnsi="Times New Roman" w:eastAsia="仿宋_GB2312" w:cs="Times New Roman"/>
                <w:color w:val="000000"/>
                <w:sz w:val="24"/>
              </w:rPr>
            </w:pPr>
          </w:p>
        </w:tc>
        <w:tc>
          <w:tcPr>
            <w:tcW w:w="1069" w:type="dxa"/>
            <w:shd w:val="clear" w:color="auto" w:fill="FFFFFF"/>
            <w:vAlign w:val="center"/>
          </w:tcPr>
          <w:p w14:paraId="2BD746BA">
            <w:pPr>
              <w:jc w:val="right"/>
              <w:rPr>
                <w:rFonts w:ascii="Times New Roman" w:hAnsi="Times New Roman" w:eastAsia="仿宋_GB2312" w:cs="Times New Roman"/>
                <w:color w:val="000000"/>
                <w:sz w:val="24"/>
              </w:rPr>
            </w:pPr>
          </w:p>
        </w:tc>
        <w:tc>
          <w:tcPr>
            <w:tcW w:w="1069" w:type="dxa"/>
            <w:shd w:val="clear" w:color="auto" w:fill="FFFFFF"/>
            <w:vAlign w:val="center"/>
          </w:tcPr>
          <w:p w14:paraId="3D8F3210">
            <w:pPr>
              <w:jc w:val="right"/>
              <w:rPr>
                <w:rFonts w:ascii="Times New Roman" w:hAnsi="Times New Roman" w:eastAsia="仿宋_GB2312" w:cs="Times New Roman"/>
                <w:color w:val="000000"/>
                <w:sz w:val="24"/>
              </w:rPr>
            </w:pPr>
          </w:p>
        </w:tc>
        <w:tc>
          <w:tcPr>
            <w:tcW w:w="1148" w:type="dxa"/>
            <w:shd w:val="clear" w:color="auto" w:fill="FFFFFF"/>
            <w:vAlign w:val="center"/>
          </w:tcPr>
          <w:p w14:paraId="7517578E">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公开03表</w:t>
            </w:r>
          </w:p>
        </w:tc>
      </w:tr>
      <w:tr w14:paraId="52C5B4F8">
        <w:tblPrEx>
          <w:tblCellMar>
            <w:top w:w="15" w:type="dxa"/>
            <w:left w:w="15" w:type="dxa"/>
            <w:bottom w:w="15" w:type="dxa"/>
            <w:right w:w="15" w:type="dxa"/>
          </w:tblCellMar>
        </w:tblPrEx>
        <w:trPr>
          <w:trHeight w:val="456" w:hRule="atLeast"/>
          <w:jc w:val="center"/>
        </w:trPr>
        <w:tc>
          <w:tcPr>
            <w:tcW w:w="5893" w:type="dxa"/>
            <w:gridSpan w:val="8"/>
            <w:shd w:val="clear" w:color="auto" w:fill="FFFFFF"/>
            <w:vAlign w:val="center"/>
          </w:tcPr>
          <w:p w14:paraId="54AAA92A">
            <w:pPr>
              <w:widowControl/>
              <w:jc w:val="left"/>
              <w:textAlignment w:val="cente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kern w:val="0"/>
                <w:sz w:val="20"/>
                <w:szCs w:val="20"/>
                <w:lang w:eastAsia="zh-CN" w:bidi="ar"/>
              </w:rPr>
              <w:t>单位</w:t>
            </w:r>
            <w:r>
              <w:rPr>
                <w:rFonts w:ascii="Times New Roman" w:hAnsi="Times New Roman" w:eastAsia="仿宋_GB2312" w:cs="Times New Roman"/>
                <w:color w:val="000000"/>
                <w:kern w:val="0"/>
                <w:sz w:val="20"/>
                <w:szCs w:val="20"/>
                <w:lang w:bidi="ar"/>
              </w:rPr>
              <w:t>：</w:t>
            </w:r>
            <w:r>
              <w:rPr>
                <w:rFonts w:hint="eastAsia" w:ascii="Times New Roman" w:hAnsi="Times New Roman" w:eastAsia="仿宋_GB2312" w:cs="Times New Roman"/>
                <w:color w:val="000000"/>
                <w:kern w:val="0"/>
                <w:sz w:val="18"/>
                <w:szCs w:val="18"/>
                <w:lang w:val="en-US" w:eastAsia="zh-CN" w:bidi="ar"/>
              </w:rPr>
              <w:t>正定县红十字会（本级）</w:t>
            </w:r>
            <w:r>
              <w:rPr>
                <w:rFonts w:ascii="Times New Roman" w:hAnsi="Times New Roman" w:eastAsia="仿宋_GB2312" w:cs="Times New Roman"/>
                <w:color w:val="000000"/>
                <w:kern w:val="0"/>
                <w:sz w:val="18"/>
                <w:szCs w:val="18"/>
                <w:lang w:bidi="ar"/>
              </w:rPr>
              <w:t xml:space="preserve"> </w:t>
            </w:r>
          </w:p>
        </w:tc>
        <w:tc>
          <w:tcPr>
            <w:tcW w:w="1190" w:type="dxa"/>
            <w:shd w:val="clear" w:color="auto" w:fill="FFFFFF"/>
            <w:vAlign w:val="center"/>
          </w:tcPr>
          <w:p w14:paraId="5C05DFF3">
            <w:pPr>
              <w:jc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2025年度</w:t>
            </w:r>
          </w:p>
        </w:tc>
        <w:tc>
          <w:tcPr>
            <w:tcW w:w="1069" w:type="dxa"/>
            <w:shd w:val="clear" w:color="auto" w:fill="FFFFFF"/>
            <w:vAlign w:val="center"/>
          </w:tcPr>
          <w:p w14:paraId="7B37CFA2">
            <w:pPr>
              <w:jc w:val="right"/>
              <w:rPr>
                <w:rFonts w:ascii="Times New Roman" w:hAnsi="Times New Roman" w:eastAsia="仿宋_GB2312" w:cs="Times New Roman"/>
                <w:color w:val="000000"/>
                <w:sz w:val="20"/>
                <w:szCs w:val="20"/>
              </w:rPr>
            </w:pPr>
          </w:p>
        </w:tc>
        <w:tc>
          <w:tcPr>
            <w:tcW w:w="1069" w:type="dxa"/>
            <w:shd w:val="clear" w:color="auto" w:fill="FFFFFF"/>
            <w:vAlign w:val="center"/>
          </w:tcPr>
          <w:p w14:paraId="1C22CAB4">
            <w:pPr>
              <w:jc w:val="right"/>
              <w:rPr>
                <w:rFonts w:ascii="Times New Roman" w:hAnsi="Times New Roman" w:eastAsia="仿宋_GB2312" w:cs="Times New Roman"/>
                <w:color w:val="000000"/>
                <w:sz w:val="20"/>
                <w:szCs w:val="20"/>
              </w:rPr>
            </w:pPr>
          </w:p>
        </w:tc>
        <w:tc>
          <w:tcPr>
            <w:tcW w:w="1148" w:type="dxa"/>
            <w:shd w:val="clear" w:color="auto" w:fill="FFFFFF"/>
            <w:vAlign w:val="center"/>
          </w:tcPr>
          <w:p w14:paraId="70D5B65F">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单位：万元</w:t>
            </w:r>
          </w:p>
        </w:tc>
      </w:tr>
      <w:tr w14:paraId="40F7D514">
        <w:tblPrEx>
          <w:tblCellMar>
            <w:top w:w="15" w:type="dxa"/>
            <w:left w:w="15" w:type="dxa"/>
            <w:bottom w:w="15" w:type="dxa"/>
            <w:right w:w="15" w:type="dxa"/>
          </w:tblCellMar>
        </w:tblPrEx>
        <w:trPr>
          <w:trHeight w:val="450" w:hRule="atLeast"/>
          <w:jc w:val="center"/>
        </w:trPr>
        <w:tc>
          <w:tcPr>
            <w:tcW w:w="3301"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42654521">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lang w:bidi="ar"/>
              </w:rPr>
              <w:t>项    目</w:t>
            </w:r>
          </w:p>
        </w:tc>
        <w:tc>
          <w:tcPr>
            <w:tcW w:w="1284"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43EB164">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lang w:bidi="ar"/>
              </w:rPr>
              <w:t>本年支出合计</w:t>
            </w:r>
          </w:p>
        </w:tc>
        <w:tc>
          <w:tcPr>
            <w:tcW w:w="130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D048432">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lang w:bidi="ar"/>
              </w:rPr>
              <w:t>基本支出</w:t>
            </w:r>
          </w:p>
        </w:tc>
        <w:tc>
          <w:tcPr>
            <w:tcW w:w="119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83B63AD">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lang w:bidi="ar"/>
              </w:rPr>
              <w:t>项目支出</w:t>
            </w: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0A7E70D">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lang w:bidi="ar"/>
              </w:rPr>
              <w:t>上缴上级支出</w:t>
            </w:r>
          </w:p>
        </w:tc>
        <w:tc>
          <w:tcPr>
            <w:tcW w:w="106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3F22815">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lang w:bidi="ar"/>
              </w:rPr>
              <w:t>经营支出</w:t>
            </w:r>
          </w:p>
        </w:tc>
        <w:tc>
          <w:tcPr>
            <w:tcW w:w="114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DA77F47">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lang w:bidi="ar"/>
              </w:rPr>
              <w:t>对附属单位补助支出</w:t>
            </w:r>
          </w:p>
        </w:tc>
      </w:tr>
      <w:tr w14:paraId="336EBF97">
        <w:tblPrEx>
          <w:tblCellMar>
            <w:top w:w="15" w:type="dxa"/>
            <w:left w:w="15" w:type="dxa"/>
            <w:bottom w:w="15" w:type="dxa"/>
            <w:right w:w="15" w:type="dxa"/>
          </w:tblCellMar>
        </w:tblPrEx>
        <w:trPr>
          <w:trHeight w:val="450" w:hRule="atLeast"/>
          <w:jc w:val="center"/>
        </w:trPr>
        <w:tc>
          <w:tcPr>
            <w:tcW w:w="949"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4D109F7">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lang w:bidi="ar"/>
              </w:rPr>
              <w:t>科目代码</w:t>
            </w:r>
          </w:p>
        </w:tc>
        <w:tc>
          <w:tcPr>
            <w:tcW w:w="2352"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89E74DE">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lang w:bidi="ar"/>
              </w:rPr>
              <w:t>科目名称</w:t>
            </w:r>
          </w:p>
        </w:tc>
        <w:tc>
          <w:tcPr>
            <w:tcW w:w="1284"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740887">
            <w:pPr>
              <w:jc w:val="center"/>
              <w:rPr>
                <w:rFonts w:ascii="Times New Roman" w:hAnsi="Times New Roman" w:eastAsia="仿宋_GB2312" w:cs="Times New Roman"/>
                <w:b/>
                <w:bCs/>
                <w:color w:val="000000"/>
                <w:sz w:val="20"/>
                <w:szCs w:val="20"/>
              </w:rPr>
            </w:pPr>
          </w:p>
        </w:tc>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AF1A90">
            <w:pPr>
              <w:jc w:val="center"/>
              <w:rPr>
                <w:rFonts w:ascii="Times New Roman" w:hAnsi="Times New Roman" w:eastAsia="仿宋_GB2312" w:cs="Times New Roman"/>
                <w:b/>
                <w:bCs/>
                <w:color w:val="000000"/>
                <w:sz w:val="20"/>
                <w:szCs w:val="20"/>
              </w:rPr>
            </w:pPr>
          </w:p>
        </w:tc>
        <w:tc>
          <w:tcPr>
            <w:tcW w:w="11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F9654F">
            <w:pPr>
              <w:jc w:val="center"/>
              <w:rPr>
                <w:rFonts w:ascii="Times New Roman" w:hAnsi="Times New Roman" w:eastAsia="仿宋_GB2312" w:cs="Times New Roman"/>
                <w:b/>
                <w:bCs/>
                <w:color w:val="000000"/>
                <w:sz w:val="20"/>
                <w:szCs w:val="20"/>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E982B1">
            <w:pPr>
              <w:jc w:val="center"/>
              <w:rPr>
                <w:rFonts w:ascii="Times New Roman" w:hAnsi="Times New Roman" w:eastAsia="仿宋_GB2312" w:cs="Times New Roman"/>
                <w:b/>
                <w:bCs/>
                <w:color w:val="000000"/>
                <w:sz w:val="20"/>
                <w:szCs w:val="20"/>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309CF9">
            <w:pPr>
              <w:jc w:val="center"/>
              <w:rPr>
                <w:rFonts w:ascii="Times New Roman" w:hAnsi="Times New Roman" w:eastAsia="仿宋_GB2312" w:cs="Times New Roman"/>
                <w:b/>
                <w:bCs/>
                <w:color w:val="000000"/>
                <w:sz w:val="20"/>
                <w:szCs w:val="20"/>
              </w:rPr>
            </w:pPr>
          </w:p>
        </w:tc>
        <w:tc>
          <w:tcPr>
            <w:tcW w:w="11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9AF165">
            <w:pPr>
              <w:jc w:val="center"/>
              <w:rPr>
                <w:rFonts w:ascii="Times New Roman" w:hAnsi="Times New Roman" w:eastAsia="仿宋_GB2312" w:cs="Times New Roman"/>
                <w:b/>
                <w:bCs/>
                <w:color w:val="000000"/>
                <w:sz w:val="20"/>
                <w:szCs w:val="20"/>
              </w:rPr>
            </w:pPr>
          </w:p>
        </w:tc>
      </w:tr>
      <w:tr w14:paraId="25B002BC">
        <w:tblPrEx>
          <w:tblCellMar>
            <w:top w:w="15" w:type="dxa"/>
            <w:left w:w="15" w:type="dxa"/>
            <w:bottom w:w="15" w:type="dxa"/>
            <w:right w:w="15" w:type="dxa"/>
          </w:tblCellMar>
        </w:tblPrEx>
        <w:trPr>
          <w:trHeight w:val="312" w:hRule="atLeast"/>
          <w:jc w:val="center"/>
        </w:trPr>
        <w:tc>
          <w:tcPr>
            <w:tcW w:w="949"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D62914">
            <w:pPr>
              <w:jc w:val="center"/>
              <w:rPr>
                <w:rFonts w:ascii="Times New Roman" w:hAnsi="Times New Roman" w:eastAsia="仿宋_GB2312" w:cs="Times New Roman"/>
                <w:color w:val="000000"/>
                <w:sz w:val="20"/>
                <w:szCs w:val="20"/>
              </w:rPr>
            </w:pPr>
          </w:p>
        </w:tc>
        <w:tc>
          <w:tcPr>
            <w:tcW w:w="2352"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B973AB">
            <w:pPr>
              <w:jc w:val="center"/>
              <w:rPr>
                <w:rFonts w:ascii="Times New Roman" w:hAnsi="Times New Roman" w:eastAsia="仿宋_GB2312" w:cs="Times New Roman"/>
                <w:color w:val="000000"/>
                <w:sz w:val="20"/>
                <w:szCs w:val="20"/>
              </w:rPr>
            </w:pPr>
          </w:p>
        </w:tc>
        <w:tc>
          <w:tcPr>
            <w:tcW w:w="1284"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6B46DB">
            <w:pPr>
              <w:jc w:val="center"/>
              <w:rPr>
                <w:rFonts w:ascii="Times New Roman" w:hAnsi="Times New Roman" w:eastAsia="仿宋_GB2312" w:cs="Times New Roman"/>
                <w:color w:val="000000"/>
                <w:sz w:val="20"/>
                <w:szCs w:val="20"/>
              </w:rPr>
            </w:pPr>
          </w:p>
        </w:tc>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1FA4FC">
            <w:pPr>
              <w:jc w:val="center"/>
              <w:rPr>
                <w:rFonts w:ascii="Times New Roman" w:hAnsi="Times New Roman" w:eastAsia="仿宋_GB2312" w:cs="Times New Roman"/>
                <w:color w:val="000000"/>
                <w:sz w:val="20"/>
                <w:szCs w:val="20"/>
              </w:rPr>
            </w:pPr>
          </w:p>
        </w:tc>
        <w:tc>
          <w:tcPr>
            <w:tcW w:w="119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4C0915">
            <w:pPr>
              <w:jc w:val="center"/>
              <w:rPr>
                <w:rFonts w:ascii="Times New Roman" w:hAnsi="Times New Roman" w:eastAsia="仿宋_GB2312" w:cs="Times New Roman"/>
                <w:color w:val="000000"/>
                <w:sz w:val="20"/>
                <w:szCs w:val="20"/>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DC396D">
            <w:pPr>
              <w:jc w:val="center"/>
              <w:rPr>
                <w:rFonts w:ascii="Times New Roman" w:hAnsi="Times New Roman" w:eastAsia="仿宋_GB2312" w:cs="Times New Roman"/>
                <w:color w:val="000000"/>
                <w:sz w:val="20"/>
                <w:szCs w:val="20"/>
              </w:rPr>
            </w:pPr>
          </w:p>
        </w:tc>
        <w:tc>
          <w:tcPr>
            <w:tcW w:w="10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AB15CE">
            <w:pPr>
              <w:jc w:val="center"/>
              <w:rPr>
                <w:rFonts w:ascii="Times New Roman" w:hAnsi="Times New Roman" w:eastAsia="仿宋_GB2312" w:cs="Times New Roman"/>
                <w:color w:val="000000"/>
                <w:sz w:val="20"/>
                <w:szCs w:val="20"/>
              </w:rPr>
            </w:pPr>
          </w:p>
        </w:tc>
        <w:tc>
          <w:tcPr>
            <w:tcW w:w="114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DC2E02">
            <w:pPr>
              <w:jc w:val="center"/>
              <w:rPr>
                <w:rFonts w:ascii="Times New Roman" w:hAnsi="Times New Roman" w:eastAsia="仿宋_GB2312" w:cs="Times New Roman"/>
                <w:color w:val="000000"/>
                <w:sz w:val="20"/>
                <w:szCs w:val="20"/>
              </w:rPr>
            </w:pPr>
          </w:p>
        </w:tc>
      </w:tr>
      <w:tr w14:paraId="32BAF4E1">
        <w:tblPrEx>
          <w:tblCellMar>
            <w:top w:w="15" w:type="dxa"/>
            <w:left w:w="15" w:type="dxa"/>
            <w:bottom w:w="15" w:type="dxa"/>
            <w:right w:w="15" w:type="dxa"/>
          </w:tblCellMar>
        </w:tblPrEx>
        <w:trPr>
          <w:trHeight w:val="450" w:hRule="atLeast"/>
          <w:jc w:val="center"/>
        </w:trPr>
        <w:tc>
          <w:tcPr>
            <w:tcW w:w="3301"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4A492F4F">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栏次</w:t>
            </w:r>
          </w:p>
        </w:tc>
        <w:tc>
          <w:tcPr>
            <w:tcW w:w="128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65C858A">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E91E40">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2</w:t>
            </w:r>
          </w:p>
        </w:tc>
        <w:tc>
          <w:tcPr>
            <w:tcW w:w="11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15A28C">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w:t>
            </w:r>
          </w:p>
        </w:tc>
        <w:tc>
          <w:tcPr>
            <w:tcW w:w="10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F79C6E">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4</w:t>
            </w:r>
          </w:p>
        </w:tc>
        <w:tc>
          <w:tcPr>
            <w:tcW w:w="10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C3B518">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5</w:t>
            </w:r>
          </w:p>
        </w:tc>
        <w:tc>
          <w:tcPr>
            <w:tcW w:w="114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F5F7ED">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6</w:t>
            </w:r>
          </w:p>
        </w:tc>
      </w:tr>
      <w:tr w14:paraId="024A9D15">
        <w:tblPrEx>
          <w:tblCellMar>
            <w:top w:w="15" w:type="dxa"/>
            <w:left w:w="15" w:type="dxa"/>
            <w:bottom w:w="15" w:type="dxa"/>
            <w:right w:w="15" w:type="dxa"/>
          </w:tblCellMar>
        </w:tblPrEx>
        <w:trPr>
          <w:trHeight w:val="450" w:hRule="atLeast"/>
          <w:jc w:val="center"/>
        </w:trPr>
        <w:tc>
          <w:tcPr>
            <w:tcW w:w="3301"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3A781BBA">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合计</w:t>
            </w:r>
          </w:p>
        </w:tc>
        <w:tc>
          <w:tcPr>
            <w:tcW w:w="12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C7BED9">
            <w:pPr>
              <w:jc w:val="right"/>
              <w:rPr>
                <w:rFonts w:hint="default" w:ascii="Times New Roman" w:hAnsi="Times New Roman" w:eastAsia="仿宋_GB2312" w:cs="Times New Roman"/>
                <w:color w:val="000000"/>
                <w:sz w:val="18"/>
                <w:szCs w:val="18"/>
                <w:lang w:val="en-US" w:eastAsia="zh-CN"/>
              </w:rPr>
            </w:pPr>
            <w:r>
              <w:rPr>
                <w:rFonts w:hint="eastAsia" w:ascii="Times New Roman" w:hAnsi="Times New Roman" w:eastAsia="仿宋_GB2312" w:cs="Times New Roman"/>
                <w:color w:val="000000"/>
                <w:sz w:val="18"/>
                <w:szCs w:val="18"/>
                <w:lang w:val="en-US" w:eastAsia="zh-CN"/>
              </w:rPr>
              <w:t>98.27</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0815B">
            <w:pPr>
              <w:jc w:val="right"/>
              <w:rPr>
                <w:rFonts w:hint="default" w:ascii="Times New Roman" w:hAnsi="Times New Roman" w:eastAsia="仿宋_GB2312" w:cs="Times New Roman"/>
                <w:color w:val="000000"/>
                <w:sz w:val="18"/>
                <w:szCs w:val="18"/>
                <w:lang w:val="en-US" w:eastAsia="zh-CN"/>
              </w:rPr>
            </w:pPr>
            <w:r>
              <w:rPr>
                <w:rFonts w:hint="eastAsia" w:ascii="Times New Roman" w:hAnsi="Times New Roman" w:eastAsia="仿宋_GB2312" w:cs="Times New Roman"/>
                <w:color w:val="000000"/>
                <w:sz w:val="18"/>
                <w:szCs w:val="18"/>
                <w:lang w:val="en-US" w:eastAsia="zh-CN"/>
              </w:rPr>
              <w:t>98.27</w:t>
            </w:r>
          </w:p>
        </w:tc>
        <w:tc>
          <w:tcPr>
            <w:tcW w:w="1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63B4B">
            <w:pPr>
              <w:keepNext w:val="0"/>
              <w:keepLines w:val="0"/>
              <w:widowControl/>
              <w:suppressLineNumbers w:val="0"/>
              <w:jc w:val="right"/>
              <w:textAlignment w:val="center"/>
              <w:rPr>
                <w:rFonts w:hint="default" w:ascii="Times New Roman" w:hAnsi="Times New Roman" w:eastAsia="仿宋_GB2312" w:cs="Times New Roman"/>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29D86">
            <w:pPr>
              <w:jc w:val="right"/>
              <w:rPr>
                <w:rFonts w:hint="default" w:ascii="Times New Roman" w:hAnsi="Times New Roman" w:eastAsia="仿宋_GB2312" w:cs="Times New Roman"/>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BC9F1">
            <w:pPr>
              <w:jc w:val="right"/>
              <w:rPr>
                <w:rFonts w:hint="default" w:ascii="Times New Roman" w:hAnsi="Times New Roman" w:eastAsia="仿宋_GB2312" w:cs="Times New Roman"/>
                <w:color w:val="000000"/>
                <w:sz w:val="20"/>
                <w:szCs w:val="20"/>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6942C">
            <w:pPr>
              <w:jc w:val="right"/>
              <w:rPr>
                <w:rFonts w:ascii="Times New Roman" w:hAnsi="Times New Roman" w:eastAsia="仿宋_GB2312" w:cs="Times New Roman"/>
                <w:color w:val="000000"/>
                <w:sz w:val="20"/>
                <w:szCs w:val="20"/>
              </w:rPr>
            </w:pPr>
          </w:p>
        </w:tc>
      </w:tr>
      <w:tr w14:paraId="6230736E">
        <w:tblPrEx>
          <w:tblCellMar>
            <w:top w:w="15" w:type="dxa"/>
            <w:left w:w="15" w:type="dxa"/>
            <w:bottom w:w="15" w:type="dxa"/>
            <w:right w:w="15" w:type="dxa"/>
          </w:tblCellMar>
        </w:tblPrEx>
        <w:trPr>
          <w:trHeight w:val="450" w:hRule="atLeast"/>
          <w:jc w:val="center"/>
        </w:trPr>
        <w:tc>
          <w:tcPr>
            <w:tcW w:w="94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D6B09AA">
            <w:pPr>
              <w:widowControl/>
              <w:jc w:val="left"/>
              <w:textAlignment w:val="center"/>
              <w:rPr>
                <w:rFonts w:ascii="Times New Roman" w:hAnsi="Times New Roman" w:eastAsia="仿宋_GB2312" w:cs="Times New Roman"/>
                <w:color w:val="000000"/>
                <w:kern w:val="0"/>
                <w:sz w:val="20"/>
                <w:szCs w:val="20"/>
                <w:lang w:bidi="ar"/>
              </w:rPr>
            </w:pPr>
            <w:r>
              <w:rPr>
                <w:rFonts w:hint="default" w:ascii="Times New Roman" w:hAnsi="Times New Roman" w:eastAsia="仿宋_GB2312" w:cs="Times New Roman"/>
                <w:color w:val="000000"/>
                <w:kern w:val="0"/>
                <w:sz w:val="20"/>
                <w:szCs w:val="20"/>
                <w:lang w:val="en-US" w:eastAsia="zh-CN" w:bidi="ar"/>
              </w:rPr>
              <w:t>208</w:t>
            </w:r>
          </w:p>
        </w:tc>
        <w:tc>
          <w:tcPr>
            <w:tcW w:w="235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0555289">
            <w:pPr>
              <w:widowControl/>
              <w:jc w:val="left"/>
              <w:textAlignment w:val="center"/>
              <w:rPr>
                <w:rFonts w:ascii="Times New Roman" w:hAnsi="Times New Roman" w:eastAsia="仿宋_GB2312" w:cs="Times New Roman"/>
                <w:color w:val="000000"/>
                <w:kern w:val="0"/>
                <w:sz w:val="20"/>
                <w:szCs w:val="20"/>
                <w:lang w:bidi="ar"/>
              </w:rPr>
            </w:pPr>
            <w:r>
              <w:rPr>
                <w:rFonts w:hint="eastAsia" w:ascii="仿宋_GB2312" w:hAnsi="仿宋_GB2312" w:eastAsia="仿宋_GB2312" w:cs="仿宋_GB2312"/>
                <w:color w:val="000000"/>
                <w:kern w:val="0"/>
                <w:sz w:val="20"/>
                <w:szCs w:val="20"/>
                <w:lang w:val="en-US" w:eastAsia="zh-CN" w:bidi="ar"/>
              </w:rPr>
              <w:t>社会保障和就业支出</w:t>
            </w:r>
          </w:p>
        </w:tc>
        <w:tc>
          <w:tcPr>
            <w:tcW w:w="12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A8897A">
            <w:pPr>
              <w:jc w:val="right"/>
              <w:rPr>
                <w:rFonts w:hint="default" w:ascii="Times New Roman" w:hAnsi="Times New Roman" w:eastAsia="仿宋_GB2312" w:cs="Times New Roman"/>
                <w:color w:val="000000"/>
                <w:sz w:val="18"/>
                <w:szCs w:val="18"/>
                <w:lang w:val="en-US" w:eastAsia="zh-CN"/>
              </w:rPr>
            </w:pPr>
            <w:r>
              <w:rPr>
                <w:rFonts w:hint="eastAsia" w:ascii="Times New Roman" w:hAnsi="Times New Roman" w:eastAsia="仿宋_GB2312" w:cs="Times New Roman"/>
                <w:color w:val="000000"/>
                <w:sz w:val="18"/>
                <w:szCs w:val="18"/>
                <w:lang w:val="en-US" w:eastAsia="zh-CN"/>
              </w:rPr>
              <w:t>86.82</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C3680">
            <w:pPr>
              <w:jc w:val="right"/>
              <w:rPr>
                <w:rFonts w:hint="default" w:ascii="Times New Roman" w:hAnsi="Times New Roman" w:eastAsia="仿宋_GB2312" w:cs="Times New Roman"/>
                <w:color w:val="000000"/>
                <w:sz w:val="18"/>
                <w:szCs w:val="18"/>
                <w:lang w:val="en-US" w:eastAsia="zh-CN"/>
              </w:rPr>
            </w:pPr>
            <w:r>
              <w:rPr>
                <w:rFonts w:hint="eastAsia" w:ascii="Times New Roman" w:hAnsi="Times New Roman" w:eastAsia="仿宋_GB2312" w:cs="Times New Roman"/>
                <w:color w:val="000000"/>
                <w:sz w:val="18"/>
                <w:szCs w:val="18"/>
                <w:lang w:val="en-US" w:eastAsia="zh-CN"/>
              </w:rPr>
              <w:t>86.82</w:t>
            </w:r>
          </w:p>
        </w:tc>
        <w:tc>
          <w:tcPr>
            <w:tcW w:w="1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6BEB2">
            <w:pPr>
              <w:keepNext w:val="0"/>
              <w:keepLines w:val="0"/>
              <w:widowControl/>
              <w:suppressLineNumbers w:val="0"/>
              <w:jc w:val="right"/>
              <w:textAlignment w:val="center"/>
              <w:rPr>
                <w:rFonts w:hint="default" w:ascii="Times New Roman" w:hAnsi="Times New Roman" w:eastAsia="仿宋_GB2312" w:cs="Times New Roman"/>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C9EE9">
            <w:pPr>
              <w:jc w:val="right"/>
              <w:rPr>
                <w:rFonts w:hint="default" w:ascii="Times New Roman" w:hAnsi="Times New Roman" w:eastAsia="仿宋_GB2312" w:cs="Times New Roman"/>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16ED6">
            <w:pPr>
              <w:jc w:val="right"/>
              <w:rPr>
                <w:rFonts w:hint="default" w:ascii="Times New Roman" w:hAnsi="Times New Roman" w:eastAsia="仿宋_GB2312" w:cs="Times New Roman"/>
                <w:color w:val="000000"/>
                <w:sz w:val="20"/>
                <w:szCs w:val="20"/>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0ABA8">
            <w:pPr>
              <w:jc w:val="right"/>
              <w:rPr>
                <w:rFonts w:ascii="Times New Roman" w:hAnsi="Times New Roman" w:eastAsia="仿宋_GB2312" w:cs="Times New Roman"/>
                <w:color w:val="000000"/>
                <w:sz w:val="20"/>
                <w:szCs w:val="20"/>
              </w:rPr>
            </w:pPr>
          </w:p>
        </w:tc>
      </w:tr>
      <w:tr w14:paraId="45B896BE">
        <w:tblPrEx>
          <w:tblCellMar>
            <w:top w:w="15" w:type="dxa"/>
            <w:left w:w="15" w:type="dxa"/>
            <w:bottom w:w="15" w:type="dxa"/>
            <w:right w:w="15" w:type="dxa"/>
          </w:tblCellMar>
        </w:tblPrEx>
        <w:trPr>
          <w:trHeight w:val="450" w:hRule="atLeast"/>
          <w:jc w:val="center"/>
        </w:trPr>
        <w:tc>
          <w:tcPr>
            <w:tcW w:w="94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DA3F625">
            <w:pPr>
              <w:widowControl/>
              <w:jc w:val="left"/>
              <w:textAlignment w:val="center"/>
              <w:rPr>
                <w:rFonts w:ascii="Times New Roman" w:hAnsi="Times New Roman" w:eastAsia="仿宋_GB2312" w:cs="Times New Roman"/>
                <w:color w:val="000000"/>
                <w:kern w:val="0"/>
                <w:sz w:val="20"/>
                <w:szCs w:val="20"/>
                <w:lang w:bidi="ar"/>
              </w:rPr>
            </w:pPr>
            <w:r>
              <w:rPr>
                <w:rFonts w:hint="default" w:ascii="Times New Roman" w:hAnsi="Times New Roman" w:eastAsia="仿宋_GB2312" w:cs="Times New Roman"/>
                <w:color w:val="000000"/>
                <w:kern w:val="0"/>
                <w:sz w:val="20"/>
                <w:szCs w:val="20"/>
                <w:lang w:val="en-US" w:eastAsia="zh-CN" w:bidi="ar"/>
              </w:rPr>
              <w:t>20805</w:t>
            </w:r>
          </w:p>
        </w:tc>
        <w:tc>
          <w:tcPr>
            <w:tcW w:w="235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11BA13A">
            <w:pPr>
              <w:widowControl/>
              <w:jc w:val="left"/>
              <w:textAlignment w:val="center"/>
              <w:rPr>
                <w:rFonts w:ascii="Times New Roman" w:hAnsi="Times New Roman" w:eastAsia="仿宋_GB2312" w:cs="Times New Roman"/>
                <w:color w:val="000000"/>
                <w:kern w:val="0"/>
                <w:sz w:val="20"/>
                <w:szCs w:val="20"/>
                <w:lang w:bidi="ar"/>
              </w:rPr>
            </w:pPr>
            <w:r>
              <w:rPr>
                <w:rFonts w:hint="eastAsia" w:ascii="仿宋_GB2312" w:hAnsi="仿宋_GB2312" w:eastAsia="仿宋_GB2312" w:cs="仿宋_GB2312"/>
                <w:color w:val="000000"/>
                <w:kern w:val="0"/>
                <w:sz w:val="20"/>
                <w:szCs w:val="20"/>
                <w:lang w:val="en-US" w:eastAsia="zh-CN" w:bidi="ar"/>
              </w:rPr>
              <w:t>行政事业单位养老支出</w:t>
            </w:r>
          </w:p>
        </w:tc>
        <w:tc>
          <w:tcPr>
            <w:tcW w:w="12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AD87E2">
            <w:pPr>
              <w:jc w:val="right"/>
              <w:rPr>
                <w:rFonts w:hint="default" w:ascii="Times New Roman" w:hAnsi="Times New Roman" w:eastAsia="仿宋_GB2312" w:cs="Times New Roman"/>
                <w:color w:val="000000"/>
                <w:sz w:val="18"/>
                <w:szCs w:val="18"/>
                <w:lang w:val="en-US" w:eastAsia="zh-CN"/>
              </w:rPr>
            </w:pPr>
            <w:r>
              <w:rPr>
                <w:rFonts w:hint="eastAsia" w:ascii="Times New Roman" w:hAnsi="Times New Roman" w:eastAsia="仿宋_GB2312" w:cs="Times New Roman"/>
                <w:color w:val="000000"/>
                <w:sz w:val="18"/>
                <w:szCs w:val="18"/>
                <w:lang w:val="en-US" w:eastAsia="zh-CN"/>
              </w:rPr>
              <w:t>8.51</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4CDCF">
            <w:pPr>
              <w:jc w:val="right"/>
              <w:rPr>
                <w:rFonts w:hint="default" w:ascii="Times New Roman" w:hAnsi="Times New Roman" w:eastAsia="仿宋_GB2312" w:cs="Times New Roman"/>
                <w:color w:val="000000"/>
                <w:sz w:val="18"/>
                <w:szCs w:val="18"/>
                <w:lang w:val="en-US" w:eastAsia="zh-CN"/>
              </w:rPr>
            </w:pPr>
            <w:r>
              <w:rPr>
                <w:rFonts w:hint="eastAsia" w:ascii="Times New Roman" w:hAnsi="Times New Roman" w:eastAsia="仿宋_GB2312" w:cs="Times New Roman"/>
                <w:color w:val="000000"/>
                <w:sz w:val="18"/>
                <w:szCs w:val="18"/>
                <w:lang w:val="en-US" w:eastAsia="zh-CN"/>
              </w:rPr>
              <w:t>8.51</w:t>
            </w:r>
          </w:p>
        </w:tc>
        <w:tc>
          <w:tcPr>
            <w:tcW w:w="1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98038">
            <w:pPr>
              <w:keepNext w:val="0"/>
              <w:keepLines w:val="0"/>
              <w:widowControl/>
              <w:suppressLineNumbers w:val="0"/>
              <w:jc w:val="right"/>
              <w:textAlignment w:val="center"/>
              <w:rPr>
                <w:rFonts w:hint="default" w:ascii="Times New Roman" w:hAnsi="Times New Roman" w:eastAsia="仿宋_GB2312" w:cs="Times New Roman"/>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DDFE6">
            <w:pPr>
              <w:jc w:val="right"/>
              <w:rPr>
                <w:rFonts w:hint="default" w:ascii="Times New Roman" w:hAnsi="Times New Roman" w:eastAsia="仿宋_GB2312" w:cs="Times New Roman"/>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B55B4">
            <w:pPr>
              <w:jc w:val="right"/>
              <w:rPr>
                <w:rFonts w:hint="default" w:ascii="Times New Roman" w:hAnsi="Times New Roman" w:eastAsia="仿宋_GB2312" w:cs="Times New Roman"/>
                <w:color w:val="000000"/>
                <w:sz w:val="20"/>
                <w:szCs w:val="20"/>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7ED71">
            <w:pPr>
              <w:jc w:val="right"/>
              <w:rPr>
                <w:rFonts w:ascii="Times New Roman" w:hAnsi="Times New Roman" w:eastAsia="仿宋_GB2312" w:cs="Times New Roman"/>
                <w:color w:val="000000"/>
                <w:sz w:val="20"/>
                <w:szCs w:val="20"/>
              </w:rPr>
            </w:pPr>
          </w:p>
        </w:tc>
      </w:tr>
      <w:tr w14:paraId="418FB7F3">
        <w:tblPrEx>
          <w:tblCellMar>
            <w:top w:w="15" w:type="dxa"/>
            <w:left w:w="15" w:type="dxa"/>
            <w:bottom w:w="15" w:type="dxa"/>
            <w:right w:w="15" w:type="dxa"/>
          </w:tblCellMar>
        </w:tblPrEx>
        <w:trPr>
          <w:trHeight w:val="450" w:hRule="atLeast"/>
          <w:jc w:val="center"/>
        </w:trPr>
        <w:tc>
          <w:tcPr>
            <w:tcW w:w="94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D2864E8">
            <w:pPr>
              <w:widowControl/>
              <w:jc w:val="left"/>
              <w:textAlignment w:val="center"/>
              <w:rPr>
                <w:rFonts w:ascii="Times New Roman" w:hAnsi="Times New Roman" w:eastAsia="仿宋_GB2312" w:cs="Times New Roman"/>
                <w:color w:val="000000"/>
                <w:kern w:val="0"/>
                <w:sz w:val="20"/>
                <w:szCs w:val="20"/>
                <w:lang w:bidi="ar"/>
              </w:rPr>
            </w:pPr>
            <w:r>
              <w:rPr>
                <w:rFonts w:hint="default" w:ascii="Times New Roman" w:hAnsi="Times New Roman" w:eastAsia="仿宋_GB2312" w:cs="Times New Roman"/>
                <w:color w:val="000000"/>
                <w:kern w:val="0"/>
                <w:sz w:val="20"/>
                <w:szCs w:val="20"/>
                <w:lang w:val="en-US" w:eastAsia="zh-CN" w:bidi="ar"/>
              </w:rPr>
              <w:t>2080505</w:t>
            </w:r>
          </w:p>
        </w:tc>
        <w:tc>
          <w:tcPr>
            <w:tcW w:w="235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F518C24">
            <w:pPr>
              <w:widowControl/>
              <w:jc w:val="left"/>
              <w:textAlignment w:val="center"/>
              <w:rPr>
                <w:rFonts w:ascii="Times New Roman" w:hAnsi="Times New Roman" w:eastAsia="仿宋_GB2312" w:cs="Times New Roman"/>
                <w:color w:val="000000"/>
                <w:kern w:val="0"/>
                <w:sz w:val="20"/>
                <w:szCs w:val="20"/>
                <w:lang w:bidi="ar"/>
              </w:rPr>
            </w:pPr>
            <w:r>
              <w:rPr>
                <w:rFonts w:hint="eastAsia" w:ascii="仿宋_GB2312" w:hAnsi="仿宋_GB2312" w:eastAsia="仿宋_GB2312" w:cs="仿宋_GB2312"/>
                <w:color w:val="000000"/>
                <w:kern w:val="0"/>
                <w:sz w:val="20"/>
                <w:szCs w:val="20"/>
                <w:lang w:val="en-US" w:eastAsia="zh-CN" w:bidi="ar"/>
              </w:rPr>
              <w:t xml:space="preserve">  机关事业单位基本养老保险缴费支出</w:t>
            </w:r>
          </w:p>
        </w:tc>
        <w:tc>
          <w:tcPr>
            <w:tcW w:w="12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E5AE84">
            <w:pPr>
              <w:jc w:val="right"/>
              <w:rPr>
                <w:rFonts w:hint="default" w:ascii="Times New Roman" w:hAnsi="Times New Roman" w:eastAsia="仿宋_GB2312" w:cs="Times New Roman"/>
                <w:color w:val="000000"/>
                <w:sz w:val="18"/>
                <w:szCs w:val="18"/>
                <w:lang w:val="en-US" w:eastAsia="zh-CN"/>
              </w:rPr>
            </w:pPr>
            <w:r>
              <w:rPr>
                <w:rFonts w:hint="eastAsia" w:ascii="Times New Roman" w:hAnsi="Times New Roman" w:eastAsia="仿宋_GB2312" w:cs="Times New Roman"/>
                <w:color w:val="000000"/>
                <w:sz w:val="18"/>
                <w:szCs w:val="18"/>
                <w:lang w:val="en-US" w:eastAsia="zh-CN"/>
              </w:rPr>
              <w:t>8.51</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F7A00">
            <w:pPr>
              <w:jc w:val="right"/>
              <w:rPr>
                <w:rFonts w:hint="default" w:ascii="Times New Roman" w:hAnsi="Times New Roman" w:eastAsia="仿宋_GB2312" w:cs="Times New Roman"/>
                <w:color w:val="000000"/>
                <w:sz w:val="18"/>
                <w:szCs w:val="18"/>
                <w:lang w:val="en-US" w:eastAsia="zh-CN"/>
              </w:rPr>
            </w:pPr>
            <w:r>
              <w:rPr>
                <w:rFonts w:hint="eastAsia" w:ascii="Times New Roman" w:hAnsi="Times New Roman" w:eastAsia="仿宋_GB2312" w:cs="Times New Roman"/>
                <w:color w:val="000000"/>
                <w:sz w:val="18"/>
                <w:szCs w:val="18"/>
                <w:lang w:val="en-US" w:eastAsia="zh-CN"/>
              </w:rPr>
              <w:t>8.51</w:t>
            </w:r>
          </w:p>
        </w:tc>
        <w:tc>
          <w:tcPr>
            <w:tcW w:w="1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86C2E">
            <w:pPr>
              <w:jc w:val="right"/>
              <w:rPr>
                <w:rFonts w:hint="default" w:ascii="Times New Roman" w:hAnsi="Times New Roman" w:eastAsia="仿宋_GB2312" w:cs="Times New Roman"/>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44230">
            <w:pPr>
              <w:jc w:val="right"/>
              <w:rPr>
                <w:rFonts w:hint="default" w:ascii="Times New Roman" w:hAnsi="Times New Roman" w:eastAsia="仿宋_GB2312" w:cs="Times New Roman"/>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45E71">
            <w:pPr>
              <w:jc w:val="right"/>
              <w:rPr>
                <w:rFonts w:hint="default" w:ascii="Times New Roman" w:hAnsi="Times New Roman" w:eastAsia="仿宋_GB2312" w:cs="Times New Roman"/>
                <w:color w:val="000000"/>
                <w:sz w:val="20"/>
                <w:szCs w:val="20"/>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4DFF2">
            <w:pPr>
              <w:jc w:val="right"/>
              <w:rPr>
                <w:rFonts w:ascii="Times New Roman" w:hAnsi="Times New Roman" w:eastAsia="仿宋_GB2312" w:cs="Times New Roman"/>
                <w:color w:val="000000"/>
                <w:sz w:val="20"/>
                <w:szCs w:val="20"/>
              </w:rPr>
            </w:pPr>
          </w:p>
        </w:tc>
      </w:tr>
      <w:tr w14:paraId="3F8D0EAA">
        <w:tblPrEx>
          <w:tblCellMar>
            <w:top w:w="15" w:type="dxa"/>
            <w:left w:w="15" w:type="dxa"/>
            <w:bottom w:w="15" w:type="dxa"/>
            <w:right w:w="15" w:type="dxa"/>
          </w:tblCellMar>
        </w:tblPrEx>
        <w:trPr>
          <w:trHeight w:val="450" w:hRule="atLeast"/>
          <w:jc w:val="center"/>
        </w:trPr>
        <w:tc>
          <w:tcPr>
            <w:tcW w:w="94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57B83BD">
            <w:pPr>
              <w:widowControl/>
              <w:jc w:val="left"/>
              <w:textAlignment w:val="center"/>
              <w:rPr>
                <w:rFonts w:ascii="Times New Roman" w:hAnsi="Times New Roman" w:eastAsia="仿宋_GB2312" w:cs="Times New Roman"/>
                <w:color w:val="000000"/>
                <w:kern w:val="0"/>
                <w:sz w:val="20"/>
                <w:szCs w:val="20"/>
                <w:lang w:bidi="ar"/>
              </w:rPr>
            </w:pPr>
            <w:r>
              <w:rPr>
                <w:rFonts w:hint="eastAsia" w:ascii="Times New Roman" w:hAnsi="Times New Roman" w:eastAsia="仿宋_GB2312" w:cs="Times New Roman"/>
                <w:color w:val="000000"/>
                <w:kern w:val="0"/>
                <w:sz w:val="20"/>
                <w:szCs w:val="20"/>
                <w:lang w:val="en-US" w:eastAsia="zh-CN" w:bidi="ar"/>
              </w:rPr>
              <w:t>20816</w:t>
            </w:r>
          </w:p>
        </w:tc>
        <w:tc>
          <w:tcPr>
            <w:tcW w:w="235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48D9905">
            <w:pPr>
              <w:widowControl/>
              <w:jc w:val="left"/>
              <w:textAlignment w:val="center"/>
              <w:rPr>
                <w:rFonts w:ascii="Times New Roman" w:hAnsi="Times New Roman" w:eastAsia="仿宋_GB2312" w:cs="Times New Roman"/>
                <w:color w:val="000000"/>
                <w:kern w:val="0"/>
                <w:sz w:val="20"/>
                <w:szCs w:val="20"/>
                <w:lang w:bidi="ar"/>
              </w:rPr>
            </w:pPr>
            <w:r>
              <w:rPr>
                <w:rFonts w:hint="eastAsia" w:ascii="仿宋_GB2312" w:hAnsi="仿宋_GB2312" w:eastAsia="仿宋_GB2312" w:cs="仿宋_GB2312"/>
                <w:color w:val="000000"/>
                <w:kern w:val="0"/>
                <w:sz w:val="20"/>
                <w:szCs w:val="20"/>
                <w:lang w:val="en-US" w:eastAsia="zh-CN" w:bidi="ar"/>
              </w:rPr>
              <w:t>红十字事业</w:t>
            </w:r>
          </w:p>
        </w:tc>
        <w:tc>
          <w:tcPr>
            <w:tcW w:w="12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7EAA3A">
            <w:pPr>
              <w:jc w:val="right"/>
              <w:rPr>
                <w:rFonts w:hint="default" w:ascii="Times New Roman" w:hAnsi="Times New Roman" w:eastAsia="仿宋_GB2312" w:cs="Times New Roman"/>
                <w:color w:val="000000"/>
                <w:sz w:val="18"/>
                <w:szCs w:val="18"/>
                <w:lang w:val="en-US" w:eastAsia="zh-CN"/>
              </w:rPr>
            </w:pPr>
            <w:r>
              <w:rPr>
                <w:rFonts w:hint="eastAsia" w:ascii="Times New Roman" w:hAnsi="Times New Roman" w:eastAsia="仿宋_GB2312" w:cs="Times New Roman"/>
                <w:color w:val="000000"/>
                <w:sz w:val="18"/>
                <w:szCs w:val="18"/>
                <w:lang w:val="en-US" w:eastAsia="zh-CN"/>
              </w:rPr>
              <w:t>78.32</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72390">
            <w:pPr>
              <w:jc w:val="right"/>
              <w:rPr>
                <w:rFonts w:hint="default" w:ascii="Times New Roman" w:hAnsi="Times New Roman" w:eastAsia="仿宋_GB2312" w:cs="Times New Roman"/>
                <w:color w:val="000000"/>
                <w:sz w:val="18"/>
                <w:szCs w:val="18"/>
                <w:lang w:val="en-US" w:eastAsia="zh-CN"/>
              </w:rPr>
            </w:pPr>
            <w:r>
              <w:rPr>
                <w:rFonts w:hint="eastAsia" w:ascii="Times New Roman" w:hAnsi="Times New Roman" w:eastAsia="仿宋_GB2312" w:cs="Times New Roman"/>
                <w:color w:val="000000"/>
                <w:sz w:val="18"/>
                <w:szCs w:val="18"/>
                <w:lang w:val="en-US" w:eastAsia="zh-CN"/>
              </w:rPr>
              <w:t>78.32</w:t>
            </w:r>
          </w:p>
        </w:tc>
        <w:tc>
          <w:tcPr>
            <w:tcW w:w="1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E8F44">
            <w:pPr>
              <w:keepNext w:val="0"/>
              <w:keepLines w:val="0"/>
              <w:widowControl/>
              <w:suppressLineNumbers w:val="0"/>
              <w:jc w:val="right"/>
              <w:textAlignment w:val="center"/>
              <w:rPr>
                <w:rFonts w:hint="default" w:ascii="Times New Roman" w:hAnsi="Times New Roman" w:eastAsia="仿宋_GB2312" w:cs="Times New Roman"/>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F251C">
            <w:pPr>
              <w:jc w:val="right"/>
              <w:rPr>
                <w:rFonts w:hint="default" w:ascii="Times New Roman" w:hAnsi="Times New Roman" w:eastAsia="仿宋_GB2312" w:cs="Times New Roman"/>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C82A9">
            <w:pPr>
              <w:jc w:val="right"/>
              <w:rPr>
                <w:rFonts w:hint="default" w:ascii="Times New Roman" w:hAnsi="Times New Roman" w:eastAsia="仿宋_GB2312" w:cs="Times New Roman"/>
                <w:color w:val="000000"/>
                <w:sz w:val="20"/>
                <w:szCs w:val="20"/>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C5433">
            <w:pPr>
              <w:jc w:val="right"/>
              <w:rPr>
                <w:rFonts w:ascii="Times New Roman" w:hAnsi="Times New Roman" w:eastAsia="仿宋_GB2312" w:cs="Times New Roman"/>
                <w:color w:val="000000"/>
                <w:sz w:val="20"/>
                <w:szCs w:val="20"/>
              </w:rPr>
            </w:pPr>
          </w:p>
        </w:tc>
      </w:tr>
      <w:tr w14:paraId="4B400C6E">
        <w:tblPrEx>
          <w:tblCellMar>
            <w:top w:w="15" w:type="dxa"/>
            <w:left w:w="15" w:type="dxa"/>
            <w:bottom w:w="15" w:type="dxa"/>
            <w:right w:w="15" w:type="dxa"/>
          </w:tblCellMar>
        </w:tblPrEx>
        <w:trPr>
          <w:trHeight w:val="450" w:hRule="atLeast"/>
          <w:jc w:val="center"/>
        </w:trPr>
        <w:tc>
          <w:tcPr>
            <w:tcW w:w="94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58B3E21">
            <w:pPr>
              <w:widowControl/>
              <w:jc w:val="left"/>
              <w:textAlignment w:val="center"/>
              <w:rPr>
                <w:rFonts w:ascii="Times New Roman" w:hAnsi="Times New Roman" w:eastAsia="仿宋_GB2312" w:cs="Times New Roman"/>
                <w:color w:val="000000"/>
                <w:kern w:val="0"/>
                <w:sz w:val="20"/>
                <w:szCs w:val="20"/>
                <w:lang w:bidi="ar"/>
              </w:rPr>
            </w:pPr>
            <w:r>
              <w:rPr>
                <w:rFonts w:hint="eastAsia" w:ascii="Times New Roman" w:hAnsi="Times New Roman" w:eastAsia="仿宋_GB2312" w:cs="Times New Roman"/>
                <w:color w:val="000000"/>
                <w:kern w:val="0"/>
                <w:sz w:val="20"/>
                <w:szCs w:val="20"/>
                <w:lang w:val="en-US" w:eastAsia="zh-CN" w:bidi="ar"/>
              </w:rPr>
              <w:t>2081601</w:t>
            </w:r>
          </w:p>
        </w:tc>
        <w:tc>
          <w:tcPr>
            <w:tcW w:w="235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AD5CDC4">
            <w:pPr>
              <w:widowControl/>
              <w:jc w:val="left"/>
              <w:textAlignment w:val="center"/>
              <w:rPr>
                <w:rFonts w:ascii="Times New Roman" w:hAnsi="Times New Roman" w:eastAsia="仿宋_GB2312" w:cs="Times New Roman"/>
                <w:color w:val="000000"/>
                <w:kern w:val="0"/>
                <w:sz w:val="20"/>
                <w:szCs w:val="20"/>
                <w:lang w:bidi="ar"/>
              </w:rPr>
            </w:pPr>
            <w:r>
              <w:rPr>
                <w:rFonts w:hint="eastAsia" w:ascii="仿宋_GB2312" w:hAnsi="仿宋_GB2312" w:eastAsia="仿宋_GB2312" w:cs="仿宋_GB2312"/>
                <w:color w:val="000000"/>
                <w:kern w:val="0"/>
                <w:sz w:val="20"/>
                <w:szCs w:val="20"/>
                <w:lang w:val="en-US" w:eastAsia="zh-CN" w:bidi="ar"/>
              </w:rPr>
              <w:t xml:space="preserve">  行政运行</w:t>
            </w:r>
          </w:p>
        </w:tc>
        <w:tc>
          <w:tcPr>
            <w:tcW w:w="12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B05685">
            <w:pPr>
              <w:jc w:val="right"/>
              <w:rPr>
                <w:rFonts w:hint="default" w:ascii="Times New Roman" w:hAnsi="Times New Roman" w:eastAsia="仿宋_GB2312" w:cs="Times New Roman"/>
                <w:color w:val="000000"/>
                <w:sz w:val="18"/>
                <w:szCs w:val="18"/>
                <w:lang w:val="en-US" w:eastAsia="zh-CN"/>
              </w:rPr>
            </w:pPr>
            <w:r>
              <w:rPr>
                <w:rFonts w:hint="eastAsia" w:ascii="Times New Roman" w:hAnsi="Times New Roman" w:eastAsia="仿宋_GB2312" w:cs="Times New Roman"/>
                <w:color w:val="000000"/>
                <w:sz w:val="18"/>
                <w:szCs w:val="18"/>
                <w:lang w:val="en-US" w:eastAsia="zh-CN"/>
              </w:rPr>
              <w:t>78.32</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A9B33">
            <w:pPr>
              <w:jc w:val="right"/>
              <w:rPr>
                <w:rFonts w:hint="default" w:ascii="Times New Roman" w:hAnsi="Times New Roman" w:eastAsia="仿宋_GB2312" w:cs="Times New Roman"/>
                <w:color w:val="000000"/>
                <w:sz w:val="18"/>
                <w:szCs w:val="18"/>
                <w:lang w:val="en-US" w:eastAsia="zh-CN"/>
              </w:rPr>
            </w:pPr>
            <w:r>
              <w:rPr>
                <w:rFonts w:hint="eastAsia" w:ascii="Times New Roman" w:hAnsi="Times New Roman" w:eastAsia="仿宋_GB2312" w:cs="Times New Roman"/>
                <w:color w:val="000000"/>
                <w:sz w:val="18"/>
                <w:szCs w:val="18"/>
                <w:lang w:val="en-US" w:eastAsia="zh-CN"/>
              </w:rPr>
              <w:t>78.32</w:t>
            </w:r>
          </w:p>
        </w:tc>
        <w:tc>
          <w:tcPr>
            <w:tcW w:w="1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01417">
            <w:pPr>
              <w:jc w:val="right"/>
              <w:rPr>
                <w:rFonts w:hint="default" w:ascii="Times New Roman" w:hAnsi="Times New Roman" w:eastAsia="仿宋_GB2312" w:cs="Times New Roman"/>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CE0B3">
            <w:pPr>
              <w:jc w:val="right"/>
              <w:rPr>
                <w:rFonts w:hint="default" w:ascii="Times New Roman" w:hAnsi="Times New Roman" w:eastAsia="仿宋_GB2312" w:cs="Times New Roman"/>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F0CFE">
            <w:pPr>
              <w:jc w:val="right"/>
              <w:rPr>
                <w:rFonts w:hint="default" w:ascii="Times New Roman" w:hAnsi="Times New Roman" w:eastAsia="仿宋_GB2312" w:cs="Times New Roman"/>
                <w:color w:val="000000"/>
                <w:sz w:val="20"/>
                <w:szCs w:val="20"/>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946B6">
            <w:pPr>
              <w:jc w:val="right"/>
              <w:rPr>
                <w:rFonts w:ascii="Times New Roman" w:hAnsi="Times New Roman" w:eastAsia="仿宋_GB2312" w:cs="Times New Roman"/>
                <w:color w:val="000000"/>
                <w:sz w:val="20"/>
                <w:szCs w:val="20"/>
              </w:rPr>
            </w:pPr>
          </w:p>
        </w:tc>
      </w:tr>
      <w:tr w14:paraId="1699DAF6">
        <w:tblPrEx>
          <w:tblCellMar>
            <w:top w:w="15" w:type="dxa"/>
            <w:left w:w="15" w:type="dxa"/>
            <w:bottom w:w="15" w:type="dxa"/>
            <w:right w:w="15" w:type="dxa"/>
          </w:tblCellMar>
        </w:tblPrEx>
        <w:trPr>
          <w:trHeight w:val="450" w:hRule="atLeast"/>
          <w:jc w:val="center"/>
        </w:trPr>
        <w:tc>
          <w:tcPr>
            <w:tcW w:w="94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B97A62D">
            <w:pPr>
              <w:widowControl/>
              <w:jc w:val="left"/>
              <w:textAlignment w:val="center"/>
              <w:rPr>
                <w:rFonts w:ascii="Times New Roman" w:hAnsi="Times New Roman" w:eastAsia="仿宋_GB2312" w:cs="Times New Roman"/>
                <w:color w:val="000000"/>
                <w:kern w:val="0"/>
                <w:sz w:val="20"/>
                <w:szCs w:val="20"/>
                <w:lang w:bidi="ar"/>
              </w:rPr>
            </w:pPr>
            <w:r>
              <w:rPr>
                <w:rFonts w:hint="eastAsia" w:ascii="Times New Roman" w:hAnsi="Times New Roman" w:eastAsia="仿宋_GB2312" w:cs="Times New Roman"/>
                <w:color w:val="000000"/>
                <w:kern w:val="0"/>
                <w:sz w:val="20"/>
                <w:szCs w:val="20"/>
                <w:lang w:val="en-US" w:eastAsia="zh-CN" w:bidi="ar"/>
              </w:rPr>
              <w:t>210</w:t>
            </w:r>
          </w:p>
        </w:tc>
        <w:tc>
          <w:tcPr>
            <w:tcW w:w="235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0627EFE">
            <w:pPr>
              <w:widowControl/>
              <w:jc w:val="left"/>
              <w:textAlignment w:val="center"/>
              <w:rPr>
                <w:rFonts w:ascii="Times New Roman" w:hAnsi="Times New Roman" w:eastAsia="仿宋_GB2312" w:cs="Times New Roman"/>
                <w:color w:val="000000"/>
                <w:kern w:val="0"/>
                <w:sz w:val="20"/>
                <w:szCs w:val="20"/>
                <w:lang w:bidi="ar"/>
              </w:rPr>
            </w:pPr>
            <w:r>
              <w:rPr>
                <w:rFonts w:hint="eastAsia" w:ascii="仿宋_GB2312" w:hAnsi="仿宋_GB2312" w:eastAsia="仿宋_GB2312" w:cs="仿宋_GB2312"/>
                <w:color w:val="000000"/>
                <w:kern w:val="0"/>
                <w:sz w:val="20"/>
                <w:szCs w:val="20"/>
                <w:lang w:val="en-US" w:eastAsia="zh-CN" w:bidi="ar"/>
              </w:rPr>
              <w:t>卫生健康支出</w:t>
            </w:r>
          </w:p>
        </w:tc>
        <w:tc>
          <w:tcPr>
            <w:tcW w:w="12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CB7A09">
            <w:pPr>
              <w:jc w:val="right"/>
              <w:rPr>
                <w:rFonts w:hint="default" w:ascii="Times New Roman" w:hAnsi="Times New Roman" w:eastAsia="仿宋_GB2312" w:cs="Times New Roman"/>
                <w:color w:val="000000"/>
                <w:sz w:val="18"/>
                <w:szCs w:val="18"/>
                <w:lang w:val="en-US" w:eastAsia="zh-CN"/>
              </w:rPr>
            </w:pPr>
            <w:r>
              <w:rPr>
                <w:rFonts w:hint="eastAsia" w:ascii="Times New Roman" w:hAnsi="Times New Roman" w:eastAsia="仿宋_GB2312" w:cs="Times New Roman"/>
                <w:color w:val="000000"/>
                <w:sz w:val="18"/>
                <w:szCs w:val="18"/>
                <w:lang w:val="en-US" w:eastAsia="zh-CN"/>
              </w:rPr>
              <w:t>4.24</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A4338">
            <w:pPr>
              <w:jc w:val="right"/>
              <w:rPr>
                <w:rFonts w:hint="default" w:ascii="Times New Roman" w:hAnsi="Times New Roman" w:eastAsia="仿宋_GB2312" w:cs="Times New Roman"/>
                <w:color w:val="000000"/>
                <w:sz w:val="18"/>
                <w:szCs w:val="18"/>
                <w:lang w:val="en-US" w:eastAsia="zh-CN"/>
              </w:rPr>
            </w:pPr>
            <w:r>
              <w:rPr>
                <w:rFonts w:hint="eastAsia" w:ascii="Times New Roman" w:hAnsi="Times New Roman" w:eastAsia="仿宋_GB2312" w:cs="Times New Roman"/>
                <w:color w:val="000000"/>
                <w:sz w:val="18"/>
                <w:szCs w:val="18"/>
                <w:lang w:val="en-US" w:eastAsia="zh-CN"/>
              </w:rPr>
              <w:t>4.24</w:t>
            </w:r>
          </w:p>
        </w:tc>
        <w:tc>
          <w:tcPr>
            <w:tcW w:w="1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EA11B">
            <w:pPr>
              <w:jc w:val="right"/>
              <w:rPr>
                <w:rFonts w:hint="default" w:ascii="Times New Roman" w:hAnsi="Times New Roman" w:eastAsia="仿宋_GB2312" w:cs="Times New Roman"/>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50BF2">
            <w:pPr>
              <w:jc w:val="right"/>
              <w:rPr>
                <w:rFonts w:hint="default" w:ascii="Times New Roman" w:hAnsi="Times New Roman" w:eastAsia="仿宋_GB2312" w:cs="Times New Roman"/>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65FEE">
            <w:pPr>
              <w:jc w:val="right"/>
              <w:rPr>
                <w:rFonts w:hint="default" w:ascii="Times New Roman" w:hAnsi="Times New Roman" w:eastAsia="仿宋_GB2312" w:cs="Times New Roman"/>
                <w:color w:val="000000"/>
                <w:sz w:val="20"/>
                <w:szCs w:val="20"/>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855F4">
            <w:pPr>
              <w:jc w:val="right"/>
              <w:rPr>
                <w:rFonts w:ascii="Times New Roman" w:hAnsi="Times New Roman" w:eastAsia="仿宋_GB2312" w:cs="Times New Roman"/>
                <w:color w:val="000000"/>
                <w:sz w:val="20"/>
                <w:szCs w:val="20"/>
              </w:rPr>
            </w:pPr>
          </w:p>
        </w:tc>
      </w:tr>
      <w:tr w14:paraId="50A7D5E6">
        <w:tblPrEx>
          <w:tblCellMar>
            <w:top w:w="15" w:type="dxa"/>
            <w:left w:w="15" w:type="dxa"/>
            <w:bottom w:w="15" w:type="dxa"/>
            <w:right w:w="15" w:type="dxa"/>
          </w:tblCellMar>
        </w:tblPrEx>
        <w:trPr>
          <w:trHeight w:val="450" w:hRule="atLeast"/>
          <w:jc w:val="center"/>
        </w:trPr>
        <w:tc>
          <w:tcPr>
            <w:tcW w:w="94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C66A0D3">
            <w:pPr>
              <w:widowControl/>
              <w:jc w:val="left"/>
              <w:textAlignment w:val="center"/>
              <w:rPr>
                <w:rFonts w:ascii="Times New Roman" w:hAnsi="Times New Roman" w:eastAsia="仿宋_GB2312" w:cs="Times New Roman"/>
                <w:color w:val="000000"/>
                <w:kern w:val="0"/>
                <w:sz w:val="20"/>
                <w:szCs w:val="20"/>
                <w:lang w:bidi="ar"/>
              </w:rPr>
            </w:pPr>
            <w:r>
              <w:rPr>
                <w:rFonts w:hint="eastAsia" w:ascii="Times New Roman" w:hAnsi="Times New Roman" w:eastAsia="仿宋_GB2312" w:cs="Times New Roman"/>
                <w:color w:val="000000"/>
                <w:kern w:val="0"/>
                <w:sz w:val="20"/>
                <w:szCs w:val="20"/>
                <w:lang w:val="en-US" w:eastAsia="zh-CN" w:bidi="ar"/>
              </w:rPr>
              <w:t>21011</w:t>
            </w:r>
          </w:p>
        </w:tc>
        <w:tc>
          <w:tcPr>
            <w:tcW w:w="235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1A67407">
            <w:pPr>
              <w:widowControl/>
              <w:jc w:val="left"/>
              <w:textAlignment w:val="center"/>
              <w:rPr>
                <w:rFonts w:ascii="Times New Roman" w:hAnsi="Times New Roman" w:eastAsia="仿宋_GB2312" w:cs="Times New Roman"/>
                <w:color w:val="000000"/>
                <w:kern w:val="0"/>
                <w:sz w:val="20"/>
                <w:szCs w:val="20"/>
                <w:lang w:bidi="ar"/>
              </w:rPr>
            </w:pPr>
            <w:r>
              <w:rPr>
                <w:rFonts w:hint="eastAsia" w:ascii="仿宋_GB2312" w:hAnsi="仿宋_GB2312" w:eastAsia="仿宋_GB2312" w:cs="仿宋_GB2312"/>
                <w:color w:val="000000"/>
                <w:kern w:val="0"/>
                <w:sz w:val="20"/>
                <w:szCs w:val="20"/>
                <w:lang w:val="en-US" w:eastAsia="zh-CN" w:bidi="ar"/>
              </w:rPr>
              <w:t>行政事业单位医疗</w:t>
            </w:r>
          </w:p>
        </w:tc>
        <w:tc>
          <w:tcPr>
            <w:tcW w:w="12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3536EE">
            <w:pPr>
              <w:jc w:val="right"/>
              <w:rPr>
                <w:rFonts w:hint="default" w:ascii="Times New Roman" w:hAnsi="Times New Roman" w:eastAsia="仿宋_GB2312" w:cs="Times New Roman"/>
                <w:color w:val="000000"/>
                <w:sz w:val="18"/>
                <w:szCs w:val="18"/>
                <w:lang w:val="en-US" w:eastAsia="zh-CN"/>
              </w:rPr>
            </w:pPr>
            <w:r>
              <w:rPr>
                <w:rFonts w:hint="eastAsia" w:ascii="Times New Roman" w:hAnsi="Times New Roman" w:eastAsia="仿宋_GB2312" w:cs="Times New Roman"/>
                <w:color w:val="000000"/>
                <w:sz w:val="18"/>
                <w:szCs w:val="18"/>
                <w:lang w:val="en-US" w:eastAsia="zh-CN"/>
              </w:rPr>
              <w:t>4.24</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17F3C">
            <w:pPr>
              <w:jc w:val="right"/>
              <w:rPr>
                <w:rFonts w:hint="default" w:ascii="Times New Roman" w:hAnsi="Times New Roman" w:eastAsia="仿宋_GB2312" w:cs="Times New Roman"/>
                <w:color w:val="000000"/>
                <w:sz w:val="18"/>
                <w:szCs w:val="18"/>
                <w:lang w:val="en-US" w:eastAsia="zh-CN"/>
              </w:rPr>
            </w:pPr>
            <w:r>
              <w:rPr>
                <w:rFonts w:hint="eastAsia" w:ascii="Times New Roman" w:hAnsi="Times New Roman" w:eastAsia="仿宋_GB2312" w:cs="Times New Roman"/>
                <w:color w:val="000000"/>
                <w:sz w:val="18"/>
                <w:szCs w:val="18"/>
                <w:lang w:val="en-US" w:eastAsia="zh-CN"/>
              </w:rPr>
              <w:t>4.24</w:t>
            </w:r>
          </w:p>
        </w:tc>
        <w:tc>
          <w:tcPr>
            <w:tcW w:w="1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89D9A">
            <w:pPr>
              <w:jc w:val="right"/>
              <w:rPr>
                <w:rFonts w:hint="default" w:ascii="Times New Roman" w:hAnsi="Times New Roman" w:eastAsia="仿宋_GB2312" w:cs="Times New Roman"/>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79A9F">
            <w:pPr>
              <w:jc w:val="right"/>
              <w:rPr>
                <w:rFonts w:hint="default" w:ascii="Times New Roman" w:hAnsi="Times New Roman" w:eastAsia="仿宋_GB2312" w:cs="Times New Roman"/>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CA440">
            <w:pPr>
              <w:jc w:val="right"/>
              <w:rPr>
                <w:rFonts w:hint="default" w:ascii="Times New Roman" w:hAnsi="Times New Roman" w:eastAsia="仿宋_GB2312" w:cs="Times New Roman"/>
                <w:color w:val="000000"/>
                <w:sz w:val="20"/>
                <w:szCs w:val="20"/>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FB448">
            <w:pPr>
              <w:jc w:val="right"/>
              <w:rPr>
                <w:rFonts w:ascii="Times New Roman" w:hAnsi="Times New Roman" w:eastAsia="仿宋_GB2312" w:cs="Times New Roman"/>
                <w:color w:val="000000"/>
                <w:sz w:val="20"/>
                <w:szCs w:val="20"/>
              </w:rPr>
            </w:pPr>
          </w:p>
        </w:tc>
      </w:tr>
      <w:tr w14:paraId="36C69BC0">
        <w:tblPrEx>
          <w:tblCellMar>
            <w:top w:w="15" w:type="dxa"/>
            <w:left w:w="15" w:type="dxa"/>
            <w:bottom w:w="15" w:type="dxa"/>
            <w:right w:w="15" w:type="dxa"/>
          </w:tblCellMar>
        </w:tblPrEx>
        <w:trPr>
          <w:trHeight w:val="450" w:hRule="atLeast"/>
          <w:jc w:val="center"/>
        </w:trPr>
        <w:tc>
          <w:tcPr>
            <w:tcW w:w="94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22E68C8">
            <w:pPr>
              <w:widowControl/>
              <w:jc w:val="left"/>
              <w:textAlignment w:val="center"/>
              <w:rPr>
                <w:rFonts w:ascii="Times New Roman" w:hAnsi="Times New Roman" w:eastAsia="仿宋_GB2312" w:cs="Times New Roman"/>
                <w:color w:val="000000"/>
                <w:kern w:val="0"/>
                <w:sz w:val="20"/>
                <w:szCs w:val="20"/>
                <w:lang w:bidi="ar"/>
              </w:rPr>
            </w:pPr>
            <w:r>
              <w:rPr>
                <w:rFonts w:hint="eastAsia" w:ascii="Times New Roman" w:hAnsi="Times New Roman" w:eastAsia="仿宋_GB2312" w:cs="Times New Roman"/>
                <w:color w:val="000000"/>
                <w:kern w:val="0"/>
                <w:sz w:val="20"/>
                <w:szCs w:val="20"/>
                <w:lang w:val="en-US" w:eastAsia="zh-CN" w:bidi="ar"/>
              </w:rPr>
              <w:t>2101101</w:t>
            </w:r>
          </w:p>
        </w:tc>
        <w:tc>
          <w:tcPr>
            <w:tcW w:w="235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253F074">
            <w:pPr>
              <w:widowControl/>
              <w:jc w:val="left"/>
              <w:textAlignment w:val="center"/>
              <w:rPr>
                <w:rFonts w:ascii="Times New Roman" w:hAnsi="Times New Roman" w:eastAsia="仿宋_GB2312" w:cs="Times New Roman"/>
                <w:color w:val="000000"/>
                <w:kern w:val="0"/>
                <w:sz w:val="20"/>
                <w:szCs w:val="20"/>
                <w:lang w:bidi="ar"/>
              </w:rPr>
            </w:pPr>
            <w:r>
              <w:rPr>
                <w:rFonts w:hint="eastAsia" w:ascii="仿宋_GB2312" w:hAnsi="仿宋_GB2312" w:eastAsia="仿宋_GB2312" w:cs="仿宋_GB2312"/>
                <w:color w:val="000000"/>
                <w:kern w:val="0"/>
                <w:sz w:val="20"/>
                <w:szCs w:val="20"/>
                <w:lang w:val="en-US" w:eastAsia="zh-CN" w:bidi="ar"/>
              </w:rPr>
              <w:t xml:space="preserve">  行政单位医疗</w:t>
            </w:r>
          </w:p>
        </w:tc>
        <w:tc>
          <w:tcPr>
            <w:tcW w:w="12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8AD960">
            <w:pPr>
              <w:jc w:val="right"/>
              <w:rPr>
                <w:rFonts w:hint="default" w:ascii="Times New Roman" w:hAnsi="Times New Roman" w:eastAsia="仿宋_GB2312" w:cs="Times New Roman"/>
                <w:color w:val="000000"/>
                <w:sz w:val="18"/>
                <w:szCs w:val="18"/>
                <w:lang w:val="en-US" w:eastAsia="zh-CN"/>
              </w:rPr>
            </w:pPr>
            <w:r>
              <w:rPr>
                <w:rFonts w:hint="eastAsia" w:ascii="Times New Roman" w:hAnsi="Times New Roman" w:eastAsia="仿宋_GB2312" w:cs="Times New Roman"/>
                <w:color w:val="000000"/>
                <w:sz w:val="18"/>
                <w:szCs w:val="18"/>
                <w:lang w:val="en-US" w:eastAsia="zh-CN"/>
              </w:rPr>
              <w:t>2.81</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FCDEF">
            <w:pPr>
              <w:jc w:val="right"/>
              <w:rPr>
                <w:rFonts w:hint="default" w:ascii="Times New Roman" w:hAnsi="Times New Roman" w:eastAsia="仿宋_GB2312" w:cs="Times New Roman"/>
                <w:color w:val="000000"/>
                <w:sz w:val="18"/>
                <w:szCs w:val="18"/>
                <w:lang w:val="en-US" w:eastAsia="zh-CN"/>
              </w:rPr>
            </w:pPr>
            <w:r>
              <w:rPr>
                <w:rFonts w:hint="eastAsia" w:ascii="Times New Roman" w:hAnsi="Times New Roman" w:eastAsia="仿宋_GB2312" w:cs="Times New Roman"/>
                <w:color w:val="000000"/>
                <w:sz w:val="18"/>
                <w:szCs w:val="18"/>
                <w:lang w:val="en-US" w:eastAsia="zh-CN"/>
              </w:rPr>
              <w:t>2.81</w:t>
            </w:r>
          </w:p>
        </w:tc>
        <w:tc>
          <w:tcPr>
            <w:tcW w:w="1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7F524">
            <w:pPr>
              <w:jc w:val="right"/>
              <w:rPr>
                <w:rFonts w:hint="default" w:ascii="Times New Roman" w:hAnsi="Times New Roman" w:eastAsia="仿宋_GB2312" w:cs="Times New Roman"/>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7252F">
            <w:pPr>
              <w:jc w:val="right"/>
              <w:rPr>
                <w:rFonts w:hint="default" w:ascii="Times New Roman" w:hAnsi="Times New Roman" w:eastAsia="仿宋_GB2312" w:cs="Times New Roman"/>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7E7E6">
            <w:pPr>
              <w:jc w:val="right"/>
              <w:rPr>
                <w:rFonts w:hint="default" w:ascii="Times New Roman" w:hAnsi="Times New Roman" w:eastAsia="仿宋_GB2312" w:cs="Times New Roman"/>
                <w:color w:val="000000"/>
                <w:sz w:val="20"/>
                <w:szCs w:val="20"/>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7DC65">
            <w:pPr>
              <w:jc w:val="right"/>
              <w:rPr>
                <w:rFonts w:ascii="Times New Roman" w:hAnsi="Times New Roman" w:eastAsia="仿宋_GB2312" w:cs="Times New Roman"/>
                <w:color w:val="000000"/>
                <w:sz w:val="20"/>
                <w:szCs w:val="20"/>
              </w:rPr>
            </w:pPr>
          </w:p>
        </w:tc>
      </w:tr>
      <w:tr w14:paraId="3DAB35E7">
        <w:tblPrEx>
          <w:tblCellMar>
            <w:top w:w="15" w:type="dxa"/>
            <w:left w:w="15" w:type="dxa"/>
            <w:bottom w:w="15" w:type="dxa"/>
            <w:right w:w="15" w:type="dxa"/>
          </w:tblCellMar>
        </w:tblPrEx>
        <w:trPr>
          <w:trHeight w:val="450" w:hRule="atLeast"/>
          <w:jc w:val="center"/>
        </w:trPr>
        <w:tc>
          <w:tcPr>
            <w:tcW w:w="94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3554495">
            <w:pPr>
              <w:widowControl/>
              <w:jc w:val="left"/>
              <w:textAlignment w:val="center"/>
              <w:rPr>
                <w:rFonts w:ascii="Times New Roman" w:hAnsi="Times New Roman" w:eastAsia="仿宋_GB2312" w:cs="Times New Roman"/>
                <w:color w:val="000000"/>
                <w:kern w:val="0"/>
                <w:sz w:val="20"/>
                <w:szCs w:val="20"/>
                <w:lang w:bidi="ar"/>
              </w:rPr>
            </w:pPr>
            <w:r>
              <w:rPr>
                <w:rFonts w:hint="eastAsia" w:ascii="Times New Roman" w:hAnsi="Times New Roman" w:eastAsia="仿宋_GB2312" w:cs="Times New Roman"/>
                <w:color w:val="000000"/>
                <w:kern w:val="0"/>
                <w:sz w:val="20"/>
                <w:szCs w:val="20"/>
                <w:lang w:val="en-US" w:eastAsia="zh-CN" w:bidi="ar"/>
              </w:rPr>
              <w:t>2101103</w:t>
            </w:r>
          </w:p>
        </w:tc>
        <w:tc>
          <w:tcPr>
            <w:tcW w:w="235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B51908F">
            <w:pPr>
              <w:widowControl/>
              <w:jc w:val="left"/>
              <w:textAlignment w:val="center"/>
              <w:rPr>
                <w:rFonts w:ascii="Times New Roman" w:hAnsi="Times New Roman" w:eastAsia="仿宋_GB2312" w:cs="Times New Roman"/>
                <w:color w:val="000000"/>
                <w:kern w:val="0"/>
                <w:sz w:val="20"/>
                <w:szCs w:val="20"/>
                <w:lang w:bidi="ar"/>
              </w:rPr>
            </w:pPr>
            <w:r>
              <w:rPr>
                <w:rFonts w:hint="eastAsia" w:ascii="仿宋_GB2312" w:hAnsi="仿宋_GB2312" w:eastAsia="仿宋_GB2312" w:cs="仿宋_GB2312"/>
                <w:color w:val="000000"/>
                <w:kern w:val="0"/>
                <w:sz w:val="20"/>
                <w:szCs w:val="20"/>
                <w:lang w:val="en-US" w:eastAsia="zh-CN" w:bidi="ar"/>
              </w:rPr>
              <w:t xml:space="preserve">  公务员医疗补助</w:t>
            </w:r>
          </w:p>
        </w:tc>
        <w:tc>
          <w:tcPr>
            <w:tcW w:w="12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2A5CCB">
            <w:pPr>
              <w:jc w:val="right"/>
              <w:rPr>
                <w:rFonts w:hint="default" w:ascii="Times New Roman" w:hAnsi="Times New Roman" w:eastAsia="仿宋_GB2312" w:cs="Times New Roman"/>
                <w:color w:val="000000"/>
                <w:sz w:val="18"/>
                <w:szCs w:val="18"/>
                <w:lang w:val="en-US" w:eastAsia="zh-CN"/>
              </w:rPr>
            </w:pPr>
            <w:r>
              <w:rPr>
                <w:rFonts w:hint="eastAsia" w:ascii="Times New Roman" w:hAnsi="Times New Roman" w:eastAsia="仿宋_GB2312" w:cs="Times New Roman"/>
                <w:color w:val="000000"/>
                <w:sz w:val="18"/>
                <w:szCs w:val="18"/>
                <w:lang w:val="en-US" w:eastAsia="zh-CN"/>
              </w:rPr>
              <w:t>1.43</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27E8C">
            <w:pPr>
              <w:jc w:val="right"/>
              <w:rPr>
                <w:rFonts w:hint="default" w:ascii="Times New Roman" w:hAnsi="Times New Roman" w:eastAsia="仿宋_GB2312" w:cs="Times New Roman"/>
                <w:color w:val="000000"/>
                <w:sz w:val="18"/>
                <w:szCs w:val="18"/>
                <w:lang w:val="en-US" w:eastAsia="zh-CN"/>
              </w:rPr>
            </w:pPr>
            <w:r>
              <w:rPr>
                <w:rFonts w:hint="eastAsia" w:ascii="Times New Roman" w:hAnsi="Times New Roman" w:eastAsia="仿宋_GB2312" w:cs="Times New Roman"/>
                <w:color w:val="000000"/>
                <w:sz w:val="18"/>
                <w:szCs w:val="18"/>
                <w:lang w:val="en-US" w:eastAsia="zh-CN"/>
              </w:rPr>
              <w:t>1.43</w:t>
            </w:r>
          </w:p>
        </w:tc>
        <w:tc>
          <w:tcPr>
            <w:tcW w:w="1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3BE56">
            <w:pPr>
              <w:jc w:val="right"/>
              <w:rPr>
                <w:rFonts w:hint="default" w:ascii="Times New Roman" w:hAnsi="Times New Roman" w:eastAsia="仿宋_GB2312" w:cs="Times New Roman"/>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F2DEC">
            <w:pPr>
              <w:jc w:val="right"/>
              <w:rPr>
                <w:rFonts w:hint="default" w:ascii="Times New Roman" w:hAnsi="Times New Roman" w:eastAsia="仿宋_GB2312" w:cs="Times New Roman"/>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D264F">
            <w:pPr>
              <w:jc w:val="right"/>
              <w:rPr>
                <w:rFonts w:hint="default" w:ascii="Times New Roman" w:hAnsi="Times New Roman" w:eastAsia="仿宋_GB2312" w:cs="Times New Roman"/>
                <w:color w:val="000000"/>
                <w:sz w:val="20"/>
                <w:szCs w:val="20"/>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55617">
            <w:pPr>
              <w:jc w:val="right"/>
              <w:rPr>
                <w:rFonts w:ascii="Times New Roman" w:hAnsi="Times New Roman" w:eastAsia="仿宋_GB2312" w:cs="Times New Roman"/>
                <w:color w:val="000000"/>
                <w:sz w:val="20"/>
                <w:szCs w:val="20"/>
              </w:rPr>
            </w:pPr>
          </w:p>
        </w:tc>
      </w:tr>
      <w:tr w14:paraId="7AB8A094">
        <w:tblPrEx>
          <w:tblCellMar>
            <w:top w:w="15" w:type="dxa"/>
            <w:left w:w="15" w:type="dxa"/>
            <w:bottom w:w="15" w:type="dxa"/>
            <w:right w:w="15" w:type="dxa"/>
          </w:tblCellMar>
        </w:tblPrEx>
        <w:trPr>
          <w:trHeight w:val="450" w:hRule="atLeast"/>
          <w:jc w:val="center"/>
        </w:trPr>
        <w:tc>
          <w:tcPr>
            <w:tcW w:w="94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8CF31B5">
            <w:pPr>
              <w:widowControl/>
              <w:jc w:val="left"/>
              <w:textAlignment w:val="center"/>
              <w:rPr>
                <w:rFonts w:ascii="Times New Roman" w:hAnsi="Times New Roman" w:eastAsia="仿宋_GB2312" w:cs="Times New Roman"/>
                <w:color w:val="000000"/>
                <w:kern w:val="0"/>
                <w:sz w:val="20"/>
                <w:szCs w:val="20"/>
                <w:lang w:bidi="ar"/>
              </w:rPr>
            </w:pPr>
            <w:r>
              <w:rPr>
                <w:rFonts w:hint="eastAsia" w:ascii="Times New Roman" w:hAnsi="Times New Roman" w:eastAsia="仿宋_GB2312" w:cs="Times New Roman"/>
                <w:color w:val="000000"/>
                <w:kern w:val="0"/>
                <w:sz w:val="20"/>
                <w:szCs w:val="20"/>
                <w:lang w:val="en-US" w:eastAsia="zh-CN" w:bidi="ar"/>
              </w:rPr>
              <w:t>221</w:t>
            </w:r>
          </w:p>
        </w:tc>
        <w:tc>
          <w:tcPr>
            <w:tcW w:w="235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C1D393F">
            <w:pPr>
              <w:widowControl/>
              <w:jc w:val="left"/>
              <w:textAlignment w:val="center"/>
              <w:rPr>
                <w:rFonts w:ascii="Times New Roman" w:hAnsi="Times New Roman" w:eastAsia="仿宋_GB2312" w:cs="Times New Roman"/>
                <w:color w:val="000000"/>
                <w:kern w:val="0"/>
                <w:sz w:val="20"/>
                <w:szCs w:val="20"/>
                <w:lang w:bidi="ar"/>
              </w:rPr>
            </w:pPr>
            <w:r>
              <w:rPr>
                <w:rFonts w:hint="eastAsia" w:ascii="仿宋_GB2312" w:hAnsi="仿宋_GB2312" w:eastAsia="仿宋_GB2312" w:cs="仿宋_GB2312"/>
                <w:color w:val="000000"/>
                <w:kern w:val="0"/>
                <w:sz w:val="20"/>
                <w:szCs w:val="20"/>
                <w:lang w:val="en-US" w:eastAsia="zh-CN" w:bidi="ar"/>
              </w:rPr>
              <w:t>住房保障支出</w:t>
            </w:r>
          </w:p>
        </w:tc>
        <w:tc>
          <w:tcPr>
            <w:tcW w:w="12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EFD91B">
            <w:pPr>
              <w:jc w:val="right"/>
              <w:rPr>
                <w:rFonts w:hint="default" w:ascii="Times New Roman" w:hAnsi="Times New Roman" w:eastAsia="仿宋_GB2312" w:cs="Times New Roman"/>
                <w:color w:val="000000"/>
                <w:sz w:val="18"/>
                <w:szCs w:val="18"/>
                <w:lang w:val="en-US" w:eastAsia="zh-CN"/>
              </w:rPr>
            </w:pPr>
            <w:r>
              <w:rPr>
                <w:rFonts w:hint="eastAsia" w:ascii="Times New Roman" w:hAnsi="Times New Roman" w:eastAsia="仿宋_GB2312" w:cs="Times New Roman"/>
                <w:color w:val="000000"/>
                <w:sz w:val="18"/>
                <w:szCs w:val="18"/>
                <w:lang w:val="en-US" w:eastAsia="zh-CN"/>
              </w:rPr>
              <w:t>7.21</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253A9">
            <w:pPr>
              <w:jc w:val="right"/>
              <w:rPr>
                <w:rFonts w:hint="default" w:ascii="Times New Roman" w:hAnsi="Times New Roman" w:eastAsia="仿宋_GB2312" w:cs="Times New Roman"/>
                <w:color w:val="000000"/>
                <w:sz w:val="18"/>
                <w:szCs w:val="18"/>
                <w:lang w:val="en-US" w:eastAsia="zh-CN"/>
              </w:rPr>
            </w:pPr>
            <w:r>
              <w:rPr>
                <w:rFonts w:hint="eastAsia" w:ascii="Times New Roman" w:hAnsi="Times New Roman" w:eastAsia="仿宋_GB2312" w:cs="Times New Roman"/>
                <w:color w:val="000000"/>
                <w:sz w:val="18"/>
                <w:szCs w:val="18"/>
                <w:lang w:val="en-US" w:eastAsia="zh-CN"/>
              </w:rPr>
              <w:t>7.21</w:t>
            </w:r>
          </w:p>
        </w:tc>
        <w:tc>
          <w:tcPr>
            <w:tcW w:w="1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EC33C">
            <w:pPr>
              <w:jc w:val="right"/>
              <w:rPr>
                <w:rFonts w:hint="default" w:ascii="Times New Roman" w:hAnsi="Times New Roman" w:eastAsia="仿宋_GB2312" w:cs="Times New Roman"/>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9C500">
            <w:pPr>
              <w:jc w:val="right"/>
              <w:rPr>
                <w:rFonts w:hint="default" w:ascii="Times New Roman" w:hAnsi="Times New Roman" w:eastAsia="仿宋_GB2312" w:cs="Times New Roman"/>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B7DA2">
            <w:pPr>
              <w:jc w:val="right"/>
              <w:rPr>
                <w:rFonts w:hint="default" w:ascii="Times New Roman" w:hAnsi="Times New Roman" w:eastAsia="仿宋_GB2312" w:cs="Times New Roman"/>
                <w:color w:val="000000"/>
                <w:sz w:val="20"/>
                <w:szCs w:val="20"/>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360FC">
            <w:pPr>
              <w:jc w:val="right"/>
              <w:rPr>
                <w:rFonts w:ascii="Times New Roman" w:hAnsi="Times New Roman" w:eastAsia="仿宋_GB2312" w:cs="Times New Roman"/>
                <w:color w:val="000000"/>
                <w:sz w:val="20"/>
                <w:szCs w:val="20"/>
              </w:rPr>
            </w:pPr>
          </w:p>
        </w:tc>
      </w:tr>
      <w:tr w14:paraId="08AFD024">
        <w:tblPrEx>
          <w:tblCellMar>
            <w:top w:w="15" w:type="dxa"/>
            <w:left w:w="15" w:type="dxa"/>
            <w:bottom w:w="15" w:type="dxa"/>
            <w:right w:w="15" w:type="dxa"/>
          </w:tblCellMar>
        </w:tblPrEx>
        <w:trPr>
          <w:trHeight w:val="450" w:hRule="atLeast"/>
          <w:jc w:val="center"/>
        </w:trPr>
        <w:tc>
          <w:tcPr>
            <w:tcW w:w="94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C7D115B">
            <w:pPr>
              <w:widowControl/>
              <w:jc w:val="left"/>
              <w:textAlignment w:val="center"/>
              <w:rPr>
                <w:rFonts w:ascii="Times New Roman" w:hAnsi="Times New Roman" w:eastAsia="仿宋_GB2312" w:cs="Times New Roman"/>
                <w:color w:val="000000"/>
                <w:kern w:val="0"/>
                <w:sz w:val="20"/>
                <w:szCs w:val="20"/>
                <w:lang w:bidi="ar"/>
              </w:rPr>
            </w:pPr>
            <w:r>
              <w:rPr>
                <w:rFonts w:hint="eastAsia" w:ascii="Times New Roman" w:hAnsi="Times New Roman" w:eastAsia="仿宋_GB2312" w:cs="Times New Roman"/>
                <w:color w:val="000000"/>
                <w:kern w:val="0"/>
                <w:sz w:val="20"/>
                <w:szCs w:val="20"/>
                <w:lang w:val="en-US" w:eastAsia="zh-CN" w:bidi="ar"/>
              </w:rPr>
              <w:t>22102</w:t>
            </w:r>
          </w:p>
        </w:tc>
        <w:tc>
          <w:tcPr>
            <w:tcW w:w="235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FDC5E33">
            <w:pPr>
              <w:widowControl/>
              <w:jc w:val="left"/>
              <w:textAlignment w:val="center"/>
              <w:rPr>
                <w:rFonts w:ascii="Times New Roman" w:hAnsi="Times New Roman" w:eastAsia="仿宋_GB2312" w:cs="Times New Roman"/>
                <w:color w:val="000000"/>
                <w:kern w:val="0"/>
                <w:sz w:val="20"/>
                <w:szCs w:val="20"/>
                <w:lang w:bidi="ar"/>
              </w:rPr>
            </w:pPr>
            <w:r>
              <w:rPr>
                <w:rFonts w:hint="eastAsia" w:ascii="仿宋_GB2312" w:hAnsi="仿宋_GB2312" w:eastAsia="仿宋_GB2312" w:cs="仿宋_GB2312"/>
                <w:color w:val="000000"/>
                <w:kern w:val="0"/>
                <w:sz w:val="20"/>
                <w:szCs w:val="20"/>
                <w:lang w:val="en-US" w:eastAsia="zh-CN" w:bidi="ar"/>
              </w:rPr>
              <w:t>住房改革支出</w:t>
            </w:r>
          </w:p>
        </w:tc>
        <w:tc>
          <w:tcPr>
            <w:tcW w:w="12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1FB117">
            <w:pPr>
              <w:jc w:val="right"/>
              <w:rPr>
                <w:rFonts w:hint="default" w:ascii="Times New Roman" w:hAnsi="Times New Roman" w:eastAsia="仿宋_GB2312" w:cs="Times New Roman"/>
                <w:color w:val="000000"/>
                <w:sz w:val="18"/>
                <w:szCs w:val="18"/>
                <w:lang w:val="en-US" w:eastAsia="zh-CN"/>
              </w:rPr>
            </w:pPr>
            <w:r>
              <w:rPr>
                <w:rFonts w:hint="eastAsia" w:ascii="Times New Roman" w:hAnsi="Times New Roman" w:eastAsia="仿宋_GB2312" w:cs="Times New Roman"/>
                <w:color w:val="000000"/>
                <w:sz w:val="18"/>
                <w:szCs w:val="18"/>
                <w:lang w:val="en-US" w:eastAsia="zh-CN"/>
              </w:rPr>
              <w:t>7.21</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66CBF">
            <w:pPr>
              <w:jc w:val="right"/>
              <w:rPr>
                <w:rFonts w:hint="default" w:ascii="Times New Roman" w:hAnsi="Times New Roman" w:eastAsia="仿宋_GB2312" w:cs="Times New Roman"/>
                <w:color w:val="000000"/>
                <w:sz w:val="18"/>
                <w:szCs w:val="18"/>
                <w:lang w:val="en-US" w:eastAsia="zh-CN"/>
              </w:rPr>
            </w:pPr>
            <w:r>
              <w:rPr>
                <w:rFonts w:hint="eastAsia" w:ascii="Times New Roman" w:hAnsi="Times New Roman" w:eastAsia="仿宋_GB2312" w:cs="Times New Roman"/>
                <w:color w:val="000000"/>
                <w:sz w:val="18"/>
                <w:szCs w:val="18"/>
                <w:lang w:val="en-US" w:eastAsia="zh-CN"/>
              </w:rPr>
              <w:t>7.21</w:t>
            </w:r>
          </w:p>
        </w:tc>
        <w:tc>
          <w:tcPr>
            <w:tcW w:w="1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D4BDE">
            <w:pPr>
              <w:jc w:val="right"/>
              <w:rPr>
                <w:rFonts w:hint="default" w:ascii="Times New Roman" w:hAnsi="Times New Roman" w:eastAsia="仿宋_GB2312" w:cs="Times New Roman"/>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D3447">
            <w:pPr>
              <w:jc w:val="right"/>
              <w:rPr>
                <w:rFonts w:hint="default" w:ascii="Times New Roman" w:hAnsi="Times New Roman" w:eastAsia="仿宋_GB2312" w:cs="Times New Roman"/>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692C4">
            <w:pPr>
              <w:jc w:val="right"/>
              <w:rPr>
                <w:rFonts w:hint="default" w:ascii="Times New Roman" w:hAnsi="Times New Roman" w:eastAsia="仿宋_GB2312" w:cs="Times New Roman"/>
                <w:color w:val="000000"/>
                <w:sz w:val="20"/>
                <w:szCs w:val="20"/>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59EB3">
            <w:pPr>
              <w:jc w:val="right"/>
              <w:rPr>
                <w:rFonts w:ascii="Times New Roman" w:hAnsi="Times New Roman" w:eastAsia="仿宋_GB2312" w:cs="Times New Roman"/>
                <w:color w:val="000000"/>
                <w:sz w:val="20"/>
                <w:szCs w:val="20"/>
              </w:rPr>
            </w:pPr>
          </w:p>
        </w:tc>
      </w:tr>
      <w:tr w14:paraId="7FC277A3">
        <w:tblPrEx>
          <w:tblCellMar>
            <w:top w:w="15" w:type="dxa"/>
            <w:left w:w="15" w:type="dxa"/>
            <w:bottom w:w="15" w:type="dxa"/>
            <w:right w:w="15" w:type="dxa"/>
          </w:tblCellMar>
        </w:tblPrEx>
        <w:trPr>
          <w:trHeight w:val="450" w:hRule="atLeast"/>
          <w:jc w:val="center"/>
        </w:trPr>
        <w:tc>
          <w:tcPr>
            <w:tcW w:w="94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F036C20">
            <w:pPr>
              <w:widowControl/>
              <w:jc w:val="left"/>
              <w:textAlignment w:val="center"/>
              <w:rPr>
                <w:rFonts w:ascii="Times New Roman" w:hAnsi="Times New Roman" w:eastAsia="仿宋_GB2312" w:cs="Times New Roman"/>
                <w:color w:val="000000"/>
                <w:kern w:val="0"/>
                <w:sz w:val="20"/>
                <w:szCs w:val="20"/>
                <w:lang w:bidi="ar"/>
              </w:rPr>
            </w:pPr>
            <w:r>
              <w:rPr>
                <w:rFonts w:hint="eastAsia" w:ascii="Times New Roman" w:hAnsi="Times New Roman" w:eastAsia="仿宋_GB2312" w:cs="Times New Roman"/>
                <w:color w:val="000000"/>
                <w:kern w:val="0"/>
                <w:sz w:val="20"/>
                <w:szCs w:val="20"/>
                <w:lang w:val="en-US" w:eastAsia="zh-CN" w:bidi="ar"/>
              </w:rPr>
              <w:t>2210201</w:t>
            </w:r>
          </w:p>
        </w:tc>
        <w:tc>
          <w:tcPr>
            <w:tcW w:w="235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8A3E93B">
            <w:pPr>
              <w:widowControl/>
              <w:jc w:val="left"/>
              <w:textAlignment w:val="center"/>
              <w:rPr>
                <w:rFonts w:ascii="Times New Roman" w:hAnsi="Times New Roman" w:eastAsia="仿宋_GB2312" w:cs="Times New Roman"/>
                <w:color w:val="000000"/>
                <w:kern w:val="0"/>
                <w:sz w:val="20"/>
                <w:szCs w:val="20"/>
                <w:lang w:bidi="ar"/>
              </w:rPr>
            </w:pPr>
            <w:r>
              <w:rPr>
                <w:rFonts w:hint="eastAsia" w:ascii="仿宋_GB2312" w:hAnsi="仿宋_GB2312" w:eastAsia="仿宋_GB2312" w:cs="仿宋_GB2312"/>
                <w:color w:val="000000"/>
                <w:kern w:val="0"/>
                <w:sz w:val="20"/>
                <w:szCs w:val="20"/>
                <w:lang w:val="en-US" w:eastAsia="zh-CN" w:bidi="ar"/>
              </w:rPr>
              <w:t xml:space="preserve">  住房公积金</w:t>
            </w:r>
          </w:p>
        </w:tc>
        <w:tc>
          <w:tcPr>
            <w:tcW w:w="12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694D31">
            <w:pPr>
              <w:jc w:val="right"/>
              <w:rPr>
                <w:rFonts w:hint="default" w:ascii="Times New Roman" w:hAnsi="Times New Roman" w:eastAsia="仿宋_GB2312" w:cs="Times New Roman"/>
                <w:color w:val="000000"/>
                <w:sz w:val="18"/>
                <w:szCs w:val="18"/>
                <w:lang w:val="en-US" w:eastAsia="zh-CN"/>
              </w:rPr>
            </w:pPr>
            <w:r>
              <w:rPr>
                <w:rFonts w:hint="eastAsia" w:ascii="Times New Roman" w:hAnsi="Times New Roman" w:eastAsia="仿宋_GB2312" w:cs="Times New Roman"/>
                <w:color w:val="000000"/>
                <w:sz w:val="18"/>
                <w:szCs w:val="18"/>
                <w:lang w:val="en-US" w:eastAsia="zh-CN"/>
              </w:rPr>
              <w:t>7.21</w:t>
            </w:r>
          </w:p>
        </w:tc>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7C385">
            <w:pPr>
              <w:jc w:val="right"/>
              <w:rPr>
                <w:rFonts w:hint="default" w:ascii="Times New Roman" w:hAnsi="Times New Roman" w:eastAsia="仿宋_GB2312" w:cs="Times New Roman"/>
                <w:color w:val="000000"/>
                <w:sz w:val="18"/>
                <w:szCs w:val="18"/>
                <w:lang w:val="en-US" w:eastAsia="zh-CN"/>
              </w:rPr>
            </w:pPr>
            <w:r>
              <w:rPr>
                <w:rFonts w:hint="eastAsia" w:ascii="Times New Roman" w:hAnsi="Times New Roman" w:eastAsia="仿宋_GB2312" w:cs="Times New Roman"/>
                <w:color w:val="000000"/>
                <w:sz w:val="18"/>
                <w:szCs w:val="18"/>
                <w:lang w:val="en-US" w:eastAsia="zh-CN"/>
              </w:rPr>
              <w:t>7.21</w:t>
            </w:r>
          </w:p>
        </w:tc>
        <w:tc>
          <w:tcPr>
            <w:tcW w:w="1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65F28">
            <w:pPr>
              <w:jc w:val="right"/>
              <w:rPr>
                <w:rFonts w:hint="default" w:ascii="Times New Roman" w:hAnsi="Times New Roman" w:eastAsia="仿宋_GB2312" w:cs="Times New Roman"/>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5B0D0">
            <w:pPr>
              <w:jc w:val="right"/>
              <w:rPr>
                <w:rFonts w:hint="default" w:ascii="Times New Roman" w:hAnsi="Times New Roman" w:eastAsia="仿宋_GB2312" w:cs="Times New Roman"/>
                <w:color w:val="000000"/>
                <w:sz w:val="20"/>
                <w:szCs w:val="20"/>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1A2C9">
            <w:pPr>
              <w:jc w:val="right"/>
              <w:rPr>
                <w:rFonts w:hint="default" w:ascii="Times New Roman" w:hAnsi="Times New Roman" w:eastAsia="仿宋_GB2312" w:cs="Times New Roman"/>
                <w:color w:val="000000"/>
                <w:sz w:val="20"/>
                <w:szCs w:val="20"/>
              </w:rPr>
            </w:pP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8B805">
            <w:pPr>
              <w:jc w:val="right"/>
              <w:rPr>
                <w:rFonts w:ascii="Times New Roman" w:hAnsi="Times New Roman" w:eastAsia="仿宋_GB2312" w:cs="Times New Roman"/>
                <w:color w:val="000000"/>
                <w:sz w:val="20"/>
                <w:szCs w:val="20"/>
              </w:rPr>
            </w:pPr>
          </w:p>
        </w:tc>
      </w:tr>
      <w:tr w14:paraId="245601ED">
        <w:tblPrEx>
          <w:tblCellMar>
            <w:top w:w="15" w:type="dxa"/>
            <w:left w:w="15" w:type="dxa"/>
            <w:bottom w:w="15" w:type="dxa"/>
            <w:right w:w="15" w:type="dxa"/>
          </w:tblCellMar>
        </w:tblPrEx>
        <w:trPr>
          <w:trHeight w:val="630" w:hRule="atLeast"/>
          <w:jc w:val="center"/>
        </w:trPr>
        <w:tc>
          <w:tcPr>
            <w:tcW w:w="10369" w:type="dxa"/>
            <w:gridSpan w:val="12"/>
            <w:shd w:val="clear" w:color="auto" w:fill="auto"/>
            <w:vAlign w:val="center"/>
          </w:tcPr>
          <w:p w14:paraId="3405E43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注：本表反映</w:t>
            </w:r>
            <w:r>
              <w:rPr>
                <w:rFonts w:hint="eastAsia" w:ascii="Times New Roman" w:hAnsi="Times New Roman" w:eastAsia="仿宋_GB2312" w:cs="Times New Roman"/>
                <w:color w:val="000000"/>
                <w:kern w:val="0"/>
                <w:sz w:val="20"/>
                <w:szCs w:val="20"/>
                <w:lang w:eastAsia="zh-CN" w:bidi="ar"/>
              </w:rPr>
              <w:t>单位</w:t>
            </w:r>
            <w:r>
              <w:rPr>
                <w:rFonts w:ascii="Times New Roman" w:hAnsi="Times New Roman" w:eastAsia="仿宋_GB2312" w:cs="Times New Roman"/>
                <w:color w:val="000000"/>
                <w:kern w:val="0"/>
                <w:sz w:val="20"/>
                <w:szCs w:val="20"/>
                <w:lang w:bidi="ar"/>
              </w:rPr>
              <w:t>本年度各项支出情况。</w:t>
            </w:r>
          </w:p>
        </w:tc>
      </w:tr>
    </w:tbl>
    <w:p w14:paraId="585D450F">
      <w:pPr>
        <w:rPr>
          <w:rFonts w:ascii="Times New Roman" w:hAnsi="Times New Roman" w:eastAsia="仿宋_GB2312" w:cs="Times New Roman"/>
        </w:rPr>
        <w:sectPr>
          <w:pgSz w:w="11906" w:h="16838"/>
          <w:pgMar w:top="1474" w:right="1474" w:bottom="1474" w:left="1474" w:header="851" w:footer="992" w:gutter="0"/>
          <w:pgNumType w:fmt="numberInDash"/>
          <w:cols w:space="0" w:num="1"/>
          <w:docGrid w:type="lines" w:linePitch="312" w:charSpace="0"/>
        </w:sectPr>
      </w:pPr>
    </w:p>
    <w:tbl>
      <w:tblPr>
        <w:tblStyle w:val="9"/>
        <w:tblW w:w="10604" w:type="dxa"/>
        <w:jc w:val="center"/>
        <w:tblLayout w:type="fixed"/>
        <w:tblCellMar>
          <w:top w:w="15" w:type="dxa"/>
          <w:left w:w="15" w:type="dxa"/>
          <w:bottom w:w="15" w:type="dxa"/>
          <w:right w:w="15" w:type="dxa"/>
        </w:tblCellMar>
      </w:tblPr>
      <w:tblGrid>
        <w:gridCol w:w="2452"/>
        <w:gridCol w:w="468"/>
        <w:gridCol w:w="1044"/>
        <w:gridCol w:w="312"/>
        <w:gridCol w:w="2472"/>
        <w:gridCol w:w="552"/>
        <w:gridCol w:w="60"/>
        <w:gridCol w:w="396"/>
        <w:gridCol w:w="456"/>
        <w:gridCol w:w="744"/>
        <w:gridCol w:w="852"/>
        <w:gridCol w:w="796"/>
      </w:tblGrid>
      <w:tr w14:paraId="1DFAEA8F">
        <w:tblPrEx>
          <w:tblCellMar>
            <w:top w:w="15" w:type="dxa"/>
            <w:left w:w="15" w:type="dxa"/>
            <w:bottom w:w="15" w:type="dxa"/>
            <w:right w:w="15" w:type="dxa"/>
          </w:tblCellMar>
        </w:tblPrEx>
        <w:trPr>
          <w:trHeight w:val="619" w:hRule="atLeast"/>
          <w:jc w:val="center"/>
        </w:trPr>
        <w:tc>
          <w:tcPr>
            <w:tcW w:w="10604" w:type="dxa"/>
            <w:gridSpan w:val="12"/>
            <w:tcBorders>
              <w:top w:val="nil"/>
              <w:left w:val="nil"/>
              <w:bottom w:val="nil"/>
              <w:right w:val="nil"/>
            </w:tcBorders>
            <w:shd w:val="clear" w:color="auto" w:fill="FFFFFF"/>
            <w:vAlign w:val="bottom"/>
          </w:tcPr>
          <w:p w14:paraId="7BB48ABD">
            <w:pPr>
              <w:widowControl/>
              <w:ind w:firstLine="3534" w:firstLineChars="1100"/>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color w:val="000000"/>
                <w:kern w:val="0"/>
                <w:sz w:val="32"/>
                <w:szCs w:val="32"/>
                <w:lang w:bidi="ar"/>
              </w:rPr>
              <w:t>财政拨款收入支出决算总表</w:t>
            </w:r>
          </w:p>
        </w:tc>
      </w:tr>
      <w:tr w14:paraId="559459DF">
        <w:tblPrEx>
          <w:tblCellMar>
            <w:top w:w="15" w:type="dxa"/>
            <w:left w:w="15" w:type="dxa"/>
            <w:bottom w:w="15" w:type="dxa"/>
            <w:right w:w="15" w:type="dxa"/>
          </w:tblCellMar>
        </w:tblPrEx>
        <w:trPr>
          <w:trHeight w:val="347" w:hRule="atLeast"/>
          <w:jc w:val="center"/>
        </w:trPr>
        <w:tc>
          <w:tcPr>
            <w:tcW w:w="4276" w:type="dxa"/>
            <w:gridSpan w:val="4"/>
            <w:tcBorders>
              <w:top w:val="nil"/>
              <w:left w:val="nil"/>
              <w:bottom w:val="nil"/>
              <w:right w:val="nil"/>
            </w:tcBorders>
            <w:shd w:val="clear" w:color="auto" w:fill="FFFFFF"/>
            <w:vAlign w:val="center"/>
          </w:tcPr>
          <w:p w14:paraId="4FF682B4">
            <w:pPr>
              <w:widowControl/>
              <w:jc w:val="right"/>
              <w:textAlignment w:val="center"/>
              <w:rPr>
                <w:rFonts w:ascii="Times New Roman" w:hAnsi="Times New Roman" w:eastAsia="仿宋_GB2312" w:cs="Times New Roman"/>
                <w:color w:val="000000"/>
                <w:kern w:val="0"/>
                <w:sz w:val="20"/>
                <w:szCs w:val="20"/>
                <w:lang w:bidi="ar"/>
              </w:rPr>
            </w:pPr>
          </w:p>
        </w:tc>
        <w:tc>
          <w:tcPr>
            <w:tcW w:w="6328" w:type="dxa"/>
            <w:gridSpan w:val="8"/>
            <w:tcBorders>
              <w:top w:val="nil"/>
              <w:left w:val="nil"/>
              <w:bottom w:val="nil"/>
              <w:right w:val="nil"/>
            </w:tcBorders>
            <w:shd w:val="clear" w:color="auto" w:fill="FFFFFF"/>
            <w:vAlign w:val="center"/>
          </w:tcPr>
          <w:p w14:paraId="1CBDD1A1">
            <w:pPr>
              <w:widowControl/>
              <w:jc w:val="right"/>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公开04表</w:t>
            </w:r>
          </w:p>
        </w:tc>
      </w:tr>
      <w:tr w14:paraId="59626243">
        <w:tblPrEx>
          <w:tblCellMar>
            <w:top w:w="15" w:type="dxa"/>
            <w:left w:w="15" w:type="dxa"/>
            <w:bottom w:w="15" w:type="dxa"/>
            <w:right w:w="15" w:type="dxa"/>
          </w:tblCellMar>
        </w:tblPrEx>
        <w:trPr>
          <w:trHeight w:val="388" w:hRule="atLeast"/>
          <w:jc w:val="center"/>
        </w:trPr>
        <w:tc>
          <w:tcPr>
            <w:tcW w:w="7756" w:type="dxa"/>
            <w:gridSpan w:val="8"/>
            <w:tcBorders>
              <w:top w:val="nil"/>
              <w:left w:val="nil"/>
              <w:bottom w:val="nil"/>
              <w:right w:val="nil"/>
            </w:tcBorders>
            <w:shd w:val="clear" w:color="auto" w:fill="FFFFFF"/>
            <w:vAlign w:val="center"/>
          </w:tcPr>
          <w:p w14:paraId="2616F6AC">
            <w:pPr>
              <w:widowControl/>
              <w:jc w:val="left"/>
              <w:textAlignment w:val="center"/>
              <w:rPr>
                <w:rFonts w:ascii="Times New Roman" w:hAnsi="Times New Roman" w:eastAsia="仿宋_GB2312" w:cs="Times New Roman"/>
                <w:sz w:val="20"/>
                <w:szCs w:val="20"/>
              </w:rPr>
            </w:pPr>
            <w:r>
              <w:rPr>
                <w:rFonts w:hint="eastAsia" w:ascii="Times New Roman" w:hAnsi="Times New Roman" w:eastAsia="仿宋_GB2312" w:cs="Times New Roman"/>
                <w:color w:val="000000"/>
                <w:kern w:val="0"/>
                <w:sz w:val="20"/>
                <w:szCs w:val="20"/>
                <w:lang w:eastAsia="zh-CN" w:bidi="ar"/>
              </w:rPr>
              <w:t>单位</w:t>
            </w:r>
            <w:r>
              <w:rPr>
                <w:rFonts w:ascii="Times New Roman" w:hAnsi="Times New Roman" w:eastAsia="仿宋_GB2312" w:cs="Times New Roman"/>
                <w:color w:val="000000"/>
                <w:kern w:val="0"/>
                <w:sz w:val="20"/>
                <w:szCs w:val="20"/>
                <w:lang w:bidi="ar"/>
              </w:rPr>
              <w:t>：</w:t>
            </w:r>
            <w:r>
              <w:rPr>
                <w:rFonts w:hint="eastAsia" w:ascii="Times New Roman" w:hAnsi="Times New Roman" w:eastAsia="仿宋_GB2312" w:cs="Times New Roman"/>
                <w:color w:val="000000"/>
                <w:kern w:val="0"/>
                <w:sz w:val="18"/>
                <w:szCs w:val="18"/>
                <w:lang w:val="en-US" w:eastAsia="zh-CN" w:bidi="ar"/>
              </w:rPr>
              <w:t>正定县红十字会（本级）</w:t>
            </w:r>
            <w:r>
              <w:rPr>
                <w:rFonts w:ascii="Times New Roman" w:hAnsi="Times New Roman" w:eastAsia="仿宋_GB2312" w:cs="Times New Roman"/>
                <w:color w:val="000000"/>
                <w:kern w:val="0"/>
                <w:sz w:val="18"/>
                <w:szCs w:val="18"/>
                <w:lang w:bidi="ar"/>
              </w:rPr>
              <w:t xml:space="preserve"> </w:t>
            </w:r>
            <w:r>
              <w:rPr>
                <w:rFonts w:hint="eastAsia" w:ascii="Times New Roman" w:hAnsi="Times New Roman" w:eastAsia="仿宋_GB2312" w:cs="Times New Roman"/>
                <w:color w:val="000000"/>
                <w:kern w:val="0"/>
                <w:sz w:val="18"/>
                <w:szCs w:val="18"/>
                <w:lang w:val="en-US" w:eastAsia="zh-CN" w:bidi="ar"/>
              </w:rPr>
              <w:t xml:space="preserve">                   </w:t>
            </w:r>
            <w:r>
              <w:rPr>
                <w:rFonts w:ascii="Times New Roman" w:hAnsi="Times New Roman" w:eastAsia="仿宋_GB2312" w:cs="Times New Roman"/>
                <w:color w:val="000000"/>
                <w:kern w:val="0"/>
                <w:sz w:val="20"/>
                <w:szCs w:val="20"/>
                <w:lang w:bidi="ar"/>
              </w:rPr>
              <w:t xml:space="preserve">  </w:t>
            </w:r>
            <w:r>
              <w:rPr>
                <w:rFonts w:hint="eastAsia" w:ascii="Times New Roman" w:hAnsi="Times New Roman" w:eastAsia="仿宋_GB2312" w:cs="Times New Roman"/>
                <w:color w:val="000000"/>
                <w:kern w:val="0"/>
                <w:sz w:val="20"/>
                <w:szCs w:val="20"/>
                <w:lang w:val="en-US" w:eastAsia="zh-CN" w:bidi="ar"/>
              </w:rPr>
              <w:t xml:space="preserve">  </w:t>
            </w:r>
            <w:r>
              <w:rPr>
                <w:rFonts w:ascii="Times New Roman" w:hAnsi="Times New Roman" w:eastAsia="仿宋_GB2312" w:cs="Times New Roman"/>
                <w:color w:val="000000"/>
                <w:kern w:val="0"/>
                <w:sz w:val="20"/>
                <w:szCs w:val="20"/>
                <w:lang w:bidi="ar"/>
              </w:rPr>
              <w:t xml:space="preserve">  2025年度                </w:t>
            </w:r>
          </w:p>
        </w:tc>
        <w:tc>
          <w:tcPr>
            <w:tcW w:w="2848" w:type="dxa"/>
            <w:gridSpan w:val="4"/>
            <w:tcBorders>
              <w:top w:val="nil"/>
              <w:left w:val="nil"/>
              <w:bottom w:val="nil"/>
              <w:right w:val="nil"/>
            </w:tcBorders>
            <w:shd w:val="clear" w:color="auto" w:fill="FFFFFF"/>
            <w:vAlign w:val="center"/>
          </w:tcPr>
          <w:p w14:paraId="6451F8E9">
            <w:pPr>
              <w:widowControl/>
              <w:jc w:val="right"/>
              <w:textAlignment w:val="center"/>
              <w:rPr>
                <w:rFonts w:ascii="Times New Roman" w:hAnsi="Times New Roman" w:eastAsia="仿宋_GB2312" w:cs="Times New Roman"/>
                <w:sz w:val="20"/>
                <w:szCs w:val="20"/>
              </w:rPr>
            </w:pPr>
            <w:r>
              <w:rPr>
                <w:rFonts w:ascii="Times New Roman" w:hAnsi="Times New Roman" w:eastAsia="仿宋_GB2312" w:cs="Times New Roman"/>
                <w:color w:val="000000"/>
                <w:kern w:val="0"/>
                <w:sz w:val="20"/>
                <w:szCs w:val="20"/>
                <w:lang w:bidi="ar"/>
              </w:rPr>
              <w:t>单位：万元</w:t>
            </w:r>
          </w:p>
        </w:tc>
      </w:tr>
      <w:tr w14:paraId="02DEAC08">
        <w:tblPrEx>
          <w:tblCellMar>
            <w:top w:w="15" w:type="dxa"/>
            <w:left w:w="15" w:type="dxa"/>
            <w:bottom w:w="15" w:type="dxa"/>
            <w:right w:w="15" w:type="dxa"/>
          </w:tblCellMar>
        </w:tblPrEx>
        <w:trPr>
          <w:trHeight w:val="535" w:hRule="atLeast"/>
          <w:jc w:val="center"/>
        </w:trPr>
        <w:tc>
          <w:tcPr>
            <w:tcW w:w="396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2EB8D96">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lang w:bidi="ar"/>
              </w:rPr>
              <w:t>收入</w:t>
            </w:r>
          </w:p>
        </w:tc>
        <w:tc>
          <w:tcPr>
            <w:tcW w:w="6640"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CBCDD88">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lang w:bidi="ar"/>
              </w:rPr>
              <w:t>支出</w:t>
            </w:r>
          </w:p>
        </w:tc>
      </w:tr>
      <w:tr w14:paraId="5D365F86">
        <w:tblPrEx>
          <w:tblCellMar>
            <w:top w:w="15" w:type="dxa"/>
            <w:left w:w="15" w:type="dxa"/>
            <w:bottom w:w="15" w:type="dxa"/>
            <w:right w:w="15" w:type="dxa"/>
          </w:tblCellMar>
        </w:tblPrEx>
        <w:trPr>
          <w:trHeight w:val="1784" w:hRule="atLeast"/>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F280E">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lang w:bidi="ar"/>
              </w:rPr>
              <w:t>项    目</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847F3">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lang w:bidi="ar"/>
              </w:rPr>
              <w:t>行次</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92AEA">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lang w:bidi="ar"/>
              </w:rPr>
              <w:t>金额</w:t>
            </w:r>
          </w:p>
        </w:tc>
        <w:tc>
          <w:tcPr>
            <w:tcW w:w="27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4EB202">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lang w:bidi="ar"/>
              </w:rPr>
              <w:t>项    目</w:t>
            </w:r>
          </w:p>
        </w:tc>
        <w:tc>
          <w:tcPr>
            <w:tcW w:w="5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5B28C">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lang w:bidi="ar"/>
              </w:rPr>
              <w:t>行次</w:t>
            </w:r>
          </w:p>
        </w:tc>
        <w:tc>
          <w:tcPr>
            <w:tcW w:w="9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5CD053">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lang w:bidi="ar"/>
              </w:rPr>
              <w:t>合计</w:t>
            </w: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21B1C">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lang w:bidi="ar"/>
              </w:rPr>
              <w:t>一般公共预算财政拨款</w:t>
            </w: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461F3">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lang w:bidi="ar"/>
              </w:rPr>
              <w:t>政府性基金预算财政拨款</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AD9A2">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lang w:bidi="ar"/>
              </w:rPr>
              <w:t>国有资本经营预算财政拨款</w:t>
            </w:r>
          </w:p>
        </w:tc>
      </w:tr>
      <w:tr w14:paraId="04A662BD">
        <w:tblPrEx>
          <w:tblCellMar>
            <w:top w:w="15" w:type="dxa"/>
            <w:left w:w="15" w:type="dxa"/>
            <w:bottom w:w="15" w:type="dxa"/>
            <w:right w:w="15" w:type="dxa"/>
          </w:tblCellMar>
        </w:tblPrEx>
        <w:trPr>
          <w:trHeight w:val="535" w:hRule="atLeast"/>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88017">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栏    次</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AFFBF">
            <w:pPr>
              <w:jc w:val="center"/>
              <w:rPr>
                <w:rFonts w:ascii="Times New Roman" w:hAnsi="Times New Roman" w:eastAsia="仿宋_GB2312" w:cs="Times New Roman"/>
                <w:color w:val="000000"/>
                <w:sz w:val="20"/>
                <w:szCs w:val="20"/>
              </w:rPr>
            </w:pP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7C9ED">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1</w:t>
            </w:r>
          </w:p>
        </w:tc>
        <w:tc>
          <w:tcPr>
            <w:tcW w:w="27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2E0529">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栏    次</w:t>
            </w:r>
          </w:p>
        </w:tc>
        <w:tc>
          <w:tcPr>
            <w:tcW w:w="5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A520F">
            <w:pPr>
              <w:jc w:val="center"/>
              <w:rPr>
                <w:rFonts w:ascii="Times New Roman" w:hAnsi="Times New Roman" w:eastAsia="仿宋_GB2312" w:cs="Times New Roman"/>
                <w:color w:val="000000"/>
                <w:sz w:val="20"/>
                <w:szCs w:val="20"/>
              </w:rPr>
            </w:pPr>
          </w:p>
        </w:tc>
        <w:tc>
          <w:tcPr>
            <w:tcW w:w="9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57DAA1">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2</w:t>
            </w: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2CB58">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w:t>
            </w: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D0F17">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4</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0520A">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5</w:t>
            </w:r>
          </w:p>
        </w:tc>
      </w:tr>
      <w:tr w14:paraId="7ACBBC8D">
        <w:tblPrEx>
          <w:tblCellMar>
            <w:top w:w="15" w:type="dxa"/>
            <w:left w:w="15" w:type="dxa"/>
            <w:bottom w:w="15" w:type="dxa"/>
            <w:right w:w="15" w:type="dxa"/>
          </w:tblCellMar>
        </w:tblPrEx>
        <w:trPr>
          <w:trHeight w:val="442" w:hRule="exact"/>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CCAA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一、一般公共预算财政拨款</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58831">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43A94">
            <w:pPr>
              <w:jc w:val="righ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98.27</w:t>
            </w:r>
          </w:p>
        </w:tc>
        <w:tc>
          <w:tcPr>
            <w:tcW w:w="27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18FE3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一、一般公共服务支出</w:t>
            </w:r>
          </w:p>
        </w:tc>
        <w:tc>
          <w:tcPr>
            <w:tcW w:w="5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E4DE3">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33</w:t>
            </w:r>
          </w:p>
        </w:tc>
        <w:tc>
          <w:tcPr>
            <w:tcW w:w="9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301AAC">
            <w:pPr>
              <w:jc w:val="center"/>
              <w:rPr>
                <w:rFonts w:ascii="Times New Roman" w:hAnsi="Times New Roman" w:eastAsia="仿宋_GB2312" w:cs="Times New Roman"/>
                <w:color w:val="000000"/>
                <w:sz w:val="20"/>
                <w:szCs w:val="20"/>
              </w:rPr>
            </w:pP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7DB51">
            <w:pPr>
              <w:jc w:val="center"/>
              <w:rPr>
                <w:rFonts w:ascii="Times New Roman" w:hAnsi="Times New Roman" w:eastAsia="仿宋_GB2312" w:cs="Times New Roman"/>
                <w:color w:val="000000"/>
                <w:sz w:val="20"/>
                <w:szCs w:val="20"/>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02DF5">
            <w:pPr>
              <w:jc w:val="center"/>
              <w:rPr>
                <w:rFonts w:ascii="Times New Roman" w:hAnsi="Times New Roman" w:eastAsia="仿宋_GB2312" w:cs="Times New Roman"/>
                <w:color w:val="000000"/>
                <w:sz w:val="20"/>
                <w:szCs w:val="20"/>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5C503">
            <w:pPr>
              <w:jc w:val="right"/>
              <w:rPr>
                <w:rFonts w:ascii="Times New Roman" w:hAnsi="Times New Roman" w:eastAsia="仿宋_GB2312" w:cs="Times New Roman"/>
                <w:color w:val="000000"/>
                <w:sz w:val="20"/>
                <w:szCs w:val="20"/>
              </w:rPr>
            </w:pPr>
          </w:p>
        </w:tc>
      </w:tr>
      <w:tr w14:paraId="42BEAB38">
        <w:tblPrEx>
          <w:tblCellMar>
            <w:top w:w="15" w:type="dxa"/>
            <w:left w:w="15" w:type="dxa"/>
            <w:bottom w:w="15" w:type="dxa"/>
            <w:right w:w="15" w:type="dxa"/>
          </w:tblCellMar>
        </w:tblPrEx>
        <w:trPr>
          <w:trHeight w:val="581" w:hRule="exact"/>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D5C2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二、政府性基金预算财政拨款</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39D9B">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9767A">
            <w:pPr>
              <w:jc w:val="right"/>
              <w:rPr>
                <w:rFonts w:ascii="Times New Roman" w:hAnsi="Times New Roman" w:eastAsia="仿宋_GB2312" w:cs="Times New Roman"/>
                <w:color w:val="000000"/>
                <w:sz w:val="20"/>
                <w:szCs w:val="20"/>
              </w:rPr>
            </w:pPr>
          </w:p>
        </w:tc>
        <w:tc>
          <w:tcPr>
            <w:tcW w:w="27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B9A48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二、外交支出</w:t>
            </w:r>
          </w:p>
        </w:tc>
        <w:tc>
          <w:tcPr>
            <w:tcW w:w="5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AA157">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34</w:t>
            </w:r>
          </w:p>
        </w:tc>
        <w:tc>
          <w:tcPr>
            <w:tcW w:w="9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10A319">
            <w:pPr>
              <w:jc w:val="center"/>
              <w:rPr>
                <w:rFonts w:ascii="Times New Roman" w:hAnsi="Times New Roman" w:eastAsia="仿宋_GB2312" w:cs="Times New Roman"/>
                <w:color w:val="000000"/>
                <w:sz w:val="20"/>
                <w:szCs w:val="20"/>
              </w:rPr>
            </w:pP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51F6B">
            <w:pPr>
              <w:jc w:val="center"/>
              <w:rPr>
                <w:rFonts w:ascii="Times New Roman" w:hAnsi="Times New Roman" w:eastAsia="仿宋_GB2312" w:cs="Times New Roman"/>
                <w:color w:val="000000"/>
                <w:sz w:val="20"/>
                <w:szCs w:val="20"/>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5F2F1">
            <w:pPr>
              <w:jc w:val="center"/>
              <w:rPr>
                <w:rFonts w:ascii="Times New Roman" w:hAnsi="Times New Roman" w:eastAsia="仿宋_GB2312" w:cs="Times New Roman"/>
                <w:color w:val="000000"/>
                <w:sz w:val="20"/>
                <w:szCs w:val="20"/>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86619">
            <w:pPr>
              <w:jc w:val="right"/>
              <w:rPr>
                <w:rFonts w:ascii="Times New Roman" w:hAnsi="Times New Roman" w:eastAsia="仿宋_GB2312" w:cs="Times New Roman"/>
                <w:color w:val="000000"/>
                <w:sz w:val="20"/>
                <w:szCs w:val="20"/>
              </w:rPr>
            </w:pPr>
          </w:p>
        </w:tc>
      </w:tr>
      <w:tr w14:paraId="06B39D1F">
        <w:tblPrEx>
          <w:tblCellMar>
            <w:top w:w="15" w:type="dxa"/>
            <w:left w:w="15" w:type="dxa"/>
            <w:bottom w:w="15" w:type="dxa"/>
            <w:right w:w="15" w:type="dxa"/>
          </w:tblCellMar>
        </w:tblPrEx>
        <w:trPr>
          <w:trHeight w:val="653" w:hRule="exact"/>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8D44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三、国有资本经营预算财政拨款</w:t>
            </w: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EEA07">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AD78B">
            <w:pPr>
              <w:jc w:val="right"/>
              <w:rPr>
                <w:rFonts w:ascii="Times New Roman" w:hAnsi="Times New Roman" w:eastAsia="仿宋_GB2312" w:cs="Times New Roman"/>
                <w:color w:val="000000"/>
                <w:sz w:val="20"/>
                <w:szCs w:val="20"/>
              </w:rPr>
            </w:pPr>
          </w:p>
        </w:tc>
        <w:tc>
          <w:tcPr>
            <w:tcW w:w="27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FEF8A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三、国防支出</w:t>
            </w:r>
          </w:p>
        </w:tc>
        <w:tc>
          <w:tcPr>
            <w:tcW w:w="5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2AAFD">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35</w:t>
            </w:r>
          </w:p>
        </w:tc>
        <w:tc>
          <w:tcPr>
            <w:tcW w:w="9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F890B8">
            <w:pPr>
              <w:jc w:val="center"/>
              <w:rPr>
                <w:rFonts w:ascii="Times New Roman" w:hAnsi="Times New Roman" w:eastAsia="仿宋_GB2312" w:cs="Times New Roman"/>
                <w:color w:val="000000"/>
                <w:sz w:val="20"/>
                <w:szCs w:val="20"/>
              </w:rPr>
            </w:pP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FB59A">
            <w:pPr>
              <w:jc w:val="center"/>
              <w:rPr>
                <w:rFonts w:ascii="Times New Roman" w:hAnsi="Times New Roman" w:eastAsia="仿宋_GB2312" w:cs="Times New Roman"/>
                <w:color w:val="000000"/>
                <w:sz w:val="20"/>
                <w:szCs w:val="20"/>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771F2">
            <w:pPr>
              <w:jc w:val="center"/>
              <w:rPr>
                <w:rFonts w:ascii="Times New Roman" w:hAnsi="Times New Roman" w:eastAsia="仿宋_GB2312" w:cs="Times New Roman"/>
                <w:color w:val="000000"/>
                <w:sz w:val="20"/>
                <w:szCs w:val="20"/>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0DDD8">
            <w:pPr>
              <w:jc w:val="right"/>
              <w:rPr>
                <w:rFonts w:ascii="Times New Roman" w:hAnsi="Times New Roman" w:eastAsia="仿宋_GB2312" w:cs="Times New Roman"/>
                <w:color w:val="000000"/>
                <w:sz w:val="20"/>
                <w:szCs w:val="20"/>
              </w:rPr>
            </w:pPr>
          </w:p>
        </w:tc>
      </w:tr>
      <w:tr w14:paraId="543C02FB">
        <w:tblPrEx>
          <w:tblCellMar>
            <w:top w:w="15" w:type="dxa"/>
            <w:left w:w="15" w:type="dxa"/>
            <w:bottom w:w="15" w:type="dxa"/>
            <w:right w:w="15" w:type="dxa"/>
          </w:tblCellMar>
        </w:tblPrEx>
        <w:trPr>
          <w:trHeight w:val="389" w:hRule="exact"/>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6BCB5">
            <w:pPr>
              <w:jc w:val="left"/>
              <w:rPr>
                <w:rFonts w:ascii="Times New Roman" w:hAnsi="Times New Roman" w:eastAsia="仿宋_GB2312" w:cs="Times New Roman"/>
                <w:color w:val="000000"/>
                <w:sz w:val="20"/>
                <w:szCs w:val="20"/>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A5551">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C440C">
            <w:pPr>
              <w:jc w:val="right"/>
              <w:rPr>
                <w:rFonts w:ascii="Times New Roman" w:hAnsi="Times New Roman" w:eastAsia="仿宋_GB2312" w:cs="Times New Roman"/>
                <w:color w:val="000000"/>
                <w:sz w:val="20"/>
                <w:szCs w:val="20"/>
              </w:rPr>
            </w:pPr>
          </w:p>
        </w:tc>
        <w:tc>
          <w:tcPr>
            <w:tcW w:w="27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6A1BB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四、公共安全支出</w:t>
            </w:r>
          </w:p>
        </w:tc>
        <w:tc>
          <w:tcPr>
            <w:tcW w:w="5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40680">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36</w:t>
            </w:r>
          </w:p>
        </w:tc>
        <w:tc>
          <w:tcPr>
            <w:tcW w:w="9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C0ACFD">
            <w:pPr>
              <w:jc w:val="right"/>
              <w:rPr>
                <w:rFonts w:hint="eastAsia" w:ascii="Times New Roman" w:hAnsi="Times New Roman" w:eastAsia="仿宋_GB2312" w:cs="Times New Roman"/>
                <w:color w:val="000000"/>
                <w:sz w:val="20"/>
                <w:szCs w:val="20"/>
              </w:rPr>
            </w:pP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725A3">
            <w:pPr>
              <w:jc w:val="right"/>
              <w:rPr>
                <w:rFonts w:hint="eastAsia" w:ascii="Times New Roman" w:hAnsi="Times New Roman" w:eastAsia="仿宋_GB2312" w:cs="Times New Roman"/>
                <w:color w:val="000000"/>
                <w:sz w:val="20"/>
                <w:szCs w:val="20"/>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012DA">
            <w:pPr>
              <w:jc w:val="center"/>
              <w:rPr>
                <w:rFonts w:ascii="Times New Roman" w:hAnsi="Times New Roman" w:eastAsia="仿宋_GB2312" w:cs="Times New Roman"/>
                <w:color w:val="000000"/>
                <w:sz w:val="20"/>
                <w:szCs w:val="20"/>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6633A">
            <w:pPr>
              <w:jc w:val="right"/>
              <w:rPr>
                <w:rFonts w:ascii="Times New Roman" w:hAnsi="Times New Roman" w:eastAsia="仿宋_GB2312" w:cs="Times New Roman"/>
                <w:color w:val="000000"/>
                <w:sz w:val="20"/>
                <w:szCs w:val="20"/>
              </w:rPr>
            </w:pPr>
          </w:p>
        </w:tc>
      </w:tr>
      <w:tr w14:paraId="26BED2B4">
        <w:tblPrEx>
          <w:tblCellMar>
            <w:top w:w="15" w:type="dxa"/>
            <w:left w:w="15" w:type="dxa"/>
            <w:bottom w:w="15" w:type="dxa"/>
            <w:right w:w="15" w:type="dxa"/>
          </w:tblCellMar>
        </w:tblPrEx>
        <w:trPr>
          <w:trHeight w:val="365" w:hRule="exact"/>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629C6">
            <w:pPr>
              <w:jc w:val="left"/>
              <w:rPr>
                <w:rFonts w:ascii="Times New Roman" w:hAnsi="Times New Roman" w:eastAsia="仿宋_GB2312" w:cs="Times New Roman"/>
                <w:color w:val="000000"/>
                <w:sz w:val="20"/>
                <w:szCs w:val="20"/>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63756">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B4AB3">
            <w:pPr>
              <w:jc w:val="right"/>
              <w:rPr>
                <w:rFonts w:ascii="Times New Roman" w:hAnsi="Times New Roman" w:eastAsia="仿宋_GB2312" w:cs="Times New Roman"/>
                <w:color w:val="000000"/>
                <w:sz w:val="20"/>
                <w:szCs w:val="20"/>
              </w:rPr>
            </w:pPr>
          </w:p>
        </w:tc>
        <w:tc>
          <w:tcPr>
            <w:tcW w:w="27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FA189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五、教育支出</w:t>
            </w:r>
          </w:p>
        </w:tc>
        <w:tc>
          <w:tcPr>
            <w:tcW w:w="5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9FC22">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37</w:t>
            </w:r>
          </w:p>
        </w:tc>
        <w:tc>
          <w:tcPr>
            <w:tcW w:w="9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26040C">
            <w:pPr>
              <w:jc w:val="right"/>
              <w:rPr>
                <w:rFonts w:hint="eastAsia" w:ascii="Times New Roman" w:hAnsi="Times New Roman" w:eastAsia="仿宋_GB2312" w:cs="Times New Roman"/>
                <w:color w:val="000000"/>
                <w:kern w:val="2"/>
                <w:sz w:val="20"/>
                <w:szCs w:val="20"/>
                <w:lang w:val="en-US" w:eastAsia="zh-CN" w:bidi="ar-SA"/>
              </w:rPr>
            </w:pP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3B279">
            <w:pPr>
              <w:jc w:val="right"/>
              <w:rPr>
                <w:rFonts w:hint="eastAsia" w:ascii="Times New Roman" w:hAnsi="Times New Roman" w:eastAsia="仿宋_GB2312" w:cs="Times New Roman"/>
                <w:color w:val="000000"/>
                <w:kern w:val="2"/>
                <w:sz w:val="20"/>
                <w:szCs w:val="20"/>
                <w:lang w:val="en-US" w:eastAsia="zh-CN" w:bidi="ar-SA"/>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84419">
            <w:pPr>
              <w:jc w:val="center"/>
              <w:rPr>
                <w:rFonts w:ascii="Times New Roman" w:hAnsi="Times New Roman" w:eastAsia="仿宋_GB2312" w:cs="Times New Roman"/>
                <w:color w:val="000000"/>
                <w:sz w:val="20"/>
                <w:szCs w:val="20"/>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1716C">
            <w:pPr>
              <w:jc w:val="right"/>
              <w:rPr>
                <w:rFonts w:ascii="Times New Roman" w:hAnsi="Times New Roman" w:eastAsia="仿宋_GB2312" w:cs="Times New Roman"/>
                <w:color w:val="000000"/>
                <w:sz w:val="20"/>
                <w:szCs w:val="20"/>
              </w:rPr>
            </w:pPr>
          </w:p>
        </w:tc>
      </w:tr>
      <w:tr w14:paraId="0DB86602">
        <w:tblPrEx>
          <w:tblCellMar>
            <w:top w:w="15" w:type="dxa"/>
            <w:left w:w="15" w:type="dxa"/>
            <w:bottom w:w="15" w:type="dxa"/>
            <w:right w:w="15" w:type="dxa"/>
          </w:tblCellMar>
        </w:tblPrEx>
        <w:trPr>
          <w:trHeight w:val="442" w:hRule="exact"/>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3D405">
            <w:pPr>
              <w:jc w:val="left"/>
              <w:rPr>
                <w:rFonts w:ascii="Times New Roman" w:hAnsi="Times New Roman" w:eastAsia="仿宋_GB2312" w:cs="Times New Roman"/>
                <w:color w:val="000000"/>
                <w:sz w:val="20"/>
                <w:szCs w:val="20"/>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2D415">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D55AF">
            <w:pPr>
              <w:jc w:val="right"/>
              <w:rPr>
                <w:rFonts w:ascii="Times New Roman" w:hAnsi="Times New Roman" w:eastAsia="仿宋_GB2312" w:cs="Times New Roman"/>
                <w:color w:val="000000"/>
                <w:sz w:val="20"/>
                <w:szCs w:val="20"/>
              </w:rPr>
            </w:pPr>
          </w:p>
        </w:tc>
        <w:tc>
          <w:tcPr>
            <w:tcW w:w="27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62178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六、科学技术支出</w:t>
            </w:r>
          </w:p>
        </w:tc>
        <w:tc>
          <w:tcPr>
            <w:tcW w:w="5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F651F">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38</w:t>
            </w:r>
          </w:p>
        </w:tc>
        <w:tc>
          <w:tcPr>
            <w:tcW w:w="9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E66B0A">
            <w:pPr>
              <w:jc w:val="right"/>
              <w:rPr>
                <w:rFonts w:hint="eastAsia" w:ascii="Times New Roman" w:hAnsi="Times New Roman" w:eastAsia="仿宋_GB2312" w:cs="Times New Roman"/>
                <w:color w:val="000000"/>
                <w:kern w:val="2"/>
                <w:sz w:val="20"/>
                <w:szCs w:val="20"/>
                <w:lang w:val="en-US" w:eastAsia="zh-CN" w:bidi="ar-SA"/>
              </w:rPr>
            </w:pP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C1D74">
            <w:pPr>
              <w:jc w:val="right"/>
              <w:rPr>
                <w:rFonts w:hint="eastAsia" w:ascii="Times New Roman" w:hAnsi="Times New Roman" w:eastAsia="仿宋_GB2312" w:cs="Times New Roman"/>
                <w:color w:val="000000"/>
                <w:kern w:val="2"/>
                <w:sz w:val="20"/>
                <w:szCs w:val="20"/>
                <w:lang w:val="en-US" w:eastAsia="zh-CN" w:bidi="ar-SA"/>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F0441">
            <w:pPr>
              <w:jc w:val="center"/>
              <w:rPr>
                <w:rFonts w:ascii="Times New Roman" w:hAnsi="Times New Roman" w:eastAsia="仿宋_GB2312" w:cs="Times New Roman"/>
                <w:color w:val="000000"/>
                <w:sz w:val="20"/>
                <w:szCs w:val="20"/>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D4E35">
            <w:pPr>
              <w:jc w:val="right"/>
              <w:rPr>
                <w:rFonts w:ascii="Times New Roman" w:hAnsi="Times New Roman" w:eastAsia="仿宋_GB2312" w:cs="Times New Roman"/>
                <w:color w:val="000000"/>
                <w:sz w:val="20"/>
                <w:szCs w:val="20"/>
              </w:rPr>
            </w:pPr>
          </w:p>
        </w:tc>
      </w:tr>
      <w:tr w14:paraId="22D4091B">
        <w:tblPrEx>
          <w:tblCellMar>
            <w:top w:w="15" w:type="dxa"/>
            <w:left w:w="15" w:type="dxa"/>
            <w:bottom w:w="15" w:type="dxa"/>
            <w:right w:w="15" w:type="dxa"/>
          </w:tblCellMar>
        </w:tblPrEx>
        <w:trPr>
          <w:trHeight w:val="444" w:hRule="exact"/>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54D7E">
            <w:pPr>
              <w:jc w:val="left"/>
              <w:rPr>
                <w:rFonts w:ascii="Times New Roman" w:hAnsi="Times New Roman" w:eastAsia="仿宋_GB2312" w:cs="Times New Roman"/>
                <w:color w:val="000000"/>
                <w:sz w:val="20"/>
                <w:szCs w:val="20"/>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CEA8D">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F2E29">
            <w:pPr>
              <w:jc w:val="right"/>
              <w:rPr>
                <w:rFonts w:ascii="Times New Roman" w:hAnsi="Times New Roman" w:eastAsia="仿宋_GB2312" w:cs="Times New Roman"/>
                <w:color w:val="000000"/>
                <w:sz w:val="20"/>
                <w:szCs w:val="20"/>
              </w:rPr>
            </w:pPr>
          </w:p>
        </w:tc>
        <w:tc>
          <w:tcPr>
            <w:tcW w:w="27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CB1CF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七、文化旅游体育与传媒支出</w:t>
            </w:r>
          </w:p>
        </w:tc>
        <w:tc>
          <w:tcPr>
            <w:tcW w:w="5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924D7">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39</w:t>
            </w:r>
          </w:p>
        </w:tc>
        <w:tc>
          <w:tcPr>
            <w:tcW w:w="9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E44E0C">
            <w:pPr>
              <w:jc w:val="right"/>
              <w:rPr>
                <w:rFonts w:hint="eastAsia" w:ascii="Times New Roman" w:hAnsi="Times New Roman" w:eastAsia="仿宋_GB2312" w:cs="Times New Roman"/>
                <w:color w:val="000000"/>
                <w:sz w:val="20"/>
                <w:szCs w:val="20"/>
                <w:lang w:val="en-US" w:eastAsia="zh-CN"/>
              </w:rPr>
            </w:pP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86B53">
            <w:pPr>
              <w:jc w:val="right"/>
              <w:rPr>
                <w:rFonts w:hint="eastAsia" w:ascii="Times New Roman" w:hAnsi="Times New Roman" w:eastAsia="仿宋_GB2312" w:cs="Times New Roman"/>
                <w:color w:val="000000"/>
                <w:sz w:val="20"/>
                <w:szCs w:val="20"/>
                <w:lang w:val="en-US" w:eastAsia="zh-CN"/>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41601">
            <w:pPr>
              <w:jc w:val="center"/>
              <w:rPr>
                <w:rFonts w:ascii="Times New Roman" w:hAnsi="Times New Roman" w:eastAsia="仿宋_GB2312" w:cs="Times New Roman"/>
                <w:color w:val="000000"/>
                <w:sz w:val="20"/>
                <w:szCs w:val="20"/>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0093E">
            <w:pPr>
              <w:jc w:val="right"/>
              <w:rPr>
                <w:rFonts w:ascii="Times New Roman" w:hAnsi="Times New Roman" w:eastAsia="仿宋_GB2312" w:cs="Times New Roman"/>
                <w:color w:val="000000"/>
                <w:sz w:val="20"/>
                <w:szCs w:val="20"/>
              </w:rPr>
            </w:pPr>
          </w:p>
        </w:tc>
      </w:tr>
      <w:tr w14:paraId="74855706">
        <w:tblPrEx>
          <w:tblCellMar>
            <w:top w:w="15" w:type="dxa"/>
            <w:left w:w="15" w:type="dxa"/>
            <w:bottom w:w="15" w:type="dxa"/>
            <w:right w:w="15" w:type="dxa"/>
          </w:tblCellMar>
        </w:tblPrEx>
        <w:trPr>
          <w:trHeight w:val="442" w:hRule="exact"/>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D7C3C">
            <w:pPr>
              <w:jc w:val="left"/>
              <w:rPr>
                <w:rFonts w:ascii="Times New Roman" w:hAnsi="Times New Roman" w:eastAsia="仿宋_GB2312" w:cs="Times New Roman"/>
                <w:color w:val="000000"/>
                <w:sz w:val="20"/>
                <w:szCs w:val="20"/>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C1B9B">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2F918">
            <w:pPr>
              <w:jc w:val="left"/>
              <w:rPr>
                <w:rFonts w:ascii="Times New Roman" w:hAnsi="Times New Roman" w:eastAsia="仿宋_GB2312" w:cs="Times New Roman"/>
                <w:color w:val="000000"/>
                <w:sz w:val="20"/>
                <w:szCs w:val="20"/>
              </w:rPr>
            </w:pPr>
          </w:p>
        </w:tc>
        <w:tc>
          <w:tcPr>
            <w:tcW w:w="27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D7C5B9">
            <w:pPr>
              <w:jc w:val="left"/>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八、社会保障和就业支出</w:t>
            </w:r>
          </w:p>
        </w:tc>
        <w:tc>
          <w:tcPr>
            <w:tcW w:w="5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1353C">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40</w:t>
            </w:r>
          </w:p>
        </w:tc>
        <w:tc>
          <w:tcPr>
            <w:tcW w:w="9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9A5224">
            <w:pPr>
              <w:jc w:val="right"/>
              <w:rPr>
                <w:rFonts w:hint="eastAsia"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86.82</w:t>
            </w: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29A65">
            <w:pPr>
              <w:jc w:val="right"/>
              <w:rPr>
                <w:rFonts w:hint="eastAsia"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86.82</w:t>
            </w: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DB33B">
            <w:pPr>
              <w:jc w:val="center"/>
              <w:rPr>
                <w:rFonts w:ascii="Times New Roman" w:hAnsi="Times New Roman" w:eastAsia="仿宋_GB2312" w:cs="Times New Roman"/>
                <w:color w:val="000000"/>
                <w:sz w:val="20"/>
                <w:szCs w:val="20"/>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4FE3A">
            <w:pPr>
              <w:jc w:val="center"/>
              <w:rPr>
                <w:rFonts w:ascii="Times New Roman" w:hAnsi="Times New Roman" w:eastAsia="仿宋_GB2312" w:cs="Times New Roman"/>
                <w:color w:val="000000"/>
                <w:sz w:val="20"/>
                <w:szCs w:val="20"/>
              </w:rPr>
            </w:pPr>
          </w:p>
        </w:tc>
      </w:tr>
      <w:tr w14:paraId="5E149240">
        <w:tblPrEx>
          <w:tblCellMar>
            <w:top w:w="15" w:type="dxa"/>
            <w:left w:w="15" w:type="dxa"/>
            <w:bottom w:w="15" w:type="dxa"/>
            <w:right w:w="15" w:type="dxa"/>
          </w:tblCellMar>
        </w:tblPrEx>
        <w:trPr>
          <w:trHeight w:val="442" w:hRule="exact"/>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C4C68">
            <w:pPr>
              <w:widowControl/>
              <w:jc w:val="center"/>
              <w:textAlignment w:val="center"/>
              <w:rPr>
                <w:rFonts w:ascii="Times New Roman" w:hAnsi="Times New Roman" w:eastAsia="仿宋_GB2312" w:cs="Times New Roman"/>
                <w:b/>
                <w:color w:val="000000"/>
                <w:sz w:val="20"/>
                <w:szCs w:val="20"/>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745D9">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FAEF4">
            <w:pPr>
              <w:jc w:val="right"/>
              <w:rPr>
                <w:rFonts w:ascii="Times New Roman" w:hAnsi="Times New Roman" w:eastAsia="仿宋_GB2312" w:cs="Times New Roman"/>
                <w:color w:val="000000"/>
                <w:sz w:val="20"/>
                <w:szCs w:val="20"/>
              </w:rPr>
            </w:pPr>
          </w:p>
        </w:tc>
        <w:tc>
          <w:tcPr>
            <w:tcW w:w="27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868844">
            <w:pPr>
              <w:widowControl/>
              <w:jc w:val="left"/>
              <w:textAlignment w:val="center"/>
              <w:rPr>
                <w:rFonts w:ascii="Times New Roman" w:hAnsi="Times New Roman" w:eastAsia="仿宋_GB2312" w:cs="Times New Roman"/>
                <w:b/>
                <w:color w:val="000000"/>
                <w:sz w:val="20"/>
                <w:szCs w:val="20"/>
              </w:rPr>
            </w:pPr>
            <w:r>
              <w:rPr>
                <w:rFonts w:ascii="Times New Roman" w:hAnsi="Times New Roman" w:eastAsia="仿宋_GB2312" w:cs="Times New Roman"/>
                <w:sz w:val="20"/>
                <w:szCs w:val="20"/>
              </w:rPr>
              <w:t>九、卫生健康支出</w:t>
            </w:r>
          </w:p>
        </w:tc>
        <w:tc>
          <w:tcPr>
            <w:tcW w:w="5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620E1">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41</w:t>
            </w:r>
          </w:p>
        </w:tc>
        <w:tc>
          <w:tcPr>
            <w:tcW w:w="9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37FFF8">
            <w:pPr>
              <w:jc w:val="right"/>
              <w:rPr>
                <w:rFonts w:hint="eastAsia"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4.24</w:t>
            </w: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E3F5E">
            <w:pPr>
              <w:jc w:val="right"/>
              <w:rPr>
                <w:rFonts w:hint="eastAsia"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4.24</w:t>
            </w: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A636C">
            <w:pPr>
              <w:jc w:val="center"/>
              <w:rPr>
                <w:rFonts w:ascii="Times New Roman" w:hAnsi="Times New Roman" w:eastAsia="仿宋_GB2312" w:cs="Times New Roman"/>
                <w:color w:val="000000"/>
                <w:sz w:val="20"/>
                <w:szCs w:val="20"/>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1FE5D">
            <w:pPr>
              <w:rPr>
                <w:rFonts w:ascii="Times New Roman" w:hAnsi="Times New Roman" w:eastAsia="仿宋_GB2312" w:cs="Times New Roman"/>
                <w:b/>
                <w:color w:val="000000"/>
                <w:sz w:val="20"/>
                <w:szCs w:val="20"/>
              </w:rPr>
            </w:pPr>
          </w:p>
        </w:tc>
      </w:tr>
      <w:tr w14:paraId="5C874D8C">
        <w:tblPrEx>
          <w:tblCellMar>
            <w:top w:w="15" w:type="dxa"/>
            <w:left w:w="15" w:type="dxa"/>
            <w:bottom w:w="15" w:type="dxa"/>
            <w:right w:w="15" w:type="dxa"/>
          </w:tblCellMar>
        </w:tblPrEx>
        <w:trPr>
          <w:trHeight w:val="442" w:hRule="exact"/>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6F6F9">
            <w:pPr>
              <w:widowControl/>
              <w:jc w:val="center"/>
              <w:textAlignment w:val="center"/>
              <w:rPr>
                <w:rFonts w:ascii="Times New Roman" w:hAnsi="Times New Roman" w:eastAsia="仿宋_GB2312" w:cs="Times New Roman"/>
                <w:color w:val="000000"/>
                <w:sz w:val="20"/>
                <w:szCs w:val="20"/>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AC8B2">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10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557B1">
            <w:pPr>
              <w:jc w:val="right"/>
              <w:rPr>
                <w:rFonts w:ascii="Times New Roman" w:hAnsi="Times New Roman" w:eastAsia="仿宋_GB2312" w:cs="Times New Roman"/>
                <w:color w:val="000000"/>
                <w:sz w:val="20"/>
                <w:szCs w:val="20"/>
              </w:rPr>
            </w:pPr>
          </w:p>
        </w:tc>
        <w:tc>
          <w:tcPr>
            <w:tcW w:w="27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C057C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十、节能环保支出</w:t>
            </w:r>
          </w:p>
        </w:tc>
        <w:tc>
          <w:tcPr>
            <w:tcW w:w="5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6F06E">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42</w:t>
            </w:r>
          </w:p>
        </w:tc>
        <w:tc>
          <w:tcPr>
            <w:tcW w:w="9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622A80">
            <w:pPr>
              <w:jc w:val="right"/>
              <w:rPr>
                <w:rFonts w:hint="eastAsia" w:ascii="Times New Roman" w:hAnsi="Times New Roman" w:eastAsia="仿宋_GB2312" w:cs="Times New Roman"/>
                <w:color w:val="000000"/>
                <w:sz w:val="20"/>
                <w:szCs w:val="20"/>
              </w:rPr>
            </w:pP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28E24">
            <w:pPr>
              <w:jc w:val="right"/>
              <w:rPr>
                <w:rFonts w:hint="eastAsia" w:ascii="Times New Roman" w:hAnsi="Times New Roman" w:eastAsia="仿宋_GB2312" w:cs="Times New Roman"/>
                <w:color w:val="000000"/>
                <w:sz w:val="20"/>
                <w:szCs w:val="20"/>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63D61">
            <w:pPr>
              <w:jc w:val="center"/>
              <w:rPr>
                <w:rFonts w:ascii="Times New Roman" w:hAnsi="Times New Roman" w:eastAsia="仿宋_GB2312" w:cs="Times New Roman"/>
                <w:color w:val="000000"/>
                <w:sz w:val="20"/>
                <w:szCs w:val="20"/>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BA585">
            <w:pPr>
              <w:rPr>
                <w:rFonts w:ascii="Times New Roman" w:hAnsi="Times New Roman" w:eastAsia="仿宋_GB2312" w:cs="Times New Roman"/>
                <w:color w:val="000000"/>
                <w:sz w:val="20"/>
                <w:szCs w:val="20"/>
              </w:rPr>
            </w:pPr>
          </w:p>
        </w:tc>
      </w:tr>
      <w:tr w14:paraId="5CF9508B">
        <w:tblPrEx>
          <w:tblCellMar>
            <w:top w:w="15" w:type="dxa"/>
            <w:left w:w="15" w:type="dxa"/>
            <w:bottom w:w="15" w:type="dxa"/>
            <w:right w:w="15" w:type="dxa"/>
          </w:tblCellMar>
        </w:tblPrEx>
        <w:trPr>
          <w:trHeight w:val="442" w:hRule="exact"/>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382C7">
            <w:pPr>
              <w:widowControl/>
              <w:jc w:val="center"/>
              <w:textAlignment w:val="center"/>
              <w:rPr>
                <w:rFonts w:ascii="Times New Roman" w:hAnsi="Times New Roman" w:eastAsia="仿宋_GB2312" w:cs="Times New Roman"/>
                <w:color w:val="000000"/>
                <w:sz w:val="20"/>
                <w:szCs w:val="20"/>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6E1CC">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11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73CB7">
            <w:pPr>
              <w:jc w:val="right"/>
              <w:rPr>
                <w:rFonts w:ascii="Times New Roman" w:hAnsi="Times New Roman" w:eastAsia="仿宋_GB2312" w:cs="Times New Roman"/>
                <w:color w:val="000000"/>
                <w:sz w:val="20"/>
                <w:szCs w:val="20"/>
              </w:rPr>
            </w:pPr>
          </w:p>
        </w:tc>
        <w:tc>
          <w:tcPr>
            <w:tcW w:w="27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124486">
            <w:pPr>
              <w:jc w:val="left"/>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十一、城乡社区支出</w:t>
            </w:r>
          </w:p>
        </w:tc>
        <w:tc>
          <w:tcPr>
            <w:tcW w:w="5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DCC85">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43</w:t>
            </w:r>
          </w:p>
        </w:tc>
        <w:tc>
          <w:tcPr>
            <w:tcW w:w="9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E69959">
            <w:pPr>
              <w:jc w:val="right"/>
              <w:rPr>
                <w:rFonts w:hint="eastAsia" w:ascii="Times New Roman" w:hAnsi="Times New Roman" w:eastAsia="仿宋_GB2312" w:cs="Times New Roman"/>
                <w:color w:val="000000"/>
                <w:sz w:val="20"/>
                <w:szCs w:val="20"/>
              </w:rPr>
            </w:pP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20BC7">
            <w:pPr>
              <w:jc w:val="right"/>
              <w:rPr>
                <w:rFonts w:hint="eastAsia" w:ascii="Times New Roman" w:hAnsi="Times New Roman" w:eastAsia="仿宋_GB2312" w:cs="Times New Roman"/>
                <w:color w:val="000000"/>
                <w:sz w:val="20"/>
                <w:szCs w:val="20"/>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4D75B">
            <w:pPr>
              <w:jc w:val="center"/>
              <w:rPr>
                <w:rFonts w:ascii="Times New Roman" w:hAnsi="Times New Roman" w:eastAsia="仿宋_GB2312" w:cs="Times New Roman"/>
                <w:color w:val="000000"/>
                <w:sz w:val="20"/>
                <w:szCs w:val="20"/>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9845B">
            <w:pPr>
              <w:rPr>
                <w:rFonts w:ascii="Times New Roman" w:hAnsi="Times New Roman" w:eastAsia="仿宋_GB2312" w:cs="Times New Roman"/>
                <w:color w:val="000000"/>
                <w:sz w:val="20"/>
                <w:szCs w:val="20"/>
              </w:rPr>
            </w:pPr>
          </w:p>
        </w:tc>
      </w:tr>
      <w:tr w14:paraId="7B427466">
        <w:tblPrEx>
          <w:tblCellMar>
            <w:top w:w="15" w:type="dxa"/>
            <w:left w:w="15" w:type="dxa"/>
            <w:bottom w:w="15" w:type="dxa"/>
            <w:right w:w="15" w:type="dxa"/>
          </w:tblCellMar>
        </w:tblPrEx>
        <w:trPr>
          <w:trHeight w:val="442" w:hRule="exact"/>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08742">
            <w:pPr>
              <w:widowControl/>
              <w:jc w:val="center"/>
              <w:textAlignment w:val="center"/>
              <w:rPr>
                <w:rFonts w:ascii="Times New Roman" w:hAnsi="Times New Roman" w:eastAsia="仿宋_GB2312" w:cs="Times New Roman"/>
                <w:color w:val="000000"/>
                <w:sz w:val="20"/>
                <w:szCs w:val="20"/>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860DF">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12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AE276">
            <w:pPr>
              <w:jc w:val="right"/>
              <w:rPr>
                <w:rFonts w:ascii="Times New Roman" w:hAnsi="Times New Roman" w:eastAsia="仿宋_GB2312" w:cs="Times New Roman"/>
                <w:color w:val="000000"/>
                <w:sz w:val="20"/>
                <w:szCs w:val="20"/>
              </w:rPr>
            </w:pPr>
          </w:p>
        </w:tc>
        <w:tc>
          <w:tcPr>
            <w:tcW w:w="27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5DDCF9">
            <w:pPr>
              <w:jc w:val="left"/>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十二、农林水支出</w:t>
            </w:r>
          </w:p>
        </w:tc>
        <w:tc>
          <w:tcPr>
            <w:tcW w:w="5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54878">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44</w:t>
            </w:r>
          </w:p>
        </w:tc>
        <w:tc>
          <w:tcPr>
            <w:tcW w:w="9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D777D3">
            <w:pPr>
              <w:jc w:val="right"/>
              <w:rPr>
                <w:rFonts w:hint="eastAsia" w:ascii="Times New Roman" w:hAnsi="Times New Roman" w:eastAsia="仿宋_GB2312" w:cs="Times New Roman"/>
                <w:color w:val="000000"/>
                <w:sz w:val="20"/>
                <w:szCs w:val="20"/>
              </w:rPr>
            </w:pP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83457">
            <w:pPr>
              <w:jc w:val="right"/>
              <w:rPr>
                <w:rFonts w:hint="eastAsia" w:ascii="Times New Roman" w:hAnsi="Times New Roman" w:eastAsia="仿宋_GB2312" w:cs="Times New Roman"/>
                <w:color w:val="000000"/>
                <w:sz w:val="20"/>
                <w:szCs w:val="20"/>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6BBEA">
            <w:pPr>
              <w:jc w:val="center"/>
              <w:rPr>
                <w:rFonts w:ascii="Times New Roman" w:hAnsi="Times New Roman" w:eastAsia="仿宋_GB2312" w:cs="Times New Roman"/>
                <w:color w:val="000000"/>
                <w:sz w:val="20"/>
                <w:szCs w:val="20"/>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3BBED">
            <w:pPr>
              <w:rPr>
                <w:rFonts w:ascii="Times New Roman" w:hAnsi="Times New Roman" w:eastAsia="仿宋_GB2312" w:cs="Times New Roman"/>
                <w:color w:val="000000"/>
                <w:sz w:val="20"/>
                <w:szCs w:val="20"/>
              </w:rPr>
            </w:pPr>
          </w:p>
        </w:tc>
      </w:tr>
      <w:tr w14:paraId="42C576E9">
        <w:tblPrEx>
          <w:tblCellMar>
            <w:top w:w="15" w:type="dxa"/>
            <w:left w:w="15" w:type="dxa"/>
            <w:bottom w:w="15" w:type="dxa"/>
            <w:right w:w="15" w:type="dxa"/>
          </w:tblCellMar>
        </w:tblPrEx>
        <w:trPr>
          <w:trHeight w:val="442" w:hRule="exact"/>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E7E0C">
            <w:pPr>
              <w:widowControl/>
              <w:jc w:val="center"/>
              <w:textAlignment w:val="center"/>
              <w:rPr>
                <w:rFonts w:ascii="Times New Roman" w:hAnsi="Times New Roman" w:eastAsia="仿宋_GB2312" w:cs="Times New Roman"/>
                <w:color w:val="000000"/>
                <w:sz w:val="20"/>
                <w:szCs w:val="20"/>
              </w:rPr>
            </w:pPr>
          </w:p>
        </w:tc>
        <w:tc>
          <w:tcPr>
            <w:tcW w:w="4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1B8AE">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13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CDC4A">
            <w:pPr>
              <w:jc w:val="right"/>
              <w:rPr>
                <w:rFonts w:ascii="Times New Roman" w:hAnsi="Times New Roman" w:eastAsia="仿宋_GB2312" w:cs="Times New Roman"/>
                <w:color w:val="000000"/>
                <w:sz w:val="20"/>
                <w:szCs w:val="20"/>
              </w:rPr>
            </w:pPr>
          </w:p>
        </w:tc>
        <w:tc>
          <w:tcPr>
            <w:tcW w:w="27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029715">
            <w:pPr>
              <w:jc w:val="left"/>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十三、交通运输支出</w:t>
            </w:r>
          </w:p>
        </w:tc>
        <w:tc>
          <w:tcPr>
            <w:tcW w:w="5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E5889">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45</w:t>
            </w:r>
          </w:p>
        </w:tc>
        <w:tc>
          <w:tcPr>
            <w:tcW w:w="9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5F07BB">
            <w:pPr>
              <w:jc w:val="right"/>
              <w:rPr>
                <w:rFonts w:hint="eastAsia" w:ascii="Times New Roman" w:hAnsi="Times New Roman" w:eastAsia="仿宋_GB2312" w:cs="Times New Roman"/>
                <w:color w:val="000000"/>
                <w:sz w:val="20"/>
                <w:szCs w:val="20"/>
              </w:rPr>
            </w:pP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689B7">
            <w:pPr>
              <w:jc w:val="right"/>
              <w:rPr>
                <w:rFonts w:hint="eastAsia" w:ascii="Times New Roman" w:hAnsi="Times New Roman" w:eastAsia="仿宋_GB2312" w:cs="Times New Roman"/>
                <w:color w:val="000000"/>
                <w:sz w:val="20"/>
                <w:szCs w:val="20"/>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45BAF">
            <w:pPr>
              <w:jc w:val="center"/>
              <w:rPr>
                <w:rFonts w:ascii="Times New Roman" w:hAnsi="Times New Roman" w:eastAsia="仿宋_GB2312" w:cs="Times New Roman"/>
                <w:color w:val="000000"/>
                <w:sz w:val="20"/>
                <w:szCs w:val="20"/>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9ED10">
            <w:pPr>
              <w:rPr>
                <w:rFonts w:ascii="Times New Roman" w:hAnsi="Times New Roman" w:eastAsia="仿宋_GB2312" w:cs="Times New Roman"/>
                <w:color w:val="000000"/>
                <w:sz w:val="20"/>
                <w:szCs w:val="20"/>
              </w:rPr>
            </w:pPr>
          </w:p>
        </w:tc>
      </w:tr>
      <w:tr w14:paraId="6CB2CCFF">
        <w:tblPrEx>
          <w:tblCellMar>
            <w:top w:w="15" w:type="dxa"/>
            <w:left w:w="15" w:type="dxa"/>
            <w:bottom w:w="15" w:type="dxa"/>
            <w:right w:w="15" w:type="dxa"/>
          </w:tblCellMar>
        </w:tblPrEx>
        <w:trPr>
          <w:trHeight w:val="456" w:hRule="exact"/>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326448">
            <w:pPr>
              <w:widowControl/>
              <w:jc w:val="center"/>
              <w:textAlignment w:val="center"/>
              <w:rPr>
                <w:rFonts w:ascii="Times New Roman" w:hAnsi="Times New Roman" w:eastAsia="仿宋_GB2312" w:cs="Times New Roman"/>
                <w:b/>
                <w:color w:val="000000"/>
                <w:sz w:val="20"/>
                <w:szCs w:val="20"/>
              </w:rPr>
            </w:pPr>
          </w:p>
        </w:tc>
        <w:tc>
          <w:tcPr>
            <w:tcW w:w="4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FD4143">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14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DFFE3">
            <w:pPr>
              <w:jc w:val="right"/>
              <w:rPr>
                <w:rFonts w:ascii="Times New Roman" w:hAnsi="Times New Roman" w:eastAsia="仿宋_GB2312" w:cs="Times New Roman"/>
                <w:color w:val="000000"/>
                <w:sz w:val="20"/>
                <w:szCs w:val="20"/>
              </w:rPr>
            </w:pPr>
          </w:p>
        </w:tc>
        <w:tc>
          <w:tcPr>
            <w:tcW w:w="278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E03721B">
            <w:pPr>
              <w:widowControl/>
              <w:jc w:val="left"/>
              <w:textAlignment w:val="center"/>
              <w:rPr>
                <w:rFonts w:ascii="Times New Roman" w:hAnsi="Times New Roman" w:eastAsia="仿宋_GB2312" w:cs="Times New Roman"/>
                <w:b/>
                <w:color w:val="000000"/>
                <w:sz w:val="20"/>
                <w:szCs w:val="20"/>
              </w:rPr>
            </w:pPr>
            <w:r>
              <w:rPr>
                <w:rFonts w:ascii="Times New Roman" w:hAnsi="Times New Roman" w:eastAsia="仿宋_GB2312" w:cs="Times New Roman"/>
                <w:sz w:val="20"/>
                <w:szCs w:val="20"/>
              </w:rPr>
              <w:t>十四、资源勘探工业信息等支出</w:t>
            </w:r>
          </w:p>
        </w:tc>
        <w:tc>
          <w:tcPr>
            <w:tcW w:w="5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1054E5">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sz w:val="20"/>
                <w:szCs w:val="20"/>
              </w:rPr>
              <w:t>46</w:t>
            </w:r>
          </w:p>
        </w:tc>
        <w:tc>
          <w:tcPr>
            <w:tcW w:w="91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F5407E8">
            <w:pPr>
              <w:jc w:val="right"/>
              <w:rPr>
                <w:rFonts w:hint="eastAsia" w:ascii="Times New Roman" w:hAnsi="Times New Roman" w:eastAsia="仿宋_GB2312" w:cs="Times New Roman"/>
                <w:color w:val="000000"/>
                <w:sz w:val="20"/>
                <w:szCs w:val="20"/>
              </w:rPr>
            </w:pPr>
          </w:p>
        </w:tc>
        <w:tc>
          <w:tcPr>
            <w:tcW w:w="7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FF18A6">
            <w:pPr>
              <w:jc w:val="right"/>
              <w:rPr>
                <w:rFonts w:hint="eastAsia" w:ascii="Times New Roman" w:hAnsi="Times New Roman" w:eastAsia="仿宋_GB2312" w:cs="Times New Roman"/>
                <w:color w:val="000000"/>
                <w:sz w:val="20"/>
                <w:szCs w:val="20"/>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4682C">
            <w:pPr>
              <w:rPr>
                <w:rFonts w:ascii="Times New Roman" w:hAnsi="Times New Roman" w:eastAsia="仿宋_GB2312" w:cs="Times New Roman"/>
                <w:b/>
                <w:color w:val="000000"/>
                <w:sz w:val="20"/>
                <w:szCs w:val="20"/>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62D18">
            <w:pPr>
              <w:rPr>
                <w:rFonts w:ascii="Times New Roman" w:hAnsi="Times New Roman" w:eastAsia="仿宋_GB2312" w:cs="Times New Roman"/>
                <w:b/>
                <w:color w:val="000000"/>
                <w:sz w:val="20"/>
                <w:szCs w:val="20"/>
              </w:rPr>
            </w:pPr>
          </w:p>
        </w:tc>
      </w:tr>
      <w:tr w14:paraId="3FCFBECD">
        <w:tblPrEx>
          <w:tblCellMar>
            <w:top w:w="15" w:type="dxa"/>
            <w:left w:w="15" w:type="dxa"/>
            <w:bottom w:w="15" w:type="dxa"/>
            <w:right w:w="15" w:type="dxa"/>
          </w:tblCellMar>
        </w:tblPrEx>
        <w:trPr>
          <w:trHeight w:val="442" w:hRule="exact"/>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31DAEC">
            <w:pPr>
              <w:widowControl/>
              <w:jc w:val="center"/>
              <w:textAlignment w:val="center"/>
              <w:rPr>
                <w:rFonts w:ascii="Times New Roman" w:hAnsi="Times New Roman" w:eastAsia="仿宋_GB2312" w:cs="Times New Roman"/>
                <w:b/>
                <w:color w:val="000000"/>
                <w:kern w:val="0"/>
                <w:sz w:val="20"/>
                <w:szCs w:val="20"/>
                <w:lang w:bidi="ar"/>
              </w:rPr>
            </w:pPr>
          </w:p>
        </w:tc>
        <w:tc>
          <w:tcPr>
            <w:tcW w:w="4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D407BD">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15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C570D">
            <w:pPr>
              <w:jc w:val="right"/>
              <w:rPr>
                <w:rFonts w:ascii="Times New Roman" w:hAnsi="Times New Roman" w:eastAsia="仿宋_GB2312" w:cs="Times New Roman"/>
                <w:color w:val="000000"/>
                <w:sz w:val="20"/>
                <w:szCs w:val="20"/>
              </w:rPr>
            </w:pPr>
          </w:p>
        </w:tc>
        <w:tc>
          <w:tcPr>
            <w:tcW w:w="278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ED8F2C2">
            <w:pPr>
              <w:widowControl/>
              <w:jc w:val="left"/>
              <w:textAlignment w:val="center"/>
              <w:rPr>
                <w:rFonts w:ascii="Times New Roman" w:hAnsi="Times New Roman" w:eastAsia="仿宋_GB2312" w:cs="Times New Roman"/>
                <w:b/>
                <w:color w:val="000000"/>
                <w:kern w:val="0"/>
                <w:sz w:val="20"/>
                <w:szCs w:val="20"/>
                <w:lang w:bidi="ar"/>
              </w:rPr>
            </w:pPr>
            <w:r>
              <w:rPr>
                <w:rFonts w:ascii="Times New Roman" w:hAnsi="Times New Roman" w:eastAsia="仿宋_GB2312" w:cs="Times New Roman"/>
                <w:sz w:val="20"/>
                <w:szCs w:val="20"/>
              </w:rPr>
              <w:t>十五、商业服务业等支出</w:t>
            </w:r>
          </w:p>
        </w:tc>
        <w:tc>
          <w:tcPr>
            <w:tcW w:w="5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3C802B">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47</w:t>
            </w:r>
          </w:p>
        </w:tc>
        <w:tc>
          <w:tcPr>
            <w:tcW w:w="91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7FA96E8">
            <w:pPr>
              <w:jc w:val="right"/>
              <w:rPr>
                <w:rFonts w:hint="eastAsia" w:ascii="Times New Roman" w:hAnsi="Times New Roman" w:eastAsia="仿宋_GB2312" w:cs="Times New Roman"/>
                <w:color w:val="000000"/>
                <w:sz w:val="20"/>
                <w:szCs w:val="20"/>
              </w:rPr>
            </w:pPr>
          </w:p>
        </w:tc>
        <w:tc>
          <w:tcPr>
            <w:tcW w:w="7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CACC67">
            <w:pPr>
              <w:jc w:val="right"/>
              <w:rPr>
                <w:rFonts w:hint="eastAsia" w:ascii="Times New Roman" w:hAnsi="Times New Roman" w:eastAsia="仿宋_GB2312" w:cs="Times New Roman"/>
                <w:color w:val="000000"/>
                <w:sz w:val="20"/>
                <w:szCs w:val="20"/>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DC934">
            <w:pPr>
              <w:rPr>
                <w:rFonts w:ascii="Times New Roman" w:hAnsi="Times New Roman" w:eastAsia="仿宋_GB2312" w:cs="Times New Roman"/>
                <w:b/>
                <w:color w:val="000000"/>
                <w:sz w:val="20"/>
                <w:szCs w:val="20"/>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E1428">
            <w:pPr>
              <w:rPr>
                <w:rFonts w:ascii="Times New Roman" w:hAnsi="Times New Roman" w:eastAsia="仿宋_GB2312" w:cs="Times New Roman"/>
                <w:b/>
                <w:color w:val="000000"/>
                <w:sz w:val="20"/>
                <w:szCs w:val="20"/>
              </w:rPr>
            </w:pPr>
          </w:p>
        </w:tc>
      </w:tr>
      <w:tr w14:paraId="3339DE68">
        <w:tblPrEx>
          <w:tblCellMar>
            <w:top w:w="15" w:type="dxa"/>
            <w:left w:w="15" w:type="dxa"/>
            <w:bottom w:w="15" w:type="dxa"/>
            <w:right w:w="15" w:type="dxa"/>
          </w:tblCellMar>
        </w:tblPrEx>
        <w:trPr>
          <w:trHeight w:val="442" w:hRule="exact"/>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355C53">
            <w:pPr>
              <w:widowControl/>
              <w:jc w:val="center"/>
              <w:textAlignment w:val="center"/>
              <w:rPr>
                <w:rFonts w:ascii="Times New Roman" w:hAnsi="Times New Roman" w:eastAsia="仿宋_GB2312" w:cs="Times New Roman"/>
                <w:b/>
                <w:color w:val="000000"/>
                <w:kern w:val="0"/>
                <w:sz w:val="20"/>
                <w:szCs w:val="20"/>
                <w:lang w:bidi="ar"/>
              </w:rPr>
            </w:pPr>
          </w:p>
        </w:tc>
        <w:tc>
          <w:tcPr>
            <w:tcW w:w="4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017CFF">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16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C1741">
            <w:pPr>
              <w:jc w:val="right"/>
              <w:rPr>
                <w:rFonts w:ascii="Times New Roman" w:hAnsi="Times New Roman" w:eastAsia="仿宋_GB2312" w:cs="Times New Roman"/>
                <w:color w:val="000000"/>
                <w:sz w:val="20"/>
                <w:szCs w:val="20"/>
              </w:rPr>
            </w:pPr>
          </w:p>
        </w:tc>
        <w:tc>
          <w:tcPr>
            <w:tcW w:w="278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C0C0A13">
            <w:pPr>
              <w:widowControl/>
              <w:jc w:val="left"/>
              <w:textAlignment w:val="center"/>
              <w:rPr>
                <w:rFonts w:ascii="Times New Roman" w:hAnsi="Times New Roman" w:eastAsia="仿宋_GB2312" w:cs="Times New Roman"/>
                <w:b/>
                <w:color w:val="000000"/>
                <w:kern w:val="0"/>
                <w:sz w:val="20"/>
                <w:szCs w:val="20"/>
                <w:lang w:bidi="ar"/>
              </w:rPr>
            </w:pPr>
            <w:r>
              <w:rPr>
                <w:rFonts w:ascii="Times New Roman" w:hAnsi="Times New Roman" w:eastAsia="仿宋_GB2312" w:cs="Times New Roman"/>
                <w:sz w:val="20"/>
                <w:szCs w:val="20"/>
              </w:rPr>
              <w:t>十六、金融支出</w:t>
            </w:r>
          </w:p>
        </w:tc>
        <w:tc>
          <w:tcPr>
            <w:tcW w:w="5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505EF3">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48</w:t>
            </w:r>
          </w:p>
        </w:tc>
        <w:tc>
          <w:tcPr>
            <w:tcW w:w="91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B318198">
            <w:pPr>
              <w:jc w:val="right"/>
              <w:rPr>
                <w:rFonts w:hint="eastAsia" w:ascii="Times New Roman" w:hAnsi="Times New Roman" w:eastAsia="仿宋_GB2312" w:cs="Times New Roman"/>
                <w:color w:val="000000"/>
                <w:sz w:val="20"/>
                <w:szCs w:val="20"/>
              </w:rPr>
            </w:pPr>
          </w:p>
        </w:tc>
        <w:tc>
          <w:tcPr>
            <w:tcW w:w="7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0D1208">
            <w:pPr>
              <w:jc w:val="right"/>
              <w:rPr>
                <w:rFonts w:hint="eastAsia" w:ascii="Times New Roman" w:hAnsi="Times New Roman" w:eastAsia="仿宋_GB2312" w:cs="Times New Roman"/>
                <w:color w:val="000000"/>
                <w:sz w:val="20"/>
                <w:szCs w:val="20"/>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2D8CE">
            <w:pPr>
              <w:rPr>
                <w:rFonts w:ascii="Times New Roman" w:hAnsi="Times New Roman" w:eastAsia="仿宋_GB2312" w:cs="Times New Roman"/>
                <w:b/>
                <w:color w:val="000000"/>
                <w:sz w:val="20"/>
                <w:szCs w:val="20"/>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ABDB1">
            <w:pPr>
              <w:rPr>
                <w:rFonts w:ascii="Times New Roman" w:hAnsi="Times New Roman" w:eastAsia="仿宋_GB2312" w:cs="Times New Roman"/>
                <w:b/>
                <w:color w:val="000000"/>
                <w:sz w:val="20"/>
                <w:szCs w:val="20"/>
              </w:rPr>
            </w:pPr>
          </w:p>
        </w:tc>
      </w:tr>
      <w:tr w14:paraId="35C6243A">
        <w:tblPrEx>
          <w:tblCellMar>
            <w:top w:w="15" w:type="dxa"/>
            <w:left w:w="15" w:type="dxa"/>
            <w:bottom w:w="15" w:type="dxa"/>
            <w:right w:w="15" w:type="dxa"/>
          </w:tblCellMar>
        </w:tblPrEx>
        <w:trPr>
          <w:trHeight w:val="442" w:hRule="exact"/>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584235">
            <w:pPr>
              <w:widowControl/>
              <w:jc w:val="center"/>
              <w:textAlignment w:val="center"/>
              <w:rPr>
                <w:rFonts w:ascii="Times New Roman" w:hAnsi="Times New Roman" w:eastAsia="仿宋_GB2312" w:cs="Times New Roman"/>
                <w:b/>
                <w:color w:val="000000"/>
                <w:kern w:val="0"/>
                <w:sz w:val="20"/>
                <w:szCs w:val="20"/>
                <w:lang w:bidi="ar"/>
              </w:rPr>
            </w:pPr>
          </w:p>
        </w:tc>
        <w:tc>
          <w:tcPr>
            <w:tcW w:w="4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B7033A">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17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77B5A">
            <w:pPr>
              <w:jc w:val="right"/>
              <w:rPr>
                <w:rFonts w:ascii="Times New Roman" w:hAnsi="Times New Roman" w:eastAsia="仿宋_GB2312" w:cs="Times New Roman"/>
                <w:color w:val="000000"/>
                <w:sz w:val="20"/>
                <w:szCs w:val="20"/>
              </w:rPr>
            </w:pPr>
          </w:p>
        </w:tc>
        <w:tc>
          <w:tcPr>
            <w:tcW w:w="278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ABF889D">
            <w:pPr>
              <w:widowControl/>
              <w:jc w:val="left"/>
              <w:textAlignment w:val="center"/>
              <w:rPr>
                <w:rFonts w:ascii="Times New Roman" w:hAnsi="Times New Roman" w:eastAsia="仿宋_GB2312" w:cs="Times New Roman"/>
                <w:b/>
                <w:color w:val="000000"/>
                <w:kern w:val="0"/>
                <w:sz w:val="20"/>
                <w:szCs w:val="20"/>
                <w:lang w:bidi="ar"/>
              </w:rPr>
            </w:pPr>
            <w:r>
              <w:rPr>
                <w:rFonts w:ascii="Times New Roman" w:hAnsi="Times New Roman" w:eastAsia="仿宋_GB2312" w:cs="Times New Roman"/>
                <w:sz w:val="20"/>
                <w:szCs w:val="20"/>
              </w:rPr>
              <w:t>十七、援助其他地区支出</w:t>
            </w:r>
          </w:p>
        </w:tc>
        <w:tc>
          <w:tcPr>
            <w:tcW w:w="5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5C70F0">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49</w:t>
            </w:r>
          </w:p>
        </w:tc>
        <w:tc>
          <w:tcPr>
            <w:tcW w:w="91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0365506">
            <w:pPr>
              <w:jc w:val="right"/>
              <w:rPr>
                <w:rFonts w:hint="eastAsia" w:ascii="Times New Roman" w:hAnsi="Times New Roman" w:eastAsia="仿宋_GB2312" w:cs="Times New Roman"/>
                <w:color w:val="000000"/>
                <w:sz w:val="20"/>
                <w:szCs w:val="20"/>
              </w:rPr>
            </w:pPr>
          </w:p>
        </w:tc>
        <w:tc>
          <w:tcPr>
            <w:tcW w:w="7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3B7439">
            <w:pPr>
              <w:jc w:val="right"/>
              <w:rPr>
                <w:rFonts w:hint="eastAsia" w:ascii="Times New Roman" w:hAnsi="Times New Roman" w:eastAsia="仿宋_GB2312" w:cs="Times New Roman"/>
                <w:color w:val="000000"/>
                <w:sz w:val="20"/>
                <w:szCs w:val="20"/>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16D42">
            <w:pPr>
              <w:rPr>
                <w:rFonts w:ascii="Times New Roman" w:hAnsi="Times New Roman" w:eastAsia="仿宋_GB2312" w:cs="Times New Roman"/>
                <w:b/>
                <w:color w:val="000000"/>
                <w:sz w:val="20"/>
                <w:szCs w:val="20"/>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67B15">
            <w:pPr>
              <w:rPr>
                <w:rFonts w:ascii="Times New Roman" w:hAnsi="Times New Roman" w:eastAsia="仿宋_GB2312" w:cs="Times New Roman"/>
                <w:b/>
                <w:color w:val="000000"/>
                <w:sz w:val="20"/>
                <w:szCs w:val="20"/>
              </w:rPr>
            </w:pPr>
          </w:p>
        </w:tc>
      </w:tr>
      <w:tr w14:paraId="09943084">
        <w:tblPrEx>
          <w:tblCellMar>
            <w:top w:w="15" w:type="dxa"/>
            <w:left w:w="15" w:type="dxa"/>
            <w:bottom w:w="15" w:type="dxa"/>
            <w:right w:w="15" w:type="dxa"/>
          </w:tblCellMar>
        </w:tblPrEx>
        <w:trPr>
          <w:trHeight w:val="434" w:hRule="exact"/>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815C46">
            <w:pPr>
              <w:widowControl/>
              <w:jc w:val="center"/>
              <w:textAlignment w:val="center"/>
              <w:rPr>
                <w:rFonts w:ascii="Times New Roman" w:hAnsi="Times New Roman" w:eastAsia="仿宋_GB2312" w:cs="Times New Roman"/>
                <w:b/>
                <w:color w:val="000000"/>
                <w:kern w:val="0"/>
                <w:sz w:val="20"/>
                <w:szCs w:val="20"/>
                <w:lang w:bidi="ar"/>
              </w:rPr>
            </w:pPr>
          </w:p>
        </w:tc>
        <w:tc>
          <w:tcPr>
            <w:tcW w:w="4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E85192">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18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70925">
            <w:pPr>
              <w:jc w:val="right"/>
              <w:rPr>
                <w:rFonts w:ascii="Times New Roman" w:hAnsi="Times New Roman" w:eastAsia="仿宋_GB2312" w:cs="Times New Roman"/>
                <w:color w:val="000000"/>
                <w:sz w:val="20"/>
                <w:szCs w:val="20"/>
              </w:rPr>
            </w:pPr>
          </w:p>
        </w:tc>
        <w:tc>
          <w:tcPr>
            <w:tcW w:w="278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AEBB063">
            <w:pPr>
              <w:widowControl/>
              <w:jc w:val="left"/>
              <w:textAlignment w:val="center"/>
              <w:rPr>
                <w:rFonts w:ascii="Times New Roman" w:hAnsi="Times New Roman" w:eastAsia="仿宋_GB2312" w:cs="Times New Roman"/>
                <w:b/>
                <w:color w:val="000000"/>
                <w:kern w:val="0"/>
                <w:sz w:val="20"/>
                <w:szCs w:val="20"/>
                <w:lang w:bidi="ar"/>
              </w:rPr>
            </w:pPr>
            <w:r>
              <w:rPr>
                <w:rFonts w:ascii="Times New Roman" w:hAnsi="Times New Roman" w:eastAsia="仿宋_GB2312" w:cs="Times New Roman"/>
                <w:sz w:val="20"/>
                <w:szCs w:val="20"/>
              </w:rPr>
              <w:t>十八、自然资源海洋气象等支出</w:t>
            </w:r>
          </w:p>
        </w:tc>
        <w:tc>
          <w:tcPr>
            <w:tcW w:w="5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15CAF3">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50</w:t>
            </w:r>
          </w:p>
        </w:tc>
        <w:tc>
          <w:tcPr>
            <w:tcW w:w="91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AF1FD53">
            <w:pPr>
              <w:jc w:val="right"/>
              <w:rPr>
                <w:rFonts w:hint="eastAsia" w:ascii="Times New Roman" w:hAnsi="Times New Roman" w:eastAsia="仿宋_GB2312" w:cs="Times New Roman"/>
                <w:color w:val="000000"/>
                <w:sz w:val="20"/>
                <w:szCs w:val="20"/>
              </w:rPr>
            </w:pPr>
          </w:p>
        </w:tc>
        <w:tc>
          <w:tcPr>
            <w:tcW w:w="7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8482CD">
            <w:pPr>
              <w:jc w:val="right"/>
              <w:rPr>
                <w:rFonts w:hint="eastAsia" w:ascii="Times New Roman" w:hAnsi="Times New Roman" w:eastAsia="仿宋_GB2312" w:cs="Times New Roman"/>
                <w:color w:val="000000"/>
                <w:sz w:val="20"/>
                <w:szCs w:val="20"/>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8D5AF">
            <w:pPr>
              <w:rPr>
                <w:rFonts w:ascii="Times New Roman" w:hAnsi="Times New Roman" w:eastAsia="仿宋_GB2312" w:cs="Times New Roman"/>
                <w:b/>
                <w:color w:val="000000"/>
                <w:sz w:val="20"/>
                <w:szCs w:val="20"/>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9DAED">
            <w:pPr>
              <w:rPr>
                <w:rFonts w:ascii="Times New Roman" w:hAnsi="Times New Roman" w:eastAsia="仿宋_GB2312" w:cs="Times New Roman"/>
                <w:b/>
                <w:color w:val="000000"/>
                <w:sz w:val="20"/>
                <w:szCs w:val="20"/>
              </w:rPr>
            </w:pPr>
          </w:p>
        </w:tc>
      </w:tr>
      <w:tr w14:paraId="049E5E40">
        <w:tblPrEx>
          <w:tblCellMar>
            <w:top w:w="15" w:type="dxa"/>
            <w:left w:w="15" w:type="dxa"/>
            <w:bottom w:w="15" w:type="dxa"/>
            <w:right w:w="15" w:type="dxa"/>
          </w:tblCellMar>
        </w:tblPrEx>
        <w:trPr>
          <w:trHeight w:val="442" w:hRule="exact"/>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F546A9">
            <w:pPr>
              <w:widowControl/>
              <w:jc w:val="center"/>
              <w:textAlignment w:val="center"/>
              <w:rPr>
                <w:rFonts w:ascii="Times New Roman" w:hAnsi="Times New Roman" w:eastAsia="仿宋_GB2312" w:cs="Times New Roman"/>
                <w:b/>
                <w:color w:val="000000"/>
                <w:kern w:val="0"/>
                <w:sz w:val="20"/>
                <w:szCs w:val="20"/>
                <w:lang w:bidi="ar"/>
              </w:rPr>
            </w:pPr>
          </w:p>
        </w:tc>
        <w:tc>
          <w:tcPr>
            <w:tcW w:w="4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FE6CC9">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19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5D7D5">
            <w:pPr>
              <w:jc w:val="right"/>
              <w:rPr>
                <w:rFonts w:ascii="Times New Roman" w:hAnsi="Times New Roman" w:eastAsia="仿宋_GB2312" w:cs="Times New Roman"/>
                <w:color w:val="000000"/>
                <w:sz w:val="20"/>
                <w:szCs w:val="20"/>
              </w:rPr>
            </w:pPr>
          </w:p>
        </w:tc>
        <w:tc>
          <w:tcPr>
            <w:tcW w:w="278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E928C11">
            <w:pPr>
              <w:widowControl/>
              <w:jc w:val="left"/>
              <w:textAlignment w:val="center"/>
              <w:rPr>
                <w:rFonts w:ascii="Times New Roman" w:hAnsi="Times New Roman" w:eastAsia="仿宋_GB2312" w:cs="Times New Roman"/>
                <w:b/>
                <w:color w:val="000000"/>
                <w:kern w:val="0"/>
                <w:sz w:val="20"/>
                <w:szCs w:val="20"/>
                <w:lang w:bidi="ar"/>
              </w:rPr>
            </w:pPr>
            <w:r>
              <w:rPr>
                <w:rFonts w:ascii="Times New Roman" w:hAnsi="Times New Roman" w:eastAsia="仿宋_GB2312" w:cs="Times New Roman"/>
                <w:sz w:val="20"/>
                <w:szCs w:val="20"/>
              </w:rPr>
              <w:t>十九、住房保障支出</w:t>
            </w:r>
          </w:p>
        </w:tc>
        <w:tc>
          <w:tcPr>
            <w:tcW w:w="5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43154E">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51</w:t>
            </w:r>
          </w:p>
        </w:tc>
        <w:tc>
          <w:tcPr>
            <w:tcW w:w="91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C33A697">
            <w:pPr>
              <w:jc w:val="right"/>
              <w:rPr>
                <w:rFonts w:hint="eastAsia"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7.21</w:t>
            </w:r>
          </w:p>
        </w:tc>
        <w:tc>
          <w:tcPr>
            <w:tcW w:w="7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24B7BC">
            <w:pPr>
              <w:jc w:val="right"/>
              <w:rPr>
                <w:rFonts w:hint="eastAsia"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7.21</w:t>
            </w: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8E020">
            <w:pPr>
              <w:rPr>
                <w:rFonts w:ascii="Times New Roman" w:hAnsi="Times New Roman" w:eastAsia="仿宋_GB2312" w:cs="Times New Roman"/>
                <w:b/>
                <w:color w:val="000000"/>
                <w:sz w:val="20"/>
                <w:szCs w:val="20"/>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34741">
            <w:pPr>
              <w:rPr>
                <w:rFonts w:ascii="Times New Roman" w:hAnsi="Times New Roman" w:eastAsia="仿宋_GB2312" w:cs="Times New Roman"/>
                <w:b/>
                <w:color w:val="000000"/>
                <w:sz w:val="20"/>
                <w:szCs w:val="20"/>
              </w:rPr>
            </w:pPr>
          </w:p>
        </w:tc>
      </w:tr>
      <w:tr w14:paraId="01335265">
        <w:tblPrEx>
          <w:tblCellMar>
            <w:top w:w="15" w:type="dxa"/>
            <w:left w:w="15" w:type="dxa"/>
            <w:bottom w:w="15" w:type="dxa"/>
            <w:right w:w="15" w:type="dxa"/>
          </w:tblCellMar>
        </w:tblPrEx>
        <w:trPr>
          <w:trHeight w:val="442" w:hRule="exact"/>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556B3C">
            <w:pPr>
              <w:widowControl/>
              <w:jc w:val="center"/>
              <w:textAlignment w:val="center"/>
              <w:rPr>
                <w:rFonts w:ascii="Times New Roman" w:hAnsi="Times New Roman" w:eastAsia="仿宋_GB2312" w:cs="Times New Roman"/>
                <w:b/>
                <w:color w:val="000000"/>
                <w:kern w:val="0"/>
                <w:sz w:val="20"/>
                <w:szCs w:val="20"/>
                <w:lang w:bidi="ar"/>
              </w:rPr>
            </w:pPr>
          </w:p>
        </w:tc>
        <w:tc>
          <w:tcPr>
            <w:tcW w:w="4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781947">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20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4B5FA">
            <w:pPr>
              <w:jc w:val="right"/>
              <w:rPr>
                <w:rFonts w:ascii="Times New Roman" w:hAnsi="Times New Roman" w:eastAsia="仿宋_GB2312" w:cs="Times New Roman"/>
                <w:color w:val="000000"/>
                <w:sz w:val="20"/>
                <w:szCs w:val="20"/>
              </w:rPr>
            </w:pPr>
          </w:p>
        </w:tc>
        <w:tc>
          <w:tcPr>
            <w:tcW w:w="278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5581AD8">
            <w:pPr>
              <w:widowControl/>
              <w:jc w:val="left"/>
              <w:textAlignment w:val="center"/>
              <w:rPr>
                <w:rFonts w:ascii="Times New Roman" w:hAnsi="Times New Roman" w:eastAsia="仿宋_GB2312" w:cs="Times New Roman"/>
                <w:b/>
                <w:color w:val="000000"/>
                <w:kern w:val="0"/>
                <w:sz w:val="20"/>
                <w:szCs w:val="20"/>
                <w:lang w:bidi="ar"/>
              </w:rPr>
            </w:pPr>
            <w:r>
              <w:rPr>
                <w:rFonts w:ascii="Times New Roman" w:hAnsi="Times New Roman" w:eastAsia="仿宋_GB2312" w:cs="Times New Roman"/>
                <w:sz w:val="20"/>
                <w:szCs w:val="20"/>
              </w:rPr>
              <w:t>二十、粮油物资储备支出</w:t>
            </w:r>
          </w:p>
        </w:tc>
        <w:tc>
          <w:tcPr>
            <w:tcW w:w="5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70D037">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52</w:t>
            </w:r>
          </w:p>
        </w:tc>
        <w:tc>
          <w:tcPr>
            <w:tcW w:w="91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FD0B815">
            <w:pPr>
              <w:jc w:val="center"/>
              <w:rPr>
                <w:rFonts w:ascii="Times New Roman" w:hAnsi="Times New Roman" w:eastAsia="仿宋_GB2312" w:cs="Times New Roman"/>
                <w:color w:val="000000"/>
                <w:sz w:val="20"/>
                <w:szCs w:val="20"/>
              </w:rPr>
            </w:pPr>
          </w:p>
        </w:tc>
        <w:tc>
          <w:tcPr>
            <w:tcW w:w="7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DD9CEB">
            <w:pPr>
              <w:jc w:val="center"/>
              <w:rPr>
                <w:rFonts w:ascii="Times New Roman" w:hAnsi="Times New Roman" w:eastAsia="仿宋_GB2312" w:cs="Times New Roman"/>
                <w:color w:val="000000"/>
                <w:sz w:val="20"/>
                <w:szCs w:val="20"/>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20702">
            <w:pPr>
              <w:rPr>
                <w:rFonts w:ascii="Times New Roman" w:hAnsi="Times New Roman" w:eastAsia="仿宋_GB2312" w:cs="Times New Roman"/>
                <w:b/>
                <w:color w:val="000000"/>
                <w:sz w:val="20"/>
                <w:szCs w:val="20"/>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66418">
            <w:pPr>
              <w:rPr>
                <w:rFonts w:ascii="Times New Roman" w:hAnsi="Times New Roman" w:eastAsia="仿宋_GB2312" w:cs="Times New Roman"/>
                <w:b/>
                <w:color w:val="000000"/>
                <w:sz w:val="20"/>
                <w:szCs w:val="20"/>
              </w:rPr>
            </w:pPr>
          </w:p>
        </w:tc>
      </w:tr>
      <w:tr w14:paraId="057D3769">
        <w:tblPrEx>
          <w:tblCellMar>
            <w:top w:w="15" w:type="dxa"/>
            <w:left w:w="15" w:type="dxa"/>
            <w:bottom w:w="15" w:type="dxa"/>
            <w:right w:w="15" w:type="dxa"/>
          </w:tblCellMar>
        </w:tblPrEx>
        <w:trPr>
          <w:trHeight w:val="442" w:hRule="exact"/>
          <w:jc w:val="center"/>
        </w:trPr>
        <w:tc>
          <w:tcPr>
            <w:tcW w:w="396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517F367">
            <w:pPr>
              <w:jc w:val="center"/>
              <w:rPr>
                <w:rFonts w:ascii="Times New Roman" w:hAnsi="Times New Roman" w:eastAsia="仿宋_GB2312" w:cs="Times New Roman"/>
                <w:b/>
                <w:bCs/>
                <w:color w:val="000000"/>
                <w:kern w:val="0"/>
                <w:sz w:val="20"/>
                <w:szCs w:val="20"/>
                <w:lang w:bidi="ar"/>
              </w:rPr>
            </w:pPr>
            <w:r>
              <w:rPr>
                <w:rFonts w:ascii="Times New Roman" w:hAnsi="Times New Roman" w:eastAsia="仿宋_GB2312" w:cs="Times New Roman"/>
                <w:b/>
                <w:bCs/>
                <w:color w:val="000000"/>
                <w:kern w:val="0"/>
                <w:sz w:val="20"/>
                <w:szCs w:val="20"/>
                <w:lang w:bidi="ar"/>
              </w:rPr>
              <w:t>收入</w:t>
            </w:r>
          </w:p>
        </w:tc>
        <w:tc>
          <w:tcPr>
            <w:tcW w:w="6640"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D7AE9D8">
            <w:pPr>
              <w:jc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lang w:bidi="ar"/>
              </w:rPr>
              <w:t>支出</w:t>
            </w:r>
          </w:p>
        </w:tc>
      </w:tr>
      <w:tr w14:paraId="29277961">
        <w:tblPrEx>
          <w:tblCellMar>
            <w:top w:w="15" w:type="dxa"/>
            <w:left w:w="15" w:type="dxa"/>
            <w:bottom w:w="15" w:type="dxa"/>
            <w:right w:w="15" w:type="dxa"/>
          </w:tblCellMar>
        </w:tblPrEx>
        <w:trPr>
          <w:trHeight w:val="1402" w:hRule="exact"/>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547632">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lang w:bidi="ar"/>
              </w:rPr>
              <w:t>项    目</w:t>
            </w:r>
          </w:p>
        </w:tc>
        <w:tc>
          <w:tcPr>
            <w:tcW w:w="4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355F1B">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lang w:bidi="ar"/>
              </w:rPr>
              <w:t>行次</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5DC77">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lang w:bidi="ar"/>
              </w:rPr>
              <w:t>金额</w:t>
            </w:r>
          </w:p>
        </w:tc>
        <w:tc>
          <w:tcPr>
            <w:tcW w:w="278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9E2A6FF">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lang w:bidi="ar"/>
              </w:rPr>
              <w:t>项    目</w:t>
            </w:r>
          </w:p>
        </w:tc>
        <w:tc>
          <w:tcPr>
            <w:tcW w:w="61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B3B9797">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lang w:bidi="ar"/>
              </w:rPr>
              <w:t>行次</w:t>
            </w:r>
          </w:p>
        </w:tc>
        <w:tc>
          <w:tcPr>
            <w:tcW w:w="85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C44305D">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lang w:bidi="ar"/>
              </w:rPr>
              <w:t>合计</w:t>
            </w:r>
          </w:p>
        </w:tc>
        <w:tc>
          <w:tcPr>
            <w:tcW w:w="7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37B545">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lang w:bidi="ar"/>
              </w:rPr>
              <w:t>一般公共预算财政拨款</w:t>
            </w: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EF582">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lang w:bidi="ar"/>
              </w:rPr>
              <w:t>政府性基金预算财政拨款</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94D97">
            <w:pPr>
              <w:widowControl/>
              <w:jc w:val="center"/>
              <w:textAlignment w:val="center"/>
              <w:rPr>
                <w:rFonts w:ascii="Times New Roman" w:hAnsi="Times New Roman" w:eastAsia="仿宋_GB2312" w:cs="Times New Roman"/>
                <w:b/>
                <w:bCs/>
                <w:color w:val="000000"/>
                <w:sz w:val="20"/>
                <w:szCs w:val="20"/>
              </w:rPr>
            </w:pPr>
            <w:r>
              <w:rPr>
                <w:rFonts w:ascii="Times New Roman" w:hAnsi="Times New Roman" w:eastAsia="仿宋_GB2312" w:cs="Times New Roman"/>
                <w:b/>
                <w:bCs/>
                <w:color w:val="000000"/>
                <w:kern w:val="0"/>
                <w:sz w:val="20"/>
                <w:szCs w:val="20"/>
                <w:lang w:bidi="ar"/>
              </w:rPr>
              <w:t>国有资本经营预算财政拨款</w:t>
            </w:r>
          </w:p>
        </w:tc>
      </w:tr>
      <w:tr w14:paraId="6F0515E4">
        <w:tblPrEx>
          <w:tblCellMar>
            <w:top w:w="15" w:type="dxa"/>
            <w:left w:w="15" w:type="dxa"/>
            <w:bottom w:w="15" w:type="dxa"/>
            <w:right w:w="15" w:type="dxa"/>
          </w:tblCellMar>
        </w:tblPrEx>
        <w:trPr>
          <w:trHeight w:val="442" w:hRule="exact"/>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3657BD">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栏    次</w:t>
            </w:r>
          </w:p>
        </w:tc>
        <w:tc>
          <w:tcPr>
            <w:tcW w:w="4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1F92F3">
            <w:pPr>
              <w:jc w:val="center"/>
              <w:rPr>
                <w:rFonts w:ascii="Times New Roman" w:hAnsi="Times New Roman" w:eastAsia="仿宋_GB2312" w:cs="Times New Roman"/>
                <w:color w:val="000000"/>
                <w:sz w:val="20"/>
                <w:szCs w:val="20"/>
              </w:rPr>
            </w:pP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F0CE0">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1</w:t>
            </w:r>
          </w:p>
        </w:tc>
        <w:tc>
          <w:tcPr>
            <w:tcW w:w="278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BD67CA4">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栏    次</w:t>
            </w:r>
          </w:p>
        </w:tc>
        <w:tc>
          <w:tcPr>
            <w:tcW w:w="61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016F496">
            <w:pPr>
              <w:jc w:val="center"/>
              <w:rPr>
                <w:rFonts w:ascii="Times New Roman" w:hAnsi="Times New Roman" w:eastAsia="仿宋_GB2312" w:cs="Times New Roman"/>
                <w:color w:val="000000"/>
                <w:sz w:val="20"/>
                <w:szCs w:val="20"/>
              </w:rPr>
            </w:pPr>
          </w:p>
        </w:tc>
        <w:tc>
          <w:tcPr>
            <w:tcW w:w="85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66D17A4">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2</w:t>
            </w:r>
          </w:p>
        </w:tc>
        <w:tc>
          <w:tcPr>
            <w:tcW w:w="7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06A287">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w:t>
            </w: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F0881">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4</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24ECB">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5</w:t>
            </w:r>
          </w:p>
        </w:tc>
      </w:tr>
      <w:tr w14:paraId="3311CED2">
        <w:tblPrEx>
          <w:tblCellMar>
            <w:top w:w="15" w:type="dxa"/>
            <w:left w:w="15" w:type="dxa"/>
            <w:bottom w:w="15" w:type="dxa"/>
            <w:right w:w="15" w:type="dxa"/>
          </w:tblCellMar>
        </w:tblPrEx>
        <w:trPr>
          <w:trHeight w:val="636" w:hRule="exact"/>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B34856">
            <w:pPr>
              <w:widowControl/>
              <w:jc w:val="center"/>
              <w:textAlignment w:val="center"/>
              <w:rPr>
                <w:rFonts w:ascii="Times New Roman" w:hAnsi="Times New Roman" w:eastAsia="仿宋_GB2312" w:cs="Times New Roman"/>
                <w:b/>
                <w:color w:val="000000"/>
                <w:kern w:val="0"/>
                <w:sz w:val="20"/>
                <w:szCs w:val="20"/>
                <w:lang w:bidi="ar"/>
              </w:rPr>
            </w:pPr>
          </w:p>
        </w:tc>
        <w:tc>
          <w:tcPr>
            <w:tcW w:w="4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2CACC4">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21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934AF">
            <w:pPr>
              <w:jc w:val="right"/>
              <w:rPr>
                <w:rFonts w:ascii="Times New Roman" w:hAnsi="Times New Roman" w:eastAsia="仿宋_GB2312" w:cs="Times New Roman"/>
                <w:color w:val="000000"/>
                <w:sz w:val="20"/>
                <w:szCs w:val="20"/>
              </w:rPr>
            </w:pPr>
          </w:p>
        </w:tc>
        <w:tc>
          <w:tcPr>
            <w:tcW w:w="278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08BFFDA">
            <w:pPr>
              <w:widowControl/>
              <w:jc w:val="left"/>
              <w:textAlignment w:val="center"/>
              <w:rPr>
                <w:rFonts w:ascii="Times New Roman" w:hAnsi="Times New Roman" w:eastAsia="仿宋_GB2312" w:cs="Times New Roman"/>
                <w:b/>
                <w:color w:val="000000"/>
                <w:kern w:val="0"/>
                <w:sz w:val="20"/>
                <w:szCs w:val="20"/>
                <w:lang w:bidi="ar"/>
              </w:rPr>
            </w:pPr>
            <w:r>
              <w:rPr>
                <w:rFonts w:ascii="Times New Roman" w:hAnsi="Times New Roman" w:eastAsia="仿宋_GB2312" w:cs="Times New Roman"/>
                <w:sz w:val="20"/>
                <w:szCs w:val="20"/>
              </w:rPr>
              <w:t>二十一、国有资本经营预算支出</w:t>
            </w:r>
          </w:p>
        </w:tc>
        <w:tc>
          <w:tcPr>
            <w:tcW w:w="61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46BFBC4">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53</w:t>
            </w:r>
          </w:p>
        </w:tc>
        <w:tc>
          <w:tcPr>
            <w:tcW w:w="85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3019AE3">
            <w:pPr>
              <w:jc w:val="center"/>
              <w:rPr>
                <w:rFonts w:ascii="Times New Roman" w:hAnsi="Times New Roman" w:eastAsia="仿宋_GB2312" w:cs="Times New Roman"/>
                <w:color w:val="000000"/>
                <w:sz w:val="20"/>
                <w:szCs w:val="20"/>
              </w:rPr>
            </w:pPr>
          </w:p>
        </w:tc>
        <w:tc>
          <w:tcPr>
            <w:tcW w:w="7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4066FC">
            <w:pPr>
              <w:jc w:val="center"/>
              <w:rPr>
                <w:rFonts w:ascii="Times New Roman" w:hAnsi="Times New Roman" w:eastAsia="仿宋_GB2312" w:cs="Times New Roman"/>
                <w:color w:val="000000"/>
                <w:sz w:val="20"/>
                <w:szCs w:val="20"/>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A7ABC">
            <w:pPr>
              <w:rPr>
                <w:rFonts w:ascii="Times New Roman" w:hAnsi="Times New Roman" w:eastAsia="仿宋_GB2312" w:cs="Times New Roman"/>
                <w:b/>
                <w:color w:val="000000"/>
                <w:sz w:val="20"/>
                <w:szCs w:val="20"/>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B18C6">
            <w:pPr>
              <w:rPr>
                <w:rFonts w:ascii="Times New Roman" w:hAnsi="Times New Roman" w:eastAsia="仿宋_GB2312" w:cs="Times New Roman"/>
                <w:b/>
                <w:color w:val="000000"/>
                <w:sz w:val="20"/>
                <w:szCs w:val="20"/>
              </w:rPr>
            </w:pPr>
          </w:p>
        </w:tc>
      </w:tr>
      <w:tr w14:paraId="30D7B32F">
        <w:tblPrEx>
          <w:tblCellMar>
            <w:top w:w="15" w:type="dxa"/>
            <w:left w:w="15" w:type="dxa"/>
            <w:bottom w:w="15" w:type="dxa"/>
            <w:right w:w="15" w:type="dxa"/>
          </w:tblCellMar>
        </w:tblPrEx>
        <w:trPr>
          <w:trHeight w:val="569" w:hRule="exact"/>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F1207C">
            <w:pPr>
              <w:widowControl/>
              <w:jc w:val="center"/>
              <w:textAlignment w:val="center"/>
              <w:rPr>
                <w:rFonts w:ascii="Times New Roman" w:hAnsi="Times New Roman" w:eastAsia="仿宋_GB2312" w:cs="Times New Roman"/>
                <w:b/>
                <w:color w:val="000000"/>
                <w:kern w:val="0"/>
                <w:sz w:val="20"/>
                <w:szCs w:val="20"/>
                <w:lang w:bidi="ar"/>
              </w:rPr>
            </w:pPr>
          </w:p>
        </w:tc>
        <w:tc>
          <w:tcPr>
            <w:tcW w:w="4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48044D">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22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8865A">
            <w:pPr>
              <w:jc w:val="right"/>
              <w:rPr>
                <w:rFonts w:ascii="Times New Roman" w:hAnsi="Times New Roman" w:eastAsia="仿宋_GB2312" w:cs="Times New Roman"/>
                <w:color w:val="000000"/>
                <w:sz w:val="20"/>
                <w:szCs w:val="20"/>
              </w:rPr>
            </w:pPr>
          </w:p>
        </w:tc>
        <w:tc>
          <w:tcPr>
            <w:tcW w:w="278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34260A4">
            <w:pPr>
              <w:widowControl/>
              <w:jc w:val="left"/>
              <w:textAlignment w:val="center"/>
              <w:rPr>
                <w:rFonts w:ascii="Times New Roman" w:hAnsi="Times New Roman" w:eastAsia="仿宋_GB2312" w:cs="Times New Roman"/>
                <w:b/>
                <w:color w:val="000000"/>
                <w:kern w:val="0"/>
                <w:sz w:val="20"/>
                <w:szCs w:val="20"/>
                <w:lang w:bidi="ar"/>
              </w:rPr>
            </w:pPr>
            <w:r>
              <w:rPr>
                <w:rFonts w:ascii="Times New Roman" w:hAnsi="Times New Roman" w:eastAsia="仿宋_GB2312" w:cs="Times New Roman"/>
                <w:sz w:val="20"/>
                <w:szCs w:val="20"/>
              </w:rPr>
              <w:t>二十二、灾害防治及应急管理支出</w:t>
            </w:r>
          </w:p>
        </w:tc>
        <w:tc>
          <w:tcPr>
            <w:tcW w:w="61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388BD84">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54</w:t>
            </w:r>
          </w:p>
        </w:tc>
        <w:tc>
          <w:tcPr>
            <w:tcW w:w="85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8AC46C1">
            <w:pPr>
              <w:jc w:val="center"/>
              <w:rPr>
                <w:rFonts w:ascii="Times New Roman" w:hAnsi="Times New Roman" w:eastAsia="仿宋_GB2312" w:cs="Times New Roman"/>
                <w:color w:val="000000"/>
                <w:sz w:val="20"/>
                <w:szCs w:val="20"/>
              </w:rPr>
            </w:pPr>
          </w:p>
        </w:tc>
        <w:tc>
          <w:tcPr>
            <w:tcW w:w="7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50C84F">
            <w:pPr>
              <w:jc w:val="center"/>
              <w:rPr>
                <w:rFonts w:ascii="Times New Roman" w:hAnsi="Times New Roman" w:eastAsia="仿宋_GB2312" w:cs="Times New Roman"/>
                <w:color w:val="000000"/>
                <w:sz w:val="20"/>
                <w:szCs w:val="20"/>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8D7AF">
            <w:pPr>
              <w:rPr>
                <w:rFonts w:ascii="Times New Roman" w:hAnsi="Times New Roman" w:eastAsia="仿宋_GB2312" w:cs="Times New Roman"/>
                <w:b/>
                <w:color w:val="000000"/>
                <w:sz w:val="20"/>
                <w:szCs w:val="20"/>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B8612">
            <w:pPr>
              <w:rPr>
                <w:rFonts w:ascii="Times New Roman" w:hAnsi="Times New Roman" w:eastAsia="仿宋_GB2312" w:cs="Times New Roman"/>
                <w:b/>
                <w:color w:val="000000"/>
                <w:sz w:val="20"/>
                <w:szCs w:val="20"/>
              </w:rPr>
            </w:pPr>
          </w:p>
        </w:tc>
      </w:tr>
      <w:tr w14:paraId="2F5B844B">
        <w:tblPrEx>
          <w:tblCellMar>
            <w:top w:w="15" w:type="dxa"/>
            <w:left w:w="15" w:type="dxa"/>
            <w:bottom w:w="15" w:type="dxa"/>
            <w:right w:w="15" w:type="dxa"/>
          </w:tblCellMar>
        </w:tblPrEx>
        <w:trPr>
          <w:trHeight w:val="442" w:hRule="exact"/>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690268">
            <w:pPr>
              <w:widowControl/>
              <w:jc w:val="center"/>
              <w:textAlignment w:val="center"/>
              <w:rPr>
                <w:rFonts w:ascii="Times New Roman" w:hAnsi="Times New Roman" w:eastAsia="仿宋_GB2312" w:cs="Times New Roman"/>
                <w:b/>
                <w:color w:val="000000"/>
                <w:kern w:val="0"/>
                <w:sz w:val="20"/>
                <w:szCs w:val="20"/>
                <w:lang w:bidi="ar"/>
              </w:rPr>
            </w:pPr>
          </w:p>
        </w:tc>
        <w:tc>
          <w:tcPr>
            <w:tcW w:w="4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E418CD">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23</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5379A">
            <w:pPr>
              <w:jc w:val="right"/>
              <w:rPr>
                <w:rFonts w:ascii="Times New Roman" w:hAnsi="Times New Roman" w:eastAsia="仿宋_GB2312" w:cs="Times New Roman"/>
                <w:color w:val="000000"/>
                <w:sz w:val="20"/>
                <w:szCs w:val="20"/>
              </w:rPr>
            </w:pPr>
          </w:p>
        </w:tc>
        <w:tc>
          <w:tcPr>
            <w:tcW w:w="278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A6A470C">
            <w:pPr>
              <w:widowControl/>
              <w:jc w:val="left"/>
              <w:textAlignment w:val="center"/>
              <w:rPr>
                <w:rFonts w:ascii="Times New Roman" w:hAnsi="Times New Roman" w:eastAsia="仿宋_GB2312" w:cs="Times New Roman"/>
                <w:b/>
                <w:color w:val="000000"/>
                <w:kern w:val="0"/>
                <w:sz w:val="20"/>
                <w:szCs w:val="20"/>
                <w:lang w:bidi="ar"/>
              </w:rPr>
            </w:pPr>
            <w:r>
              <w:rPr>
                <w:rFonts w:ascii="Times New Roman" w:hAnsi="Times New Roman" w:eastAsia="仿宋_GB2312" w:cs="Times New Roman"/>
                <w:sz w:val="20"/>
                <w:szCs w:val="20"/>
              </w:rPr>
              <w:t>二十三、其他支出</w:t>
            </w:r>
          </w:p>
        </w:tc>
        <w:tc>
          <w:tcPr>
            <w:tcW w:w="61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6E6A00E">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55</w:t>
            </w:r>
          </w:p>
        </w:tc>
        <w:tc>
          <w:tcPr>
            <w:tcW w:w="85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0E4B7C5">
            <w:pPr>
              <w:jc w:val="center"/>
              <w:rPr>
                <w:rFonts w:ascii="Times New Roman" w:hAnsi="Times New Roman" w:eastAsia="仿宋_GB2312" w:cs="Times New Roman"/>
                <w:color w:val="000000"/>
                <w:sz w:val="20"/>
                <w:szCs w:val="20"/>
              </w:rPr>
            </w:pPr>
          </w:p>
        </w:tc>
        <w:tc>
          <w:tcPr>
            <w:tcW w:w="7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672753">
            <w:pPr>
              <w:jc w:val="center"/>
              <w:rPr>
                <w:rFonts w:ascii="Times New Roman" w:hAnsi="Times New Roman" w:eastAsia="仿宋_GB2312" w:cs="Times New Roman"/>
                <w:color w:val="000000"/>
                <w:sz w:val="20"/>
                <w:szCs w:val="20"/>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F53F9">
            <w:pPr>
              <w:rPr>
                <w:rFonts w:ascii="Times New Roman" w:hAnsi="Times New Roman" w:eastAsia="仿宋_GB2312" w:cs="Times New Roman"/>
                <w:b/>
                <w:color w:val="000000"/>
                <w:sz w:val="20"/>
                <w:szCs w:val="20"/>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A28DC">
            <w:pPr>
              <w:rPr>
                <w:rFonts w:ascii="Times New Roman" w:hAnsi="Times New Roman" w:eastAsia="仿宋_GB2312" w:cs="Times New Roman"/>
                <w:b/>
                <w:color w:val="000000"/>
                <w:sz w:val="20"/>
                <w:szCs w:val="20"/>
              </w:rPr>
            </w:pPr>
          </w:p>
        </w:tc>
      </w:tr>
      <w:tr w14:paraId="04876D27">
        <w:tblPrEx>
          <w:tblCellMar>
            <w:top w:w="15" w:type="dxa"/>
            <w:left w:w="15" w:type="dxa"/>
            <w:bottom w:w="15" w:type="dxa"/>
            <w:right w:w="15" w:type="dxa"/>
          </w:tblCellMar>
        </w:tblPrEx>
        <w:trPr>
          <w:trHeight w:val="442" w:hRule="exact"/>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C09525">
            <w:pPr>
              <w:widowControl/>
              <w:jc w:val="center"/>
              <w:textAlignment w:val="center"/>
              <w:rPr>
                <w:rFonts w:ascii="Times New Roman" w:hAnsi="Times New Roman" w:eastAsia="仿宋_GB2312" w:cs="Times New Roman"/>
                <w:b/>
                <w:color w:val="000000"/>
                <w:kern w:val="0"/>
                <w:sz w:val="20"/>
                <w:szCs w:val="20"/>
                <w:lang w:bidi="ar"/>
              </w:rPr>
            </w:pPr>
          </w:p>
        </w:tc>
        <w:tc>
          <w:tcPr>
            <w:tcW w:w="4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950953">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24</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BEE08">
            <w:pPr>
              <w:jc w:val="right"/>
              <w:rPr>
                <w:rFonts w:ascii="Times New Roman" w:hAnsi="Times New Roman" w:eastAsia="仿宋_GB2312" w:cs="Times New Roman"/>
                <w:color w:val="000000"/>
                <w:sz w:val="20"/>
                <w:szCs w:val="20"/>
              </w:rPr>
            </w:pPr>
          </w:p>
        </w:tc>
        <w:tc>
          <w:tcPr>
            <w:tcW w:w="278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9C04160">
            <w:pPr>
              <w:widowControl/>
              <w:jc w:val="left"/>
              <w:textAlignment w:val="center"/>
              <w:rPr>
                <w:rFonts w:ascii="Times New Roman" w:hAnsi="Times New Roman" w:eastAsia="仿宋_GB2312" w:cs="Times New Roman"/>
                <w:b/>
                <w:color w:val="000000"/>
                <w:kern w:val="0"/>
                <w:sz w:val="20"/>
                <w:szCs w:val="20"/>
                <w:lang w:bidi="ar"/>
              </w:rPr>
            </w:pPr>
            <w:r>
              <w:rPr>
                <w:rFonts w:ascii="Times New Roman" w:hAnsi="Times New Roman" w:eastAsia="仿宋_GB2312" w:cs="Times New Roman"/>
                <w:sz w:val="20"/>
                <w:szCs w:val="20"/>
              </w:rPr>
              <w:t>二十四、债务还本支出</w:t>
            </w:r>
          </w:p>
        </w:tc>
        <w:tc>
          <w:tcPr>
            <w:tcW w:w="61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1A2CF1F">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56</w:t>
            </w:r>
          </w:p>
        </w:tc>
        <w:tc>
          <w:tcPr>
            <w:tcW w:w="85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2ADFCF8">
            <w:pPr>
              <w:jc w:val="center"/>
              <w:rPr>
                <w:rFonts w:ascii="Times New Roman" w:hAnsi="Times New Roman" w:eastAsia="仿宋_GB2312" w:cs="Times New Roman"/>
                <w:color w:val="000000"/>
                <w:sz w:val="20"/>
                <w:szCs w:val="20"/>
              </w:rPr>
            </w:pPr>
          </w:p>
        </w:tc>
        <w:tc>
          <w:tcPr>
            <w:tcW w:w="7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B684D5">
            <w:pPr>
              <w:jc w:val="center"/>
              <w:rPr>
                <w:rFonts w:ascii="Times New Roman" w:hAnsi="Times New Roman" w:eastAsia="仿宋_GB2312" w:cs="Times New Roman"/>
                <w:color w:val="000000"/>
                <w:sz w:val="20"/>
                <w:szCs w:val="20"/>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1689E">
            <w:pPr>
              <w:rPr>
                <w:rFonts w:ascii="Times New Roman" w:hAnsi="Times New Roman" w:eastAsia="仿宋_GB2312" w:cs="Times New Roman"/>
                <w:b/>
                <w:color w:val="000000"/>
                <w:sz w:val="20"/>
                <w:szCs w:val="20"/>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75C25">
            <w:pPr>
              <w:rPr>
                <w:rFonts w:ascii="Times New Roman" w:hAnsi="Times New Roman" w:eastAsia="仿宋_GB2312" w:cs="Times New Roman"/>
                <w:b/>
                <w:color w:val="000000"/>
                <w:sz w:val="20"/>
                <w:szCs w:val="20"/>
              </w:rPr>
            </w:pPr>
          </w:p>
        </w:tc>
      </w:tr>
      <w:tr w14:paraId="74E65CC0">
        <w:tblPrEx>
          <w:tblCellMar>
            <w:top w:w="15" w:type="dxa"/>
            <w:left w:w="15" w:type="dxa"/>
            <w:bottom w:w="15" w:type="dxa"/>
            <w:right w:w="15" w:type="dxa"/>
          </w:tblCellMar>
        </w:tblPrEx>
        <w:trPr>
          <w:trHeight w:val="442" w:hRule="exact"/>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FC0855">
            <w:pPr>
              <w:widowControl/>
              <w:jc w:val="center"/>
              <w:textAlignment w:val="center"/>
              <w:rPr>
                <w:rFonts w:ascii="Times New Roman" w:hAnsi="Times New Roman" w:eastAsia="仿宋_GB2312" w:cs="Times New Roman"/>
                <w:b/>
                <w:color w:val="000000"/>
                <w:kern w:val="0"/>
                <w:sz w:val="20"/>
                <w:szCs w:val="20"/>
                <w:lang w:bidi="ar"/>
              </w:rPr>
            </w:pPr>
          </w:p>
        </w:tc>
        <w:tc>
          <w:tcPr>
            <w:tcW w:w="4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89DAB0">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25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5CF6E">
            <w:pPr>
              <w:jc w:val="right"/>
              <w:rPr>
                <w:rFonts w:ascii="Times New Roman" w:hAnsi="Times New Roman" w:eastAsia="仿宋_GB2312" w:cs="Times New Roman"/>
                <w:color w:val="000000"/>
                <w:sz w:val="20"/>
                <w:szCs w:val="20"/>
              </w:rPr>
            </w:pPr>
          </w:p>
        </w:tc>
        <w:tc>
          <w:tcPr>
            <w:tcW w:w="278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388BF65">
            <w:pPr>
              <w:widowControl/>
              <w:jc w:val="left"/>
              <w:textAlignment w:val="center"/>
              <w:rPr>
                <w:rFonts w:ascii="Times New Roman" w:hAnsi="Times New Roman" w:eastAsia="仿宋_GB2312" w:cs="Times New Roman"/>
                <w:b/>
                <w:color w:val="000000"/>
                <w:kern w:val="0"/>
                <w:sz w:val="20"/>
                <w:szCs w:val="20"/>
                <w:lang w:bidi="ar"/>
              </w:rPr>
            </w:pPr>
            <w:r>
              <w:rPr>
                <w:rFonts w:ascii="Times New Roman" w:hAnsi="Times New Roman" w:eastAsia="仿宋_GB2312" w:cs="Times New Roman"/>
                <w:sz w:val="20"/>
                <w:szCs w:val="20"/>
              </w:rPr>
              <w:t>二十五、债务付息支出</w:t>
            </w:r>
          </w:p>
        </w:tc>
        <w:tc>
          <w:tcPr>
            <w:tcW w:w="61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AE2A0AD">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57</w:t>
            </w:r>
          </w:p>
        </w:tc>
        <w:tc>
          <w:tcPr>
            <w:tcW w:w="85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3E79A59">
            <w:pPr>
              <w:jc w:val="center"/>
              <w:rPr>
                <w:rFonts w:ascii="Times New Roman" w:hAnsi="Times New Roman" w:eastAsia="仿宋_GB2312" w:cs="Times New Roman"/>
                <w:color w:val="000000"/>
                <w:sz w:val="20"/>
                <w:szCs w:val="20"/>
              </w:rPr>
            </w:pPr>
          </w:p>
        </w:tc>
        <w:tc>
          <w:tcPr>
            <w:tcW w:w="7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C2BF38">
            <w:pPr>
              <w:jc w:val="center"/>
              <w:rPr>
                <w:rFonts w:ascii="Times New Roman" w:hAnsi="Times New Roman" w:eastAsia="仿宋_GB2312" w:cs="Times New Roman"/>
                <w:color w:val="000000"/>
                <w:sz w:val="20"/>
                <w:szCs w:val="20"/>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90F3C">
            <w:pPr>
              <w:rPr>
                <w:rFonts w:ascii="Times New Roman" w:hAnsi="Times New Roman" w:eastAsia="仿宋_GB2312" w:cs="Times New Roman"/>
                <w:b/>
                <w:color w:val="000000"/>
                <w:sz w:val="20"/>
                <w:szCs w:val="20"/>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AD61A">
            <w:pPr>
              <w:rPr>
                <w:rFonts w:ascii="Times New Roman" w:hAnsi="Times New Roman" w:eastAsia="仿宋_GB2312" w:cs="Times New Roman"/>
                <w:b/>
                <w:color w:val="000000"/>
                <w:sz w:val="20"/>
                <w:szCs w:val="20"/>
              </w:rPr>
            </w:pPr>
          </w:p>
        </w:tc>
      </w:tr>
      <w:tr w14:paraId="20734486">
        <w:tblPrEx>
          <w:tblCellMar>
            <w:top w:w="15" w:type="dxa"/>
            <w:left w:w="15" w:type="dxa"/>
            <w:bottom w:w="15" w:type="dxa"/>
            <w:right w:w="15" w:type="dxa"/>
          </w:tblCellMar>
        </w:tblPrEx>
        <w:trPr>
          <w:trHeight w:val="629" w:hRule="exact"/>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E647B1">
            <w:pPr>
              <w:widowControl/>
              <w:jc w:val="center"/>
              <w:textAlignment w:val="center"/>
              <w:rPr>
                <w:rFonts w:ascii="Times New Roman" w:hAnsi="Times New Roman" w:eastAsia="仿宋_GB2312" w:cs="Times New Roman"/>
                <w:b/>
                <w:color w:val="000000"/>
                <w:kern w:val="0"/>
                <w:sz w:val="20"/>
                <w:szCs w:val="20"/>
                <w:lang w:bidi="ar"/>
              </w:rPr>
            </w:pPr>
          </w:p>
        </w:tc>
        <w:tc>
          <w:tcPr>
            <w:tcW w:w="4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FD7AF1">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26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FB41E">
            <w:pPr>
              <w:jc w:val="right"/>
              <w:rPr>
                <w:rFonts w:ascii="Times New Roman" w:hAnsi="Times New Roman" w:eastAsia="仿宋_GB2312" w:cs="Times New Roman"/>
                <w:color w:val="000000"/>
                <w:sz w:val="20"/>
                <w:szCs w:val="20"/>
              </w:rPr>
            </w:pPr>
          </w:p>
        </w:tc>
        <w:tc>
          <w:tcPr>
            <w:tcW w:w="278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466808D">
            <w:pPr>
              <w:widowControl/>
              <w:jc w:val="left"/>
              <w:textAlignment w:val="center"/>
              <w:rPr>
                <w:rFonts w:ascii="Times New Roman" w:hAnsi="Times New Roman" w:eastAsia="仿宋_GB2312" w:cs="Times New Roman"/>
                <w:b/>
                <w:color w:val="000000"/>
                <w:kern w:val="0"/>
                <w:sz w:val="20"/>
                <w:szCs w:val="20"/>
                <w:lang w:bidi="ar"/>
              </w:rPr>
            </w:pPr>
            <w:r>
              <w:rPr>
                <w:rFonts w:ascii="Times New Roman" w:hAnsi="Times New Roman" w:eastAsia="仿宋_GB2312" w:cs="Times New Roman"/>
                <w:sz w:val="20"/>
                <w:szCs w:val="20"/>
              </w:rPr>
              <w:t>二十六、抗疫特别国债安排的支出</w:t>
            </w:r>
          </w:p>
        </w:tc>
        <w:tc>
          <w:tcPr>
            <w:tcW w:w="61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26B0436">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58</w:t>
            </w:r>
          </w:p>
        </w:tc>
        <w:tc>
          <w:tcPr>
            <w:tcW w:w="85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F10DC79">
            <w:pPr>
              <w:jc w:val="center"/>
              <w:rPr>
                <w:rFonts w:ascii="Times New Roman" w:hAnsi="Times New Roman" w:eastAsia="仿宋_GB2312" w:cs="Times New Roman"/>
                <w:color w:val="000000"/>
                <w:sz w:val="20"/>
                <w:szCs w:val="20"/>
              </w:rPr>
            </w:pPr>
          </w:p>
        </w:tc>
        <w:tc>
          <w:tcPr>
            <w:tcW w:w="7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6E1F75">
            <w:pPr>
              <w:jc w:val="center"/>
              <w:rPr>
                <w:rFonts w:ascii="Times New Roman" w:hAnsi="Times New Roman" w:eastAsia="仿宋_GB2312" w:cs="Times New Roman"/>
                <w:color w:val="000000"/>
                <w:sz w:val="20"/>
                <w:szCs w:val="20"/>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41FEE">
            <w:pPr>
              <w:rPr>
                <w:rFonts w:ascii="Times New Roman" w:hAnsi="Times New Roman" w:eastAsia="仿宋_GB2312" w:cs="Times New Roman"/>
                <w:b/>
                <w:color w:val="000000"/>
                <w:sz w:val="20"/>
                <w:szCs w:val="20"/>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0CFAE">
            <w:pPr>
              <w:rPr>
                <w:rFonts w:ascii="Times New Roman" w:hAnsi="Times New Roman" w:eastAsia="仿宋_GB2312" w:cs="Times New Roman"/>
                <w:b/>
                <w:color w:val="000000"/>
                <w:sz w:val="20"/>
                <w:szCs w:val="20"/>
              </w:rPr>
            </w:pPr>
          </w:p>
        </w:tc>
      </w:tr>
      <w:tr w14:paraId="6DABD7C7">
        <w:tblPrEx>
          <w:tblCellMar>
            <w:top w:w="15" w:type="dxa"/>
            <w:left w:w="15" w:type="dxa"/>
            <w:bottom w:w="15" w:type="dxa"/>
            <w:right w:w="15" w:type="dxa"/>
          </w:tblCellMar>
        </w:tblPrEx>
        <w:trPr>
          <w:trHeight w:val="442" w:hRule="exact"/>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466A62">
            <w:pPr>
              <w:widowControl/>
              <w:jc w:val="center"/>
              <w:textAlignment w:val="center"/>
              <w:rPr>
                <w:rFonts w:ascii="Times New Roman" w:hAnsi="Times New Roman" w:eastAsia="仿宋_GB2312" w:cs="Times New Roman"/>
                <w:b/>
                <w:color w:val="000000"/>
                <w:kern w:val="0"/>
                <w:sz w:val="20"/>
                <w:szCs w:val="20"/>
                <w:lang w:bidi="ar"/>
              </w:rPr>
            </w:pPr>
            <w:r>
              <w:rPr>
                <w:rFonts w:ascii="Times New Roman" w:hAnsi="Times New Roman" w:eastAsia="仿宋_GB2312" w:cs="Times New Roman"/>
                <w:b/>
                <w:bCs/>
                <w:sz w:val="20"/>
                <w:szCs w:val="20"/>
              </w:rPr>
              <w:t>本年收入合计</w:t>
            </w:r>
          </w:p>
        </w:tc>
        <w:tc>
          <w:tcPr>
            <w:tcW w:w="4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89B871">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27</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9C625">
            <w:pPr>
              <w:jc w:val="right"/>
              <w:rPr>
                <w:rFonts w:hint="eastAsia"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98.27</w:t>
            </w:r>
          </w:p>
        </w:tc>
        <w:tc>
          <w:tcPr>
            <w:tcW w:w="278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059C748">
            <w:pPr>
              <w:widowControl/>
              <w:jc w:val="center"/>
              <w:textAlignment w:val="center"/>
              <w:rPr>
                <w:rFonts w:ascii="Times New Roman" w:hAnsi="Times New Roman" w:eastAsia="仿宋_GB2312" w:cs="Times New Roman"/>
                <w:b/>
                <w:color w:val="000000"/>
                <w:kern w:val="0"/>
                <w:sz w:val="20"/>
                <w:szCs w:val="20"/>
                <w:lang w:bidi="ar"/>
              </w:rPr>
            </w:pPr>
            <w:r>
              <w:rPr>
                <w:rFonts w:ascii="Times New Roman" w:hAnsi="Times New Roman" w:eastAsia="仿宋_GB2312" w:cs="Times New Roman"/>
                <w:b/>
                <w:bCs/>
                <w:sz w:val="20"/>
                <w:szCs w:val="20"/>
              </w:rPr>
              <w:t>本年支出合计</w:t>
            </w:r>
          </w:p>
        </w:tc>
        <w:tc>
          <w:tcPr>
            <w:tcW w:w="61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1B1FFA8">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59</w:t>
            </w:r>
          </w:p>
        </w:tc>
        <w:tc>
          <w:tcPr>
            <w:tcW w:w="8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2202CF">
            <w:pPr>
              <w:jc w:val="right"/>
              <w:rPr>
                <w:rFonts w:hint="eastAsia"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98.27</w:t>
            </w: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9C404">
            <w:pPr>
              <w:jc w:val="right"/>
              <w:rPr>
                <w:rFonts w:hint="eastAsia"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98.27</w:t>
            </w: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8B20D">
            <w:pPr>
              <w:rPr>
                <w:rFonts w:ascii="Times New Roman" w:hAnsi="Times New Roman" w:eastAsia="仿宋_GB2312" w:cs="Times New Roman"/>
                <w:b/>
                <w:color w:val="000000"/>
                <w:sz w:val="20"/>
                <w:szCs w:val="20"/>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2405D">
            <w:pPr>
              <w:rPr>
                <w:rFonts w:ascii="Times New Roman" w:hAnsi="Times New Roman" w:eastAsia="仿宋_GB2312" w:cs="Times New Roman"/>
                <w:b/>
                <w:color w:val="000000"/>
                <w:sz w:val="20"/>
                <w:szCs w:val="20"/>
              </w:rPr>
            </w:pPr>
          </w:p>
        </w:tc>
      </w:tr>
      <w:tr w14:paraId="5FAA7E1C">
        <w:tblPrEx>
          <w:tblCellMar>
            <w:top w:w="15" w:type="dxa"/>
            <w:left w:w="15" w:type="dxa"/>
            <w:bottom w:w="15" w:type="dxa"/>
            <w:right w:w="15" w:type="dxa"/>
          </w:tblCellMar>
        </w:tblPrEx>
        <w:trPr>
          <w:trHeight w:val="442" w:hRule="exact"/>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7D9020">
            <w:pPr>
              <w:widowControl/>
              <w:textAlignment w:val="center"/>
              <w:rPr>
                <w:rFonts w:ascii="Times New Roman" w:hAnsi="Times New Roman" w:eastAsia="仿宋_GB2312" w:cs="Times New Roman"/>
                <w:b/>
                <w:color w:val="000000"/>
                <w:kern w:val="0"/>
                <w:sz w:val="20"/>
                <w:szCs w:val="20"/>
                <w:lang w:bidi="ar"/>
              </w:rPr>
            </w:pPr>
            <w:r>
              <w:rPr>
                <w:rFonts w:ascii="Times New Roman" w:hAnsi="Times New Roman" w:eastAsia="仿宋_GB2312" w:cs="Times New Roman"/>
                <w:sz w:val="20"/>
                <w:szCs w:val="20"/>
              </w:rPr>
              <w:t>年初财政拨款结转和结余</w:t>
            </w:r>
          </w:p>
        </w:tc>
        <w:tc>
          <w:tcPr>
            <w:tcW w:w="4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2577B0">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28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9336B">
            <w:pPr>
              <w:jc w:val="right"/>
              <w:rPr>
                <w:rFonts w:hint="eastAsia" w:ascii="Times New Roman" w:hAnsi="Times New Roman" w:eastAsia="仿宋_GB2312" w:cs="Times New Roman"/>
                <w:color w:val="000000"/>
                <w:sz w:val="20"/>
                <w:szCs w:val="20"/>
              </w:rPr>
            </w:pPr>
          </w:p>
        </w:tc>
        <w:tc>
          <w:tcPr>
            <w:tcW w:w="278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CF057FE">
            <w:pPr>
              <w:widowControl/>
              <w:jc w:val="left"/>
              <w:textAlignment w:val="center"/>
              <w:rPr>
                <w:rFonts w:ascii="Times New Roman" w:hAnsi="Times New Roman" w:eastAsia="仿宋_GB2312" w:cs="Times New Roman"/>
                <w:b/>
                <w:color w:val="000000"/>
                <w:kern w:val="0"/>
                <w:sz w:val="20"/>
                <w:szCs w:val="20"/>
                <w:lang w:bidi="ar"/>
              </w:rPr>
            </w:pPr>
            <w:r>
              <w:rPr>
                <w:rFonts w:ascii="Times New Roman" w:hAnsi="Times New Roman" w:eastAsia="仿宋_GB2312" w:cs="Times New Roman"/>
                <w:sz w:val="20"/>
                <w:szCs w:val="20"/>
              </w:rPr>
              <w:t>年末财政拨款结转和结余</w:t>
            </w:r>
          </w:p>
        </w:tc>
        <w:tc>
          <w:tcPr>
            <w:tcW w:w="61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AFED44C">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60</w:t>
            </w:r>
          </w:p>
        </w:tc>
        <w:tc>
          <w:tcPr>
            <w:tcW w:w="85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0C06140">
            <w:pPr>
              <w:jc w:val="right"/>
              <w:rPr>
                <w:rFonts w:hint="eastAsia" w:ascii="Times New Roman" w:hAnsi="Times New Roman" w:eastAsia="仿宋_GB2312" w:cs="Times New Roman"/>
                <w:color w:val="000000"/>
                <w:sz w:val="20"/>
                <w:szCs w:val="20"/>
                <w:lang w:val="en-US" w:eastAsia="zh-CN"/>
              </w:rPr>
            </w:pPr>
          </w:p>
        </w:tc>
        <w:tc>
          <w:tcPr>
            <w:tcW w:w="7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E9357F">
            <w:pPr>
              <w:jc w:val="right"/>
              <w:rPr>
                <w:rFonts w:hint="eastAsia" w:ascii="Times New Roman" w:hAnsi="Times New Roman" w:eastAsia="仿宋_GB2312" w:cs="Times New Roman"/>
                <w:color w:val="000000"/>
                <w:sz w:val="20"/>
                <w:szCs w:val="20"/>
                <w:lang w:val="en-US" w:eastAsia="zh-CN"/>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7CB71">
            <w:pPr>
              <w:rPr>
                <w:rFonts w:ascii="Times New Roman" w:hAnsi="Times New Roman" w:eastAsia="仿宋_GB2312" w:cs="Times New Roman"/>
                <w:b/>
                <w:color w:val="000000"/>
                <w:sz w:val="20"/>
                <w:szCs w:val="20"/>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7A65B">
            <w:pPr>
              <w:rPr>
                <w:rFonts w:ascii="Times New Roman" w:hAnsi="Times New Roman" w:eastAsia="仿宋_GB2312" w:cs="Times New Roman"/>
                <w:b/>
                <w:color w:val="000000"/>
                <w:sz w:val="20"/>
                <w:szCs w:val="20"/>
              </w:rPr>
            </w:pPr>
          </w:p>
        </w:tc>
      </w:tr>
      <w:tr w14:paraId="33B20225">
        <w:tblPrEx>
          <w:tblCellMar>
            <w:top w:w="15" w:type="dxa"/>
            <w:left w:w="15" w:type="dxa"/>
            <w:bottom w:w="15" w:type="dxa"/>
            <w:right w:w="15" w:type="dxa"/>
          </w:tblCellMar>
        </w:tblPrEx>
        <w:trPr>
          <w:trHeight w:val="442" w:hRule="exact"/>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E56E21">
            <w:pPr>
              <w:widowControl/>
              <w:textAlignment w:val="center"/>
              <w:rPr>
                <w:rFonts w:ascii="Times New Roman" w:hAnsi="Times New Roman" w:eastAsia="仿宋_GB2312" w:cs="Times New Roman"/>
                <w:b/>
                <w:color w:val="000000"/>
                <w:kern w:val="0"/>
                <w:sz w:val="20"/>
                <w:szCs w:val="20"/>
                <w:lang w:bidi="ar"/>
              </w:rPr>
            </w:pPr>
            <w:r>
              <w:rPr>
                <w:rFonts w:ascii="Times New Roman" w:hAnsi="Times New Roman" w:eastAsia="仿宋_GB2312" w:cs="Times New Roman"/>
                <w:sz w:val="20"/>
                <w:szCs w:val="20"/>
              </w:rPr>
              <w:t xml:space="preserve">  一般公共预算财政拨款</w:t>
            </w:r>
          </w:p>
        </w:tc>
        <w:tc>
          <w:tcPr>
            <w:tcW w:w="4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3777E9">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29</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05B68">
            <w:pPr>
              <w:jc w:val="right"/>
              <w:rPr>
                <w:rFonts w:hint="eastAsia" w:ascii="Times New Roman" w:hAnsi="Times New Roman" w:eastAsia="仿宋_GB2312" w:cs="Times New Roman"/>
                <w:color w:val="000000"/>
                <w:sz w:val="20"/>
                <w:szCs w:val="20"/>
              </w:rPr>
            </w:pPr>
          </w:p>
        </w:tc>
        <w:tc>
          <w:tcPr>
            <w:tcW w:w="278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3E930C0">
            <w:pPr>
              <w:widowControl/>
              <w:jc w:val="left"/>
              <w:textAlignment w:val="center"/>
              <w:rPr>
                <w:rFonts w:ascii="Times New Roman" w:hAnsi="Times New Roman" w:eastAsia="仿宋_GB2312" w:cs="Times New Roman"/>
                <w:b/>
                <w:color w:val="000000"/>
                <w:kern w:val="0"/>
                <w:sz w:val="20"/>
                <w:szCs w:val="20"/>
                <w:lang w:bidi="ar"/>
              </w:rPr>
            </w:pPr>
          </w:p>
        </w:tc>
        <w:tc>
          <w:tcPr>
            <w:tcW w:w="61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449CDD8">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61</w:t>
            </w:r>
          </w:p>
        </w:tc>
        <w:tc>
          <w:tcPr>
            <w:tcW w:w="85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6A67929">
            <w:pPr>
              <w:jc w:val="right"/>
              <w:rPr>
                <w:rFonts w:hint="eastAsia" w:ascii="Times New Roman" w:hAnsi="Times New Roman" w:eastAsia="仿宋_GB2312" w:cs="Times New Roman"/>
                <w:color w:val="000000"/>
                <w:sz w:val="20"/>
                <w:szCs w:val="20"/>
                <w:lang w:val="en-US" w:eastAsia="zh-CN"/>
              </w:rPr>
            </w:pPr>
          </w:p>
        </w:tc>
        <w:tc>
          <w:tcPr>
            <w:tcW w:w="7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475F26">
            <w:pPr>
              <w:jc w:val="right"/>
              <w:rPr>
                <w:rFonts w:hint="eastAsia" w:ascii="Times New Roman" w:hAnsi="Times New Roman" w:eastAsia="仿宋_GB2312" w:cs="Times New Roman"/>
                <w:color w:val="000000"/>
                <w:sz w:val="20"/>
                <w:szCs w:val="20"/>
                <w:lang w:val="en-US" w:eastAsia="zh-CN"/>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291F6">
            <w:pPr>
              <w:rPr>
                <w:rFonts w:ascii="Times New Roman" w:hAnsi="Times New Roman" w:eastAsia="仿宋_GB2312" w:cs="Times New Roman"/>
                <w:b/>
                <w:color w:val="000000"/>
                <w:sz w:val="20"/>
                <w:szCs w:val="20"/>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684AE">
            <w:pPr>
              <w:rPr>
                <w:rFonts w:ascii="Times New Roman" w:hAnsi="Times New Roman" w:eastAsia="仿宋_GB2312" w:cs="Times New Roman"/>
                <w:b/>
                <w:color w:val="000000"/>
                <w:sz w:val="20"/>
                <w:szCs w:val="20"/>
              </w:rPr>
            </w:pPr>
          </w:p>
        </w:tc>
      </w:tr>
      <w:tr w14:paraId="7BBCBF18">
        <w:tblPrEx>
          <w:tblCellMar>
            <w:top w:w="15" w:type="dxa"/>
            <w:left w:w="15" w:type="dxa"/>
            <w:bottom w:w="15" w:type="dxa"/>
            <w:right w:w="15" w:type="dxa"/>
          </w:tblCellMar>
        </w:tblPrEx>
        <w:trPr>
          <w:trHeight w:val="442" w:hRule="exact"/>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4DADEE">
            <w:pPr>
              <w:widowControl/>
              <w:textAlignment w:val="center"/>
              <w:rPr>
                <w:rFonts w:ascii="Times New Roman" w:hAnsi="Times New Roman" w:eastAsia="仿宋_GB2312" w:cs="Times New Roman"/>
                <w:b/>
                <w:color w:val="000000"/>
                <w:kern w:val="0"/>
                <w:sz w:val="20"/>
                <w:szCs w:val="20"/>
                <w:lang w:bidi="ar"/>
              </w:rPr>
            </w:pPr>
            <w:r>
              <w:rPr>
                <w:rFonts w:ascii="Times New Roman" w:hAnsi="Times New Roman" w:eastAsia="仿宋_GB2312" w:cs="Times New Roman"/>
                <w:sz w:val="20"/>
                <w:szCs w:val="20"/>
              </w:rPr>
              <w:t xml:space="preserve">  政府性基金预算财政拨款</w:t>
            </w:r>
          </w:p>
        </w:tc>
        <w:tc>
          <w:tcPr>
            <w:tcW w:w="4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9A8489">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30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9F53C">
            <w:pPr>
              <w:jc w:val="right"/>
              <w:rPr>
                <w:rFonts w:hint="eastAsia" w:ascii="Times New Roman" w:hAnsi="Times New Roman" w:eastAsia="仿宋_GB2312" w:cs="Times New Roman"/>
                <w:color w:val="000000"/>
                <w:sz w:val="20"/>
                <w:szCs w:val="20"/>
                <w:lang w:val="en-US" w:eastAsia="zh-CN"/>
              </w:rPr>
            </w:pPr>
          </w:p>
        </w:tc>
        <w:tc>
          <w:tcPr>
            <w:tcW w:w="278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4C75CE7">
            <w:pPr>
              <w:widowControl/>
              <w:jc w:val="left"/>
              <w:textAlignment w:val="center"/>
              <w:rPr>
                <w:rFonts w:ascii="Times New Roman" w:hAnsi="Times New Roman" w:eastAsia="仿宋_GB2312" w:cs="Times New Roman"/>
                <w:b/>
                <w:color w:val="000000"/>
                <w:kern w:val="0"/>
                <w:sz w:val="20"/>
                <w:szCs w:val="20"/>
                <w:lang w:bidi="ar"/>
              </w:rPr>
            </w:pPr>
          </w:p>
        </w:tc>
        <w:tc>
          <w:tcPr>
            <w:tcW w:w="61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F0F18F2">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62</w:t>
            </w:r>
          </w:p>
        </w:tc>
        <w:tc>
          <w:tcPr>
            <w:tcW w:w="85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33D7451">
            <w:pPr>
              <w:jc w:val="right"/>
              <w:rPr>
                <w:rFonts w:hint="eastAsia" w:ascii="Times New Roman" w:hAnsi="Times New Roman" w:eastAsia="仿宋_GB2312" w:cs="Times New Roman"/>
                <w:color w:val="000000"/>
                <w:sz w:val="20"/>
                <w:szCs w:val="20"/>
                <w:lang w:val="en-US" w:eastAsia="zh-CN"/>
              </w:rPr>
            </w:pPr>
          </w:p>
        </w:tc>
        <w:tc>
          <w:tcPr>
            <w:tcW w:w="7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1FC11C">
            <w:pPr>
              <w:jc w:val="right"/>
              <w:rPr>
                <w:rFonts w:hint="eastAsia" w:ascii="Times New Roman" w:hAnsi="Times New Roman" w:eastAsia="仿宋_GB2312" w:cs="Times New Roman"/>
                <w:color w:val="000000"/>
                <w:sz w:val="20"/>
                <w:szCs w:val="20"/>
                <w:lang w:val="en-US" w:eastAsia="zh-CN"/>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321F1">
            <w:pPr>
              <w:rPr>
                <w:rFonts w:ascii="Times New Roman" w:hAnsi="Times New Roman" w:eastAsia="仿宋_GB2312" w:cs="Times New Roman"/>
                <w:b/>
                <w:color w:val="000000"/>
                <w:sz w:val="20"/>
                <w:szCs w:val="20"/>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4C411">
            <w:pPr>
              <w:rPr>
                <w:rFonts w:ascii="Times New Roman" w:hAnsi="Times New Roman" w:eastAsia="仿宋_GB2312" w:cs="Times New Roman"/>
                <w:b/>
                <w:color w:val="000000"/>
                <w:sz w:val="20"/>
                <w:szCs w:val="20"/>
              </w:rPr>
            </w:pPr>
          </w:p>
        </w:tc>
      </w:tr>
      <w:tr w14:paraId="109B93C3">
        <w:tblPrEx>
          <w:tblCellMar>
            <w:top w:w="15" w:type="dxa"/>
            <w:left w:w="15" w:type="dxa"/>
            <w:bottom w:w="15" w:type="dxa"/>
            <w:right w:w="15" w:type="dxa"/>
          </w:tblCellMar>
        </w:tblPrEx>
        <w:trPr>
          <w:trHeight w:val="605" w:hRule="exact"/>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589152">
            <w:pPr>
              <w:widowControl/>
              <w:textAlignment w:val="center"/>
              <w:rPr>
                <w:rFonts w:ascii="Times New Roman" w:hAnsi="Times New Roman" w:eastAsia="仿宋_GB2312" w:cs="Times New Roman"/>
                <w:b/>
                <w:color w:val="000000"/>
                <w:kern w:val="0"/>
                <w:sz w:val="20"/>
                <w:szCs w:val="20"/>
                <w:lang w:bidi="ar"/>
              </w:rPr>
            </w:pPr>
            <w:r>
              <w:rPr>
                <w:rFonts w:ascii="Times New Roman" w:hAnsi="Times New Roman" w:eastAsia="仿宋_GB2312" w:cs="Times New Roman"/>
                <w:sz w:val="20"/>
                <w:szCs w:val="20"/>
              </w:rPr>
              <w:t xml:space="preserve">  国有资本经营预算财政拨款</w:t>
            </w:r>
          </w:p>
        </w:tc>
        <w:tc>
          <w:tcPr>
            <w:tcW w:w="4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7F6EA6">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31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71A75">
            <w:pPr>
              <w:jc w:val="right"/>
              <w:rPr>
                <w:rFonts w:hint="eastAsia" w:ascii="Times New Roman" w:hAnsi="Times New Roman" w:eastAsia="仿宋_GB2312" w:cs="Times New Roman"/>
                <w:color w:val="000000"/>
                <w:sz w:val="20"/>
                <w:szCs w:val="20"/>
                <w:lang w:val="en-US" w:eastAsia="zh-CN"/>
              </w:rPr>
            </w:pPr>
          </w:p>
        </w:tc>
        <w:tc>
          <w:tcPr>
            <w:tcW w:w="278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E3464F9">
            <w:pPr>
              <w:widowControl/>
              <w:jc w:val="left"/>
              <w:textAlignment w:val="center"/>
              <w:rPr>
                <w:rFonts w:ascii="Times New Roman" w:hAnsi="Times New Roman" w:eastAsia="仿宋_GB2312" w:cs="Times New Roman"/>
                <w:b/>
                <w:color w:val="000000"/>
                <w:kern w:val="0"/>
                <w:sz w:val="20"/>
                <w:szCs w:val="20"/>
                <w:lang w:bidi="ar"/>
              </w:rPr>
            </w:pPr>
          </w:p>
        </w:tc>
        <w:tc>
          <w:tcPr>
            <w:tcW w:w="61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0351774">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63</w:t>
            </w:r>
          </w:p>
        </w:tc>
        <w:tc>
          <w:tcPr>
            <w:tcW w:w="85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6A4565D">
            <w:pPr>
              <w:jc w:val="right"/>
              <w:rPr>
                <w:rFonts w:hint="eastAsia" w:ascii="Times New Roman" w:hAnsi="Times New Roman" w:eastAsia="仿宋_GB2312" w:cs="Times New Roman"/>
                <w:color w:val="000000"/>
                <w:sz w:val="20"/>
                <w:szCs w:val="20"/>
                <w:lang w:val="en-US" w:eastAsia="zh-CN"/>
              </w:rPr>
            </w:pPr>
          </w:p>
        </w:tc>
        <w:tc>
          <w:tcPr>
            <w:tcW w:w="74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69DEAB">
            <w:pPr>
              <w:jc w:val="right"/>
              <w:rPr>
                <w:rFonts w:hint="eastAsia" w:ascii="Times New Roman" w:hAnsi="Times New Roman" w:eastAsia="仿宋_GB2312" w:cs="Times New Roman"/>
                <w:color w:val="000000"/>
                <w:sz w:val="20"/>
                <w:szCs w:val="20"/>
                <w:lang w:val="en-US" w:eastAsia="zh-CN"/>
              </w:rPr>
            </w:pP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12CAC">
            <w:pPr>
              <w:rPr>
                <w:rFonts w:ascii="Times New Roman" w:hAnsi="Times New Roman" w:eastAsia="仿宋_GB2312" w:cs="Times New Roman"/>
                <w:b/>
                <w:color w:val="000000"/>
                <w:sz w:val="20"/>
                <w:szCs w:val="20"/>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7B026">
            <w:pPr>
              <w:rPr>
                <w:rFonts w:ascii="Times New Roman" w:hAnsi="Times New Roman" w:eastAsia="仿宋_GB2312" w:cs="Times New Roman"/>
                <w:b/>
                <w:color w:val="000000"/>
                <w:sz w:val="20"/>
                <w:szCs w:val="20"/>
              </w:rPr>
            </w:pPr>
          </w:p>
        </w:tc>
      </w:tr>
      <w:tr w14:paraId="108B6DF3">
        <w:tblPrEx>
          <w:tblCellMar>
            <w:top w:w="15" w:type="dxa"/>
            <w:left w:w="15" w:type="dxa"/>
            <w:bottom w:w="15" w:type="dxa"/>
            <w:right w:w="15" w:type="dxa"/>
          </w:tblCellMar>
        </w:tblPrEx>
        <w:trPr>
          <w:trHeight w:val="442" w:hRule="exact"/>
          <w:jc w:val="center"/>
        </w:trPr>
        <w:tc>
          <w:tcPr>
            <w:tcW w:w="24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E69A48">
            <w:pPr>
              <w:widowControl/>
              <w:jc w:val="center"/>
              <w:textAlignment w:val="center"/>
              <w:rPr>
                <w:rFonts w:ascii="Times New Roman" w:hAnsi="Times New Roman" w:eastAsia="仿宋_GB2312" w:cs="Times New Roman"/>
                <w:b/>
                <w:color w:val="000000"/>
                <w:kern w:val="0"/>
                <w:sz w:val="20"/>
                <w:szCs w:val="20"/>
                <w:lang w:bidi="ar"/>
              </w:rPr>
            </w:pPr>
            <w:r>
              <w:rPr>
                <w:rFonts w:ascii="Times New Roman" w:hAnsi="Times New Roman" w:eastAsia="仿宋_GB2312" w:cs="Times New Roman"/>
                <w:b/>
                <w:bCs/>
                <w:sz w:val="20"/>
                <w:szCs w:val="20"/>
              </w:rPr>
              <w:t>总计</w:t>
            </w:r>
          </w:p>
        </w:tc>
        <w:tc>
          <w:tcPr>
            <w:tcW w:w="4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38C40B">
            <w:pPr>
              <w:widowControl/>
              <w:jc w:val="center"/>
              <w:textAlignment w:val="center"/>
              <w:rPr>
                <w:rFonts w:ascii="Times New Roman" w:hAnsi="Times New Roman" w:eastAsia="仿宋_GB2312" w:cs="Times New Roman"/>
                <w:sz w:val="20"/>
                <w:szCs w:val="20"/>
              </w:rPr>
            </w:pPr>
            <w:r>
              <w:rPr>
                <w:rFonts w:ascii="Times New Roman" w:hAnsi="Times New Roman" w:eastAsia="仿宋_GB2312" w:cs="Times New Roman"/>
                <w:sz w:val="20"/>
                <w:szCs w:val="20"/>
              </w:rPr>
              <w:t>32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096F4">
            <w:pPr>
              <w:jc w:val="right"/>
              <w:rPr>
                <w:rFonts w:hint="eastAsia"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98.27</w:t>
            </w:r>
          </w:p>
        </w:tc>
        <w:tc>
          <w:tcPr>
            <w:tcW w:w="2784"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BDD0F03">
            <w:pPr>
              <w:widowControl/>
              <w:jc w:val="center"/>
              <w:textAlignment w:val="center"/>
              <w:rPr>
                <w:rFonts w:ascii="Times New Roman" w:hAnsi="Times New Roman" w:eastAsia="仿宋_GB2312" w:cs="Times New Roman"/>
                <w:b/>
                <w:color w:val="000000"/>
                <w:kern w:val="0"/>
                <w:sz w:val="20"/>
                <w:szCs w:val="20"/>
                <w:lang w:bidi="ar"/>
              </w:rPr>
            </w:pPr>
            <w:r>
              <w:rPr>
                <w:rFonts w:ascii="Times New Roman" w:hAnsi="Times New Roman" w:eastAsia="仿宋_GB2312" w:cs="Times New Roman"/>
                <w:b/>
                <w:bCs/>
                <w:sz w:val="20"/>
                <w:szCs w:val="20"/>
              </w:rPr>
              <w:t>总计</w:t>
            </w:r>
          </w:p>
        </w:tc>
        <w:tc>
          <w:tcPr>
            <w:tcW w:w="61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4435A23">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sz w:val="20"/>
                <w:szCs w:val="20"/>
              </w:rPr>
              <w:t>64</w:t>
            </w:r>
          </w:p>
        </w:tc>
        <w:tc>
          <w:tcPr>
            <w:tcW w:w="8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6EF17B">
            <w:pPr>
              <w:jc w:val="right"/>
              <w:rPr>
                <w:rFonts w:hint="eastAsia"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98.27</w:t>
            </w:r>
          </w:p>
        </w:tc>
        <w:tc>
          <w:tcPr>
            <w:tcW w:w="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D2C12">
            <w:pPr>
              <w:jc w:val="right"/>
              <w:rPr>
                <w:rFonts w:hint="eastAsia"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98.27</w:t>
            </w:r>
          </w:p>
        </w:tc>
        <w:tc>
          <w:tcPr>
            <w:tcW w:w="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136C4">
            <w:pPr>
              <w:rPr>
                <w:rFonts w:ascii="Times New Roman" w:hAnsi="Times New Roman" w:eastAsia="仿宋_GB2312" w:cs="Times New Roman"/>
                <w:b/>
                <w:color w:val="000000"/>
                <w:sz w:val="20"/>
                <w:szCs w:val="20"/>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6AE62">
            <w:pPr>
              <w:rPr>
                <w:rFonts w:ascii="Times New Roman" w:hAnsi="Times New Roman" w:eastAsia="仿宋_GB2312" w:cs="Times New Roman"/>
                <w:b/>
                <w:color w:val="000000"/>
                <w:sz w:val="20"/>
                <w:szCs w:val="20"/>
              </w:rPr>
            </w:pPr>
          </w:p>
        </w:tc>
      </w:tr>
      <w:tr w14:paraId="288B1054">
        <w:tblPrEx>
          <w:tblCellMar>
            <w:top w:w="15" w:type="dxa"/>
            <w:left w:w="15" w:type="dxa"/>
            <w:bottom w:w="15" w:type="dxa"/>
            <w:right w:w="15" w:type="dxa"/>
          </w:tblCellMar>
        </w:tblPrEx>
        <w:trPr>
          <w:trHeight w:val="843" w:hRule="atLeast"/>
          <w:jc w:val="center"/>
        </w:trPr>
        <w:tc>
          <w:tcPr>
            <w:tcW w:w="10604" w:type="dxa"/>
            <w:gridSpan w:val="12"/>
            <w:shd w:val="clear" w:color="auto" w:fill="auto"/>
            <w:vAlign w:val="center"/>
          </w:tcPr>
          <w:p w14:paraId="5234E50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注：本表反映</w:t>
            </w:r>
            <w:r>
              <w:rPr>
                <w:rFonts w:hint="eastAsia" w:ascii="Times New Roman" w:hAnsi="Times New Roman" w:eastAsia="仿宋_GB2312" w:cs="Times New Roman"/>
                <w:color w:val="000000"/>
                <w:kern w:val="0"/>
                <w:sz w:val="20"/>
                <w:szCs w:val="20"/>
                <w:lang w:eastAsia="zh-CN" w:bidi="ar"/>
              </w:rPr>
              <w:t>单位</w:t>
            </w:r>
            <w:r>
              <w:rPr>
                <w:rFonts w:ascii="Times New Roman" w:hAnsi="Times New Roman" w:eastAsia="仿宋_GB2312" w:cs="Times New Roman"/>
                <w:color w:val="000000"/>
                <w:kern w:val="0"/>
                <w:sz w:val="20"/>
                <w:szCs w:val="20"/>
                <w:lang w:bidi="ar"/>
              </w:rPr>
              <w:t>本年度一般公共预算财政拨款、政府性基金预算财政拨款和国有资本经营预算财政拨款的总收支和年末结转结余情况。</w:t>
            </w:r>
          </w:p>
        </w:tc>
      </w:tr>
    </w:tbl>
    <w:p w14:paraId="0545EB85">
      <w:pPr>
        <w:widowControl/>
        <w:jc w:val="center"/>
        <w:textAlignment w:val="center"/>
        <w:rPr>
          <w:rFonts w:ascii="Times New Roman" w:hAnsi="Times New Roman" w:eastAsia="仿宋_GB2312" w:cs="Times New Roman"/>
          <w:color w:val="000000"/>
          <w:kern w:val="0"/>
          <w:sz w:val="32"/>
          <w:szCs w:val="32"/>
          <w:lang w:bidi="ar"/>
        </w:rPr>
      </w:pPr>
      <w:r>
        <w:rPr>
          <w:rFonts w:ascii="Times New Roman" w:hAnsi="Times New Roman" w:eastAsia="仿宋_GB2312" w:cs="Times New Roman"/>
          <w:color w:val="000000"/>
          <w:kern w:val="0"/>
          <w:sz w:val="32"/>
          <w:szCs w:val="32"/>
          <w:lang w:bidi="ar"/>
        </w:rPr>
        <w:br w:type="page"/>
      </w:r>
    </w:p>
    <w:tbl>
      <w:tblPr>
        <w:tblStyle w:val="9"/>
        <w:tblW w:w="10900" w:type="dxa"/>
        <w:jc w:val="center"/>
        <w:tblLayout w:type="fixed"/>
        <w:tblCellMar>
          <w:top w:w="15" w:type="dxa"/>
          <w:left w:w="15" w:type="dxa"/>
          <w:bottom w:w="15" w:type="dxa"/>
          <w:right w:w="15" w:type="dxa"/>
        </w:tblCellMar>
      </w:tblPr>
      <w:tblGrid>
        <w:gridCol w:w="602"/>
        <w:gridCol w:w="762"/>
        <w:gridCol w:w="323"/>
        <w:gridCol w:w="3061"/>
        <w:gridCol w:w="1980"/>
        <w:gridCol w:w="72"/>
        <w:gridCol w:w="1807"/>
        <w:gridCol w:w="77"/>
        <w:gridCol w:w="2216"/>
      </w:tblGrid>
      <w:tr w14:paraId="3B447BD0">
        <w:tblPrEx>
          <w:tblCellMar>
            <w:top w:w="15" w:type="dxa"/>
            <w:left w:w="15" w:type="dxa"/>
            <w:bottom w:w="15" w:type="dxa"/>
            <w:right w:w="15" w:type="dxa"/>
          </w:tblCellMar>
        </w:tblPrEx>
        <w:trPr>
          <w:trHeight w:val="628" w:hRule="atLeast"/>
          <w:jc w:val="center"/>
        </w:trPr>
        <w:tc>
          <w:tcPr>
            <w:tcW w:w="10900" w:type="dxa"/>
            <w:gridSpan w:val="9"/>
            <w:shd w:val="clear" w:color="auto" w:fill="FFFFFF"/>
            <w:vAlign w:val="center"/>
          </w:tcPr>
          <w:p w14:paraId="5669D8C9">
            <w:pPr>
              <w:widowControl/>
              <w:jc w:val="center"/>
              <w:textAlignment w:val="center"/>
              <w:rPr>
                <w:rFonts w:ascii="Times New Roman" w:hAnsi="Times New Roman" w:eastAsia="仿宋_GB2312" w:cs="Times New Roman"/>
                <w:b/>
                <w:bCs/>
                <w:color w:val="000000"/>
                <w:sz w:val="32"/>
                <w:szCs w:val="32"/>
              </w:rPr>
            </w:pPr>
            <w:r>
              <w:rPr>
                <w:rFonts w:ascii="Times New Roman" w:hAnsi="Times New Roman" w:eastAsia="仿宋_GB2312" w:cs="Times New Roman"/>
                <w:b/>
                <w:bCs/>
                <w:color w:val="000000"/>
                <w:kern w:val="0"/>
                <w:sz w:val="32"/>
                <w:szCs w:val="32"/>
                <w:lang w:bidi="ar"/>
              </w:rPr>
              <w:t>一般公共预算财政拨款支出决算表</w:t>
            </w:r>
          </w:p>
        </w:tc>
      </w:tr>
      <w:tr w14:paraId="716CD1FB">
        <w:tblPrEx>
          <w:tblCellMar>
            <w:top w:w="15" w:type="dxa"/>
            <w:left w:w="15" w:type="dxa"/>
            <w:bottom w:w="15" w:type="dxa"/>
            <w:right w:w="15" w:type="dxa"/>
          </w:tblCellMar>
        </w:tblPrEx>
        <w:trPr>
          <w:trHeight w:val="286" w:hRule="atLeast"/>
          <w:jc w:val="center"/>
        </w:trPr>
        <w:tc>
          <w:tcPr>
            <w:tcW w:w="602" w:type="dxa"/>
            <w:shd w:val="clear" w:color="auto" w:fill="FFFFFF"/>
            <w:vAlign w:val="center"/>
          </w:tcPr>
          <w:p w14:paraId="455B0CEE">
            <w:pPr>
              <w:jc w:val="center"/>
              <w:rPr>
                <w:rFonts w:ascii="Times New Roman" w:hAnsi="Times New Roman" w:eastAsia="仿宋_GB2312" w:cs="Times New Roman"/>
                <w:color w:val="000000"/>
                <w:sz w:val="20"/>
                <w:szCs w:val="20"/>
              </w:rPr>
            </w:pPr>
          </w:p>
        </w:tc>
        <w:tc>
          <w:tcPr>
            <w:tcW w:w="1085" w:type="dxa"/>
            <w:gridSpan w:val="2"/>
            <w:shd w:val="clear" w:color="auto" w:fill="FFFFFF"/>
            <w:vAlign w:val="center"/>
          </w:tcPr>
          <w:p w14:paraId="5B82121E">
            <w:pPr>
              <w:jc w:val="center"/>
              <w:rPr>
                <w:rFonts w:ascii="Times New Roman" w:hAnsi="Times New Roman" w:eastAsia="仿宋_GB2312" w:cs="Times New Roman"/>
                <w:color w:val="000000"/>
                <w:sz w:val="20"/>
                <w:szCs w:val="20"/>
              </w:rPr>
            </w:pPr>
          </w:p>
        </w:tc>
        <w:tc>
          <w:tcPr>
            <w:tcW w:w="3061" w:type="dxa"/>
            <w:shd w:val="clear" w:color="auto" w:fill="FFFFFF"/>
            <w:vAlign w:val="center"/>
          </w:tcPr>
          <w:p w14:paraId="08861A26">
            <w:pPr>
              <w:jc w:val="center"/>
              <w:rPr>
                <w:rFonts w:ascii="Times New Roman" w:hAnsi="Times New Roman" w:eastAsia="仿宋_GB2312" w:cs="Times New Roman"/>
                <w:color w:val="000000"/>
                <w:sz w:val="20"/>
                <w:szCs w:val="20"/>
              </w:rPr>
            </w:pPr>
          </w:p>
        </w:tc>
        <w:tc>
          <w:tcPr>
            <w:tcW w:w="1980" w:type="dxa"/>
            <w:shd w:val="clear" w:color="auto" w:fill="FFFFFF"/>
            <w:vAlign w:val="center"/>
          </w:tcPr>
          <w:p w14:paraId="61EBA274">
            <w:pPr>
              <w:rPr>
                <w:rFonts w:ascii="Times New Roman" w:hAnsi="Times New Roman" w:eastAsia="仿宋_GB2312" w:cs="Times New Roman"/>
                <w:color w:val="000000"/>
                <w:sz w:val="20"/>
                <w:szCs w:val="20"/>
              </w:rPr>
            </w:pPr>
          </w:p>
        </w:tc>
        <w:tc>
          <w:tcPr>
            <w:tcW w:w="1879" w:type="dxa"/>
            <w:gridSpan w:val="2"/>
            <w:shd w:val="clear" w:color="auto" w:fill="FFFFFF"/>
            <w:vAlign w:val="center"/>
          </w:tcPr>
          <w:p w14:paraId="64FA72C9">
            <w:pPr>
              <w:rPr>
                <w:rFonts w:ascii="Times New Roman" w:hAnsi="Times New Roman" w:eastAsia="仿宋_GB2312" w:cs="Times New Roman"/>
                <w:color w:val="000000"/>
                <w:sz w:val="20"/>
                <w:szCs w:val="20"/>
              </w:rPr>
            </w:pPr>
          </w:p>
        </w:tc>
        <w:tc>
          <w:tcPr>
            <w:tcW w:w="2293" w:type="dxa"/>
            <w:gridSpan w:val="2"/>
            <w:shd w:val="clear" w:color="auto" w:fill="FFFFFF"/>
            <w:vAlign w:val="center"/>
          </w:tcPr>
          <w:p w14:paraId="469F11B4">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公开0</w:t>
            </w:r>
            <w:r>
              <w:rPr>
                <w:rStyle w:val="17"/>
                <w:rFonts w:hint="default" w:ascii="Times New Roman" w:hAnsi="Times New Roman" w:eastAsia="仿宋_GB2312" w:cs="Times New Roman"/>
                <w:sz w:val="20"/>
                <w:szCs w:val="20"/>
                <w:lang w:bidi="ar"/>
              </w:rPr>
              <w:t>5表</w:t>
            </w:r>
          </w:p>
        </w:tc>
      </w:tr>
      <w:tr w14:paraId="3600F63A">
        <w:tblPrEx>
          <w:tblCellMar>
            <w:top w:w="15" w:type="dxa"/>
            <w:left w:w="15" w:type="dxa"/>
            <w:bottom w:w="15" w:type="dxa"/>
            <w:right w:w="15" w:type="dxa"/>
          </w:tblCellMar>
        </w:tblPrEx>
        <w:trPr>
          <w:trHeight w:val="702" w:hRule="atLeast"/>
          <w:jc w:val="center"/>
        </w:trPr>
        <w:tc>
          <w:tcPr>
            <w:tcW w:w="4748" w:type="dxa"/>
            <w:gridSpan w:val="4"/>
            <w:shd w:val="clear" w:color="auto" w:fill="FFFFFF"/>
            <w:vAlign w:val="center"/>
          </w:tcPr>
          <w:p w14:paraId="5A2C0CA0">
            <w:pPr>
              <w:widowControl/>
              <w:jc w:val="left"/>
              <w:textAlignment w:val="cente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kern w:val="0"/>
                <w:sz w:val="20"/>
                <w:szCs w:val="20"/>
                <w:lang w:eastAsia="zh-CN" w:bidi="ar"/>
              </w:rPr>
              <w:t>单位</w:t>
            </w:r>
            <w:r>
              <w:rPr>
                <w:rFonts w:ascii="Times New Roman" w:hAnsi="Times New Roman" w:eastAsia="仿宋_GB2312" w:cs="Times New Roman"/>
                <w:color w:val="000000"/>
                <w:kern w:val="0"/>
                <w:sz w:val="20"/>
                <w:szCs w:val="20"/>
                <w:lang w:bidi="ar"/>
              </w:rPr>
              <w:t>：</w:t>
            </w:r>
            <w:r>
              <w:rPr>
                <w:rFonts w:hint="eastAsia" w:ascii="Times New Roman" w:hAnsi="Times New Roman" w:eastAsia="仿宋_GB2312" w:cs="Times New Roman"/>
                <w:color w:val="000000"/>
                <w:kern w:val="0"/>
                <w:sz w:val="18"/>
                <w:szCs w:val="18"/>
                <w:lang w:val="en-US" w:eastAsia="zh-CN" w:bidi="ar"/>
              </w:rPr>
              <w:t>正定县红十字会（本级）</w:t>
            </w:r>
            <w:r>
              <w:rPr>
                <w:rFonts w:ascii="Times New Roman" w:hAnsi="Times New Roman" w:eastAsia="仿宋_GB2312" w:cs="Times New Roman"/>
                <w:color w:val="000000"/>
                <w:kern w:val="0"/>
                <w:sz w:val="18"/>
                <w:szCs w:val="18"/>
                <w:lang w:bidi="ar"/>
              </w:rPr>
              <w:t xml:space="preserve"> </w:t>
            </w:r>
            <w:r>
              <w:rPr>
                <w:rFonts w:ascii="Times New Roman" w:hAnsi="Times New Roman" w:eastAsia="仿宋_GB2312" w:cs="Times New Roman"/>
                <w:color w:val="000000"/>
                <w:sz w:val="20"/>
                <w:szCs w:val="20"/>
              </w:rPr>
              <w:t xml:space="preserve">             </w:t>
            </w:r>
          </w:p>
        </w:tc>
        <w:tc>
          <w:tcPr>
            <w:tcW w:w="1980" w:type="dxa"/>
            <w:shd w:val="clear" w:color="auto" w:fill="FFFFFF"/>
            <w:vAlign w:val="center"/>
          </w:tcPr>
          <w:p w14:paraId="123110A3">
            <w:pPr>
              <w:jc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2025年度</w:t>
            </w:r>
          </w:p>
        </w:tc>
        <w:tc>
          <w:tcPr>
            <w:tcW w:w="1879" w:type="dxa"/>
            <w:gridSpan w:val="2"/>
            <w:shd w:val="clear" w:color="auto" w:fill="FFFFFF"/>
            <w:vAlign w:val="center"/>
          </w:tcPr>
          <w:p w14:paraId="08F8F833">
            <w:pPr>
              <w:rPr>
                <w:rFonts w:ascii="Times New Roman" w:hAnsi="Times New Roman" w:eastAsia="仿宋_GB2312" w:cs="Times New Roman"/>
                <w:color w:val="000000"/>
                <w:sz w:val="20"/>
                <w:szCs w:val="20"/>
              </w:rPr>
            </w:pPr>
          </w:p>
        </w:tc>
        <w:tc>
          <w:tcPr>
            <w:tcW w:w="2293" w:type="dxa"/>
            <w:gridSpan w:val="2"/>
            <w:shd w:val="clear" w:color="auto" w:fill="FFFFFF"/>
            <w:vAlign w:val="center"/>
          </w:tcPr>
          <w:p w14:paraId="0D011827">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单位：万元</w:t>
            </w:r>
          </w:p>
        </w:tc>
      </w:tr>
      <w:tr w14:paraId="0CD8186D">
        <w:tblPrEx>
          <w:tblCellMar>
            <w:top w:w="15" w:type="dxa"/>
            <w:left w:w="15" w:type="dxa"/>
            <w:bottom w:w="15" w:type="dxa"/>
            <w:right w:w="15" w:type="dxa"/>
          </w:tblCellMar>
        </w:tblPrEx>
        <w:trPr>
          <w:trHeight w:val="380" w:hRule="atLeast"/>
          <w:jc w:val="center"/>
        </w:trPr>
        <w:tc>
          <w:tcPr>
            <w:tcW w:w="474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00791C1">
            <w:pPr>
              <w:widowControl/>
              <w:jc w:val="center"/>
              <w:textAlignment w:val="center"/>
              <w:rPr>
                <w:rFonts w:ascii="Times New Roman" w:hAnsi="Times New Roman" w:eastAsia="仿宋_GB2312" w:cs="Times New Roman"/>
                <w:b/>
                <w:color w:val="000000"/>
                <w:sz w:val="20"/>
                <w:szCs w:val="20"/>
              </w:rPr>
            </w:pPr>
            <w:r>
              <w:rPr>
                <w:rFonts w:ascii="Times New Roman" w:hAnsi="Times New Roman" w:eastAsia="仿宋_GB2312" w:cs="Times New Roman"/>
                <w:b/>
                <w:color w:val="000000"/>
                <w:kern w:val="0"/>
                <w:sz w:val="20"/>
                <w:szCs w:val="20"/>
                <w:lang w:bidi="ar"/>
              </w:rPr>
              <w:t xml:space="preserve">项 </w:t>
            </w:r>
            <w:r>
              <w:rPr>
                <w:rStyle w:val="18"/>
                <w:rFonts w:hint="default" w:ascii="Times New Roman" w:hAnsi="Times New Roman" w:eastAsia="仿宋_GB2312" w:cs="Times New Roman"/>
                <w:b/>
                <w:sz w:val="20"/>
                <w:szCs w:val="20"/>
                <w:lang w:bidi="ar"/>
              </w:rPr>
              <w:t xml:space="preserve">   </w:t>
            </w:r>
            <w:r>
              <w:rPr>
                <w:rStyle w:val="19"/>
                <w:rFonts w:hint="default" w:ascii="Times New Roman" w:hAnsi="Times New Roman" w:eastAsia="仿宋_GB2312" w:cs="Times New Roman"/>
                <w:b/>
                <w:sz w:val="20"/>
                <w:szCs w:val="20"/>
                <w:lang w:bidi="ar"/>
              </w:rPr>
              <w:t>目</w:t>
            </w:r>
          </w:p>
        </w:tc>
        <w:tc>
          <w:tcPr>
            <w:tcW w:w="615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67143D5">
            <w:pPr>
              <w:widowControl/>
              <w:jc w:val="center"/>
              <w:textAlignment w:val="center"/>
              <w:rPr>
                <w:rFonts w:ascii="Times New Roman" w:hAnsi="Times New Roman" w:eastAsia="仿宋_GB2312" w:cs="Times New Roman"/>
                <w:b/>
                <w:color w:val="000000"/>
                <w:sz w:val="20"/>
                <w:szCs w:val="20"/>
              </w:rPr>
            </w:pPr>
            <w:r>
              <w:rPr>
                <w:rFonts w:ascii="Times New Roman" w:hAnsi="Times New Roman" w:eastAsia="仿宋_GB2312" w:cs="Times New Roman"/>
                <w:b/>
                <w:color w:val="000000"/>
                <w:kern w:val="0"/>
                <w:sz w:val="20"/>
                <w:szCs w:val="20"/>
                <w:lang w:bidi="ar"/>
              </w:rPr>
              <w:t>本年支出</w:t>
            </w:r>
          </w:p>
        </w:tc>
      </w:tr>
      <w:tr w14:paraId="0AF60CC9">
        <w:tblPrEx>
          <w:tblCellMar>
            <w:top w:w="15" w:type="dxa"/>
            <w:left w:w="15" w:type="dxa"/>
            <w:bottom w:w="15" w:type="dxa"/>
            <w:right w:w="15" w:type="dxa"/>
          </w:tblCellMar>
        </w:tblPrEx>
        <w:trPr>
          <w:trHeight w:val="360" w:hRule="atLeast"/>
          <w:jc w:val="center"/>
        </w:trPr>
        <w:tc>
          <w:tcPr>
            <w:tcW w:w="136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587A97">
            <w:pPr>
              <w:widowControl/>
              <w:jc w:val="center"/>
              <w:textAlignment w:val="center"/>
              <w:rPr>
                <w:rFonts w:ascii="Times New Roman" w:hAnsi="Times New Roman" w:eastAsia="仿宋_GB2312" w:cs="Times New Roman"/>
                <w:b/>
                <w:color w:val="000000"/>
                <w:sz w:val="20"/>
                <w:szCs w:val="20"/>
              </w:rPr>
            </w:pPr>
            <w:r>
              <w:rPr>
                <w:rFonts w:ascii="Times New Roman" w:hAnsi="Times New Roman" w:eastAsia="仿宋_GB2312" w:cs="Times New Roman"/>
                <w:b/>
                <w:color w:val="000000"/>
                <w:kern w:val="0"/>
                <w:sz w:val="20"/>
                <w:szCs w:val="20"/>
                <w:lang w:bidi="ar"/>
              </w:rPr>
              <w:t>科目代码</w:t>
            </w:r>
          </w:p>
        </w:tc>
        <w:tc>
          <w:tcPr>
            <w:tcW w:w="338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419868">
            <w:pPr>
              <w:widowControl/>
              <w:jc w:val="center"/>
              <w:textAlignment w:val="center"/>
              <w:rPr>
                <w:rFonts w:ascii="Times New Roman" w:hAnsi="Times New Roman" w:eastAsia="仿宋_GB2312" w:cs="Times New Roman"/>
                <w:b/>
                <w:color w:val="000000"/>
                <w:sz w:val="20"/>
                <w:szCs w:val="20"/>
              </w:rPr>
            </w:pPr>
            <w:r>
              <w:rPr>
                <w:rFonts w:ascii="Times New Roman" w:hAnsi="Times New Roman" w:eastAsia="仿宋_GB2312" w:cs="Times New Roman"/>
                <w:b/>
                <w:color w:val="000000"/>
                <w:kern w:val="0"/>
                <w:sz w:val="20"/>
                <w:szCs w:val="20"/>
                <w:lang w:bidi="ar"/>
              </w:rPr>
              <w:t>科目名称</w:t>
            </w:r>
          </w:p>
        </w:tc>
        <w:tc>
          <w:tcPr>
            <w:tcW w:w="205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47EAD1">
            <w:pPr>
              <w:widowControl/>
              <w:jc w:val="center"/>
              <w:textAlignment w:val="center"/>
              <w:rPr>
                <w:rFonts w:ascii="Times New Roman" w:hAnsi="Times New Roman" w:eastAsia="仿宋_GB2312" w:cs="Times New Roman"/>
                <w:b/>
                <w:color w:val="000000"/>
                <w:sz w:val="20"/>
                <w:szCs w:val="20"/>
              </w:rPr>
            </w:pPr>
            <w:r>
              <w:rPr>
                <w:rFonts w:ascii="Times New Roman" w:hAnsi="Times New Roman" w:eastAsia="仿宋_GB2312" w:cs="Times New Roman"/>
                <w:b/>
                <w:color w:val="000000"/>
                <w:kern w:val="0"/>
                <w:sz w:val="20"/>
                <w:szCs w:val="20"/>
                <w:lang w:bidi="ar"/>
              </w:rPr>
              <w:t>小计</w:t>
            </w:r>
          </w:p>
        </w:tc>
        <w:tc>
          <w:tcPr>
            <w:tcW w:w="188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033584">
            <w:pPr>
              <w:widowControl/>
              <w:jc w:val="center"/>
              <w:textAlignment w:val="center"/>
              <w:rPr>
                <w:rFonts w:ascii="Times New Roman" w:hAnsi="Times New Roman" w:eastAsia="仿宋_GB2312" w:cs="Times New Roman"/>
                <w:b/>
                <w:color w:val="000000"/>
                <w:sz w:val="20"/>
                <w:szCs w:val="20"/>
              </w:rPr>
            </w:pPr>
            <w:r>
              <w:rPr>
                <w:rFonts w:ascii="Times New Roman" w:hAnsi="Times New Roman" w:eastAsia="仿宋_GB2312" w:cs="Times New Roman"/>
                <w:b/>
                <w:color w:val="000000"/>
                <w:kern w:val="0"/>
                <w:sz w:val="20"/>
                <w:szCs w:val="20"/>
                <w:lang w:bidi="ar"/>
              </w:rPr>
              <w:t xml:space="preserve">基本支出  </w:t>
            </w:r>
          </w:p>
        </w:tc>
        <w:tc>
          <w:tcPr>
            <w:tcW w:w="22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1E0E71">
            <w:pPr>
              <w:widowControl/>
              <w:jc w:val="center"/>
              <w:textAlignment w:val="center"/>
              <w:rPr>
                <w:rFonts w:ascii="Times New Roman" w:hAnsi="Times New Roman" w:eastAsia="仿宋_GB2312" w:cs="Times New Roman"/>
                <w:b/>
                <w:color w:val="000000"/>
                <w:sz w:val="20"/>
                <w:szCs w:val="20"/>
              </w:rPr>
            </w:pPr>
            <w:r>
              <w:rPr>
                <w:rFonts w:ascii="Times New Roman" w:hAnsi="Times New Roman" w:eastAsia="仿宋_GB2312" w:cs="Times New Roman"/>
                <w:b/>
                <w:color w:val="000000"/>
                <w:kern w:val="0"/>
                <w:sz w:val="20"/>
                <w:szCs w:val="20"/>
                <w:lang w:bidi="ar"/>
              </w:rPr>
              <w:t>项目支出</w:t>
            </w:r>
          </w:p>
        </w:tc>
      </w:tr>
      <w:tr w14:paraId="32081863">
        <w:tblPrEx>
          <w:tblCellMar>
            <w:top w:w="15" w:type="dxa"/>
            <w:left w:w="15" w:type="dxa"/>
            <w:bottom w:w="15" w:type="dxa"/>
            <w:right w:w="15" w:type="dxa"/>
          </w:tblCellMar>
        </w:tblPrEx>
        <w:trPr>
          <w:trHeight w:val="360" w:hRule="atLeast"/>
          <w:jc w:val="center"/>
        </w:trPr>
        <w:tc>
          <w:tcPr>
            <w:tcW w:w="136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1D7B04">
            <w:pPr>
              <w:jc w:val="center"/>
              <w:rPr>
                <w:rFonts w:ascii="Times New Roman" w:hAnsi="Times New Roman" w:eastAsia="仿宋_GB2312" w:cs="Times New Roman"/>
                <w:color w:val="000000"/>
                <w:sz w:val="20"/>
                <w:szCs w:val="20"/>
              </w:rPr>
            </w:pPr>
          </w:p>
        </w:tc>
        <w:tc>
          <w:tcPr>
            <w:tcW w:w="338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854717">
            <w:pPr>
              <w:jc w:val="center"/>
              <w:rPr>
                <w:rFonts w:ascii="Times New Roman" w:hAnsi="Times New Roman" w:eastAsia="仿宋_GB2312" w:cs="Times New Roman"/>
                <w:color w:val="000000"/>
                <w:sz w:val="20"/>
                <w:szCs w:val="20"/>
              </w:rPr>
            </w:pPr>
          </w:p>
        </w:tc>
        <w:tc>
          <w:tcPr>
            <w:tcW w:w="205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519A42">
            <w:pPr>
              <w:jc w:val="center"/>
              <w:rPr>
                <w:rFonts w:ascii="Times New Roman" w:hAnsi="Times New Roman" w:eastAsia="仿宋_GB2312" w:cs="Times New Roman"/>
                <w:color w:val="000000"/>
                <w:sz w:val="20"/>
                <w:szCs w:val="20"/>
              </w:rPr>
            </w:pPr>
          </w:p>
        </w:tc>
        <w:tc>
          <w:tcPr>
            <w:tcW w:w="188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B43DE1">
            <w:pPr>
              <w:jc w:val="center"/>
              <w:rPr>
                <w:rFonts w:ascii="Times New Roman" w:hAnsi="Times New Roman" w:eastAsia="仿宋_GB2312" w:cs="Times New Roman"/>
                <w:color w:val="000000"/>
                <w:sz w:val="20"/>
                <w:szCs w:val="20"/>
              </w:rPr>
            </w:pPr>
          </w:p>
        </w:tc>
        <w:tc>
          <w:tcPr>
            <w:tcW w:w="22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0CC806">
            <w:pPr>
              <w:jc w:val="center"/>
              <w:rPr>
                <w:rFonts w:ascii="Times New Roman" w:hAnsi="Times New Roman" w:eastAsia="仿宋_GB2312" w:cs="Times New Roman"/>
                <w:color w:val="000000"/>
                <w:sz w:val="20"/>
                <w:szCs w:val="20"/>
              </w:rPr>
            </w:pPr>
          </w:p>
        </w:tc>
      </w:tr>
      <w:tr w14:paraId="001E621C">
        <w:tblPrEx>
          <w:tblCellMar>
            <w:top w:w="15" w:type="dxa"/>
            <w:left w:w="15" w:type="dxa"/>
            <w:bottom w:w="15" w:type="dxa"/>
            <w:right w:w="15" w:type="dxa"/>
          </w:tblCellMar>
        </w:tblPrEx>
        <w:trPr>
          <w:trHeight w:val="312" w:hRule="atLeast"/>
          <w:jc w:val="center"/>
        </w:trPr>
        <w:tc>
          <w:tcPr>
            <w:tcW w:w="136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9D9F2D">
            <w:pPr>
              <w:jc w:val="center"/>
              <w:rPr>
                <w:rFonts w:ascii="Times New Roman" w:hAnsi="Times New Roman" w:eastAsia="仿宋_GB2312" w:cs="Times New Roman"/>
                <w:color w:val="000000"/>
                <w:sz w:val="20"/>
                <w:szCs w:val="20"/>
              </w:rPr>
            </w:pPr>
          </w:p>
        </w:tc>
        <w:tc>
          <w:tcPr>
            <w:tcW w:w="338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4482CF">
            <w:pPr>
              <w:jc w:val="center"/>
              <w:rPr>
                <w:rFonts w:ascii="Times New Roman" w:hAnsi="Times New Roman" w:eastAsia="仿宋_GB2312" w:cs="Times New Roman"/>
                <w:color w:val="000000"/>
                <w:sz w:val="20"/>
                <w:szCs w:val="20"/>
              </w:rPr>
            </w:pPr>
          </w:p>
        </w:tc>
        <w:tc>
          <w:tcPr>
            <w:tcW w:w="205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D11F1F">
            <w:pPr>
              <w:jc w:val="center"/>
              <w:rPr>
                <w:rFonts w:ascii="Times New Roman" w:hAnsi="Times New Roman" w:eastAsia="仿宋_GB2312" w:cs="Times New Roman"/>
                <w:color w:val="000000"/>
                <w:sz w:val="20"/>
                <w:szCs w:val="20"/>
              </w:rPr>
            </w:pPr>
          </w:p>
        </w:tc>
        <w:tc>
          <w:tcPr>
            <w:tcW w:w="188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C0BECB">
            <w:pPr>
              <w:jc w:val="center"/>
              <w:rPr>
                <w:rFonts w:ascii="Times New Roman" w:hAnsi="Times New Roman" w:eastAsia="仿宋_GB2312" w:cs="Times New Roman"/>
                <w:color w:val="000000"/>
                <w:sz w:val="20"/>
                <w:szCs w:val="20"/>
              </w:rPr>
            </w:pPr>
          </w:p>
        </w:tc>
        <w:tc>
          <w:tcPr>
            <w:tcW w:w="22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950745">
            <w:pPr>
              <w:jc w:val="center"/>
              <w:rPr>
                <w:rFonts w:ascii="Times New Roman" w:hAnsi="Times New Roman" w:eastAsia="仿宋_GB2312" w:cs="Times New Roman"/>
                <w:color w:val="000000"/>
                <w:sz w:val="20"/>
                <w:szCs w:val="20"/>
              </w:rPr>
            </w:pPr>
          </w:p>
        </w:tc>
      </w:tr>
      <w:tr w14:paraId="56D8AAEE">
        <w:tblPrEx>
          <w:tblCellMar>
            <w:top w:w="15" w:type="dxa"/>
            <w:left w:w="15" w:type="dxa"/>
            <w:bottom w:w="15" w:type="dxa"/>
            <w:right w:w="15" w:type="dxa"/>
          </w:tblCellMar>
        </w:tblPrEx>
        <w:trPr>
          <w:trHeight w:val="360" w:hRule="atLeast"/>
          <w:jc w:val="center"/>
        </w:trPr>
        <w:tc>
          <w:tcPr>
            <w:tcW w:w="474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4A24E14">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栏次</w:t>
            </w:r>
          </w:p>
        </w:tc>
        <w:tc>
          <w:tcPr>
            <w:tcW w:w="20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1E4135">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1</w:t>
            </w:r>
          </w:p>
        </w:tc>
        <w:tc>
          <w:tcPr>
            <w:tcW w:w="18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2C7F26">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2</w:t>
            </w:r>
          </w:p>
        </w:tc>
        <w:tc>
          <w:tcPr>
            <w:tcW w:w="2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0C2C1">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w:t>
            </w:r>
          </w:p>
        </w:tc>
      </w:tr>
      <w:tr w14:paraId="013054FF">
        <w:tblPrEx>
          <w:tblCellMar>
            <w:top w:w="15" w:type="dxa"/>
            <w:left w:w="15" w:type="dxa"/>
            <w:bottom w:w="15" w:type="dxa"/>
            <w:right w:w="15" w:type="dxa"/>
          </w:tblCellMar>
        </w:tblPrEx>
        <w:trPr>
          <w:trHeight w:val="360" w:hRule="atLeast"/>
          <w:jc w:val="center"/>
        </w:trPr>
        <w:tc>
          <w:tcPr>
            <w:tcW w:w="474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4D43B3F">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合计</w:t>
            </w:r>
          </w:p>
        </w:tc>
        <w:tc>
          <w:tcPr>
            <w:tcW w:w="20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70EACE">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98.27</w:t>
            </w:r>
          </w:p>
        </w:tc>
        <w:tc>
          <w:tcPr>
            <w:tcW w:w="18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956765">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98.27</w:t>
            </w:r>
          </w:p>
        </w:tc>
        <w:tc>
          <w:tcPr>
            <w:tcW w:w="2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AFE70">
            <w:pPr>
              <w:keepNext w:val="0"/>
              <w:keepLines w:val="0"/>
              <w:widowControl/>
              <w:suppressLineNumbers w:val="0"/>
              <w:jc w:val="right"/>
              <w:textAlignment w:val="center"/>
              <w:rPr>
                <w:rFonts w:hint="default" w:ascii="Times New Roman" w:hAnsi="Times New Roman" w:eastAsia="仿宋_GB2312" w:cs="Times New Roman"/>
                <w:color w:val="000000"/>
                <w:sz w:val="20"/>
                <w:szCs w:val="20"/>
              </w:rPr>
            </w:pPr>
          </w:p>
        </w:tc>
      </w:tr>
      <w:tr w14:paraId="13A6D748">
        <w:tblPrEx>
          <w:tblCellMar>
            <w:top w:w="15" w:type="dxa"/>
            <w:left w:w="15" w:type="dxa"/>
            <w:bottom w:w="15" w:type="dxa"/>
            <w:right w:w="15" w:type="dxa"/>
          </w:tblCellMar>
        </w:tblPrEx>
        <w:trPr>
          <w:trHeight w:val="360" w:hRule="atLeast"/>
          <w:jc w:val="center"/>
        </w:trPr>
        <w:tc>
          <w:tcPr>
            <w:tcW w:w="13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D4299D">
            <w:pPr>
              <w:widowControl/>
              <w:jc w:val="left"/>
              <w:textAlignment w:val="center"/>
              <w:rPr>
                <w:rFonts w:ascii="Times New Roman" w:hAnsi="Times New Roman" w:eastAsia="仿宋_GB2312" w:cs="Times New Roman"/>
                <w:color w:val="000000"/>
                <w:kern w:val="0"/>
                <w:sz w:val="20"/>
                <w:szCs w:val="20"/>
                <w:lang w:bidi="ar"/>
              </w:rPr>
            </w:pPr>
            <w:r>
              <w:rPr>
                <w:rFonts w:hint="default" w:ascii="Times New Roman" w:hAnsi="Times New Roman" w:eastAsia="仿宋_GB2312" w:cs="Times New Roman"/>
                <w:color w:val="000000"/>
                <w:kern w:val="0"/>
                <w:sz w:val="20"/>
                <w:szCs w:val="20"/>
                <w:lang w:val="en-US" w:eastAsia="zh-CN" w:bidi="ar"/>
              </w:rPr>
              <w:t>208</w:t>
            </w:r>
          </w:p>
        </w:tc>
        <w:tc>
          <w:tcPr>
            <w:tcW w:w="33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E921FD">
            <w:pPr>
              <w:widowControl/>
              <w:jc w:val="left"/>
              <w:textAlignment w:val="center"/>
              <w:rPr>
                <w:rFonts w:ascii="Times New Roman" w:hAnsi="Times New Roman" w:eastAsia="仿宋_GB2312" w:cs="Times New Roman"/>
                <w:color w:val="000000"/>
                <w:kern w:val="0"/>
                <w:sz w:val="20"/>
                <w:szCs w:val="20"/>
                <w:lang w:bidi="ar"/>
              </w:rPr>
            </w:pPr>
            <w:r>
              <w:rPr>
                <w:rFonts w:hint="eastAsia" w:ascii="仿宋_GB2312" w:hAnsi="仿宋_GB2312" w:eastAsia="仿宋_GB2312" w:cs="仿宋_GB2312"/>
                <w:color w:val="000000"/>
                <w:kern w:val="0"/>
                <w:sz w:val="20"/>
                <w:szCs w:val="20"/>
                <w:lang w:val="en-US" w:eastAsia="zh-CN" w:bidi="ar"/>
              </w:rPr>
              <w:t>社会保障和就业支出</w:t>
            </w:r>
          </w:p>
        </w:tc>
        <w:tc>
          <w:tcPr>
            <w:tcW w:w="20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AD7B6C">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86.82</w:t>
            </w:r>
          </w:p>
        </w:tc>
        <w:tc>
          <w:tcPr>
            <w:tcW w:w="18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271B29">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86.82</w:t>
            </w:r>
          </w:p>
        </w:tc>
        <w:tc>
          <w:tcPr>
            <w:tcW w:w="2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67ED5">
            <w:pPr>
              <w:keepNext w:val="0"/>
              <w:keepLines w:val="0"/>
              <w:widowControl/>
              <w:suppressLineNumbers w:val="0"/>
              <w:jc w:val="right"/>
              <w:textAlignment w:val="center"/>
              <w:rPr>
                <w:rFonts w:hint="default" w:ascii="Times New Roman" w:hAnsi="Times New Roman" w:eastAsia="仿宋_GB2312" w:cs="Times New Roman"/>
                <w:color w:val="000000"/>
                <w:sz w:val="20"/>
                <w:szCs w:val="20"/>
              </w:rPr>
            </w:pPr>
          </w:p>
        </w:tc>
      </w:tr>
      <w:tr w14:paraId="7C52D839">
        <w:tblPrEx>
          <w:tblCellMar>
            <w:top w:w="15" w:type="dxa"/>
            <w:left w:w="15" w:type="dxa"/>
            <w:bottom w:w="15" w:type="dxa"/>
            <w:right w:w="15" w:type="dxa"/>
          </w:tblCellMar>
        </w:tblPrEx>
        <w:trPr>
          <w:trHeight w:val="360" w:hRule="atLeast"/>
          <w:jc w:val="center"/>
        </w:trPr>
        <w:tc>
          <w:tcPr>
            <w:tcW w:w="13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C87204">
            <w:pPr>
              <w:widowControl/>
              <w:jc w:val="left"/>
              <w:textAlignment w:val="center"/>
              <w:rPr>
                <w:rFonts w:ascii="Times New Roman" w:hAnsi="Times New Roman" w:eastAsia="仿宋_GB2312" w:cs="Times New Roman"/>
                <w:color w:val="000000"/>
                <w:kern w:val="0"/>
                <w:sz w:val="20"/>
                <w:szCs w:val="20"/>
                <w:lang w:bidi="ar"/>
              </w:rPr>
            </w:pPr>
            <w:r>
              <w:rPr>
                <w:rFonts w:hint="default" w:ascii="Times New Roman" w:hAnsi="Times New Roman" w:eastAsia="仿宋_GB2312" w:cs="Times New Roman"/>
                <w:color w:val="000000"/>
                <w:kern w:val="0"/>
                <w:sz w:val="20"/>
                <w:szCs w:val="20"/>
                <w:lang w:val="en-US" w:eastAsia="zh-CN" w:bidi="ar"/>
              </w:rPr>
              <w:t>20805</w:t>
            </w:r>
          </w:p>
        </w:tc>
        <w:tc>
          <w:tcPr>
            <w:tcW w:w="33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229B19">
            <w:pPr>
              <w:widowControl/>
              <w:jc w:val="left"/>
              <w:textAlignment w:val="center"/>
              <w:rPr>
                <w:rFonts w:ascii="Times New Roman" w:hAnsi="Times New Roman" w:eastAsia="仿宋_GB2312" w:cs="Times New Roman"/>
                <w:color w:val="000000"/>
                <w:kern w:val="0"/>
                <w:sz w:val="20"/>
                <w:szCs w:val="20"/>
                <w:lang w:bidi="ar"/>
              </w:rPr>
            </w:pPr>
            <w:r>
              <w:rPr>
                <w:rFonts w:hint="eastAsia" w:ascii="仿宋_GB2312" w:hAnsi="仿宋_GB2312" w:eastAsia="仿宋_GB2312" w:cs="仿宋_GB2312"/>
                <w:color w:val="000000"/>
                <w:kern w:val="0"/>
                <w:sz w:val="20"/>
                <w:szCs w:val="20"/>
                <w:lang w:val="en-US" w:eastAsia="zh-CN" w:bidi="ar"/>
              </w:rPr>
              <w:t>行政事业单位养老支出</w:t>
            </w:r>
          </w:p>
        </w:tc>
        <w:tc>
          <w:tcPr>
            <w:tcW w:w="20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8649AB">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8.51</w:t>
            </w:r>
          </w:p>
        </w:tc>
        <w:tc>
          <w:tcPr>
            <w:tcW w:w="18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AC0E79">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8.51</w:t>
            </w:r>
          </w:p>
        </w:tc>
        <w:tc>
          <w:tcPr>
            <w:tcW w:w="2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1FEA1">
            <w:pPr>
              <w:keepNext w:val="0"/>
              <w:keepLines w:val="0"/>
              <w:widowControl/>
              <w:suppressLineNumbers w:val="0"/>
              <w:jc w:val="right"/>
              <w:textAlignment w:val="center"/>
              <w:rPr>
                <w:rFonts w:hint="default" w:ascii="Times New Roman" w:hAnsi="Times New Roman" w:eastAsia="仿宋_GB2312" w:cs="Times New Roman"/>
                <w:color w:val="000000"/>
                <w:sz w:val="20"/>
                <w:szCs w:val="20"/>
              </w:rPr>
            </w:pPr>
          </w:p>
        </w:tc>
      </w:tr>
      <w:tr w14:paraId="213C84F2">
        <w:tblPrEx>
          <w:tblCellMar>
            <w:top w:w="15" w:type="dxa"/>
            <w:left w:w="15" w:type="dxa"/>
            <w:bottom w:w="15" w:type="dxa"/>
            <w:right w:w="15" w:type="dxa"/>
          </w:tblCellMar>
        </w:tblPrEx>
        <w:trPr>
          <w:trHeight w:val="360" w:hRule="atLeast"/>
          <w:jc w:val="center"/>
        </w:trPr>
        <w:tc>
          <w:tcPr>
            <w:tcW w:w="13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96E24F">
            <w:pPr>
              <w:widowControl/>
              <w:jc w:val="left"/>
              <w:textAlignment w:val="center"/>
              <w:rPr>
                <w:rFonts w:ascii="Times New Roman" w:hAnsi="Times New Roman" w:eastAsia="仿宋_GB2312" w:cs="Times New Roman"/>
                <w:color w:val="000000"/>
                <w:kern w:val="0"/>
                <w:sz w:val="20"/>
                <w:szCs w:val="20"/>
                <w:lang w:bidi="ar"/>
              </w:rPr>
            </w:pPr>
            <w:r>
              <w:rPr>
                <w:rFonts w:hint="default" w:ascii="Times New Roman" w:hAnsi="Times New Roman" w:eastAsia="仿宋_GB2312" w:cs="Times New Roman"/>
                <w:color w:val="000000"/>
                <w:kern w:val="0"/>
                <w:sz w:val="20"/>
                <w:szCs w:val="20"/>
                <w:lang w:val="en-US" w:eastAsia="zh-CN" w:bidi="ar"/>
              </w:rPr>
              <w:t>2080505</w:t>
            </w:r>
          </w:p>
        </w:tc>
        <w:tc>
          <w:tcPr>
            <w:tcW w:w="33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683673">
            <w:pPr>
              <w:widowControl/>
              <w:jc w:val="left"/>
              <w:textAlignment w:val="center"/>
              <w:rPr>
                <w:rFonts w:ascii="Times New Roman" w:hAnsi="Times New Roman" w:eastAsia="仿宋_GB2312" w:cs="Times New Roman"/>
                <w:color w:val="000000"/>
                <w:kern w:val="0"/>
                <w:sz w:val="20"/>
                <w:szCs w:val="20"/>
                <w:lang w:bidi="ar"/>
              </w:rPr>
            </w:pPr>
            <w:r>
              <w:rPr>
                <w:rFonts w:hint="eastAsia" w:ascii="仿宋_GB2312" w:hAnsi="仿宋_GB2312" w:eastAsia="仿宋_GB2312" w:cs="仿宋_GB2312"/>
                <w:color w:val="000000"/>
                <w:kern w:val="0"/>
                <w:sz w:val="20"/>
                <w:szCs w:val="20"/>
                <w:lang w:val="en-US" w:eastAsia="zh-CN" w:bidi="ar"/>
              </w:rPr>
              <w:t xml:space="preserve">  机关事业单位基本养老保险缴费支出</w:t>
            </w:r>
          </w:p>
        </w:tc>
        <w:tc>
          <w:tcPr>
            <w:tcW w:w="20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2828C3">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8.51</w:t>
            </w:r>
          </w:p>
        </w:tc>
        <w:tc>
          <w:tcPr>
            <w:tcW w:w="18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62E9C9">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8.51</w:t>
            </w:r>
          </w:p>
        </w:tc>
        <w:tc>
          <w:tcPr>
            <w:tcW w:w="2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05DA6">
            <w:pPr>
              <w:jc w:val="right"/>
              <w:rPr>
                <w:rFonts w:hint="default" w:ascii="Times New Roman" w:hAnsi="Times New Roman" w:eastAsia="仿宋_GB2312" w:cs="Times New Roman"/>
                <w:color w:val="000000"/>
                <w:sz w:val="20"/>
                <w:szCs w:val="20"/>
              </w:rPr>
            </w:pPr>
          </w:p>
        </w:tc>
      </w:tr>
      <w:tr w14:paraId="66D61CD5">
        <w:tblPrEx>
          <w:tblCellMar>
            <w:top w:w="15" w:type="dxa"/>
            <w:left w:w="15" w:type="dxa"/>
            <w:bottom w:w="15" w:type="dxa"/>
            <w:right w:w="15" w:type="dxa"/>
          </w:tblCellMar>
        </w:tblPrEx>
        <w:trPr>
          <w:trHeight w:val="360" w:hRule="atLeast"/>
          <w:jc w:val="center"/>
        </w:trPr>
        <w:tc>
          <w:tcPr>
            <w:tcW w:w="13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C79E13">
            <w:pPr>
              <w:widowControl/>
              <w:jc w:val="left"/>
              <w:textAlignment w:val="center"/>
              <w:rPr>
                <w:rFonts w:ascii="Times New Roman" w:hAnsi="Times New Roman" w:eastAsia="仿宋_GB2312" w:cs="Times New Roman"/>
                <w:color w:val="000000"/>
                <w:kern w:val="0"/>
                <w:sz w:val="20"/>
                <w:szCs w:val="20"/>
                <w:lang w:bidi="ar"/>
              </w:rPr>
            </w:pPr>
            <w:r>
              <w:rPr>
                <w:rFonts w:hint="eastAsia" w:ascii="Times New Roman" w:hAnsi="Times New Roman" w:eastAsia="仿宋_GB2312" w:cs="Times New Roman"/>
                <w:color w:val="000000"/>
                <w:kern w:val="0"/>
                <w:sz w:val="20"/>
                <w:szCs w:val="20"/>
                <w:lang w:val="en-US" w:eastAsia="zh-CN" w:bidi="ar"/>
              </w:rPr>
              <w:t>20816</w:t>
            </w:r>
          </w:p>
        </w:tc>
        <w:tc>
          <w:tcPr>
            <w:tcW w:w="33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DE0593">
            <w:pPr>
              <w:widowControl/>
              <w:jc w:val="left"/>
              <w:textAlignment w:val="center"/>
              <w:rPr>
                <w:rFonts w:ascii="Times New Roman" w:hAnsi="Times New Roman" w:eastAsia="仿宋_GB2312" w:cs="Times New Roman"/>
                <w:color w:val="000000"/>
                <w:kern w:val="0"/>
                <w:sz w:val="20"/>
                <w:szCs w:val="20"/>
                <w:lang w:bidi="ar"/>
              </w:rPr>
            </w:pPr>
            <w:r>
              <w:rPr>
                <w:rFonts w:hint="eastAsia" w:ascii="仿宋_GB2312" w:hAnsi="仿宋_GB2312" w:eastAsia="仿宋_GB2312" w:cs="仿宋_GB2312"/>
                <w:color w:val="000000"/>
                <w:kern w:val="0"/>
                <w:sz w:val="20"/>
                <w:szCs w:val="20"/>
                <w:lang w:val="en-US" w:eastAsia="zh-CN" w:bidi="ar"/>
              </w:rPr>
              <w:t>红十字事业</w:t>
            </w:r>
          </w:p>
        </w:tc>
        <w:tc>
          <w:tcPr>
            <w:tcW w:w="20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5DC5E8">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78.32</w:t>
            </w:r>
          </w:p>
        </w:tc>
        <w:tc>
          <w:tcPr>
            <w:tcW w:w="18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5FC7D2">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78.32</w:t>
            </w:r>
          </w:p>
        </w:tc>
        <w:tc>
          <w:tcPr>
            <w:tcW w:w="2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58293">
            <w:pPr>
              <w:keepNext w:val="0"/>
              <w:keepLines w:val="0"/>
              <w:widowControl/>
              <w:suppressLineNumbers w:val="0"/>
              <w:jc w:val="right"/>
              <w:textAlignment w:val="center"/>
              <w:rPr>
                <w:rFonts w:hint="default" w:ascii="Times New Roman" w:hAnsi="Times New Roman" w:eastAsia="仿宋_GB2312" w:cs="Times New Roman"/>
                <w:color w:val="000000"/>
                <w:sz w:val="20"/>
                <w:szCs w:val="20"/>
              </w:rPr>
            </w:pPr>
          </w:p>
        </w:tc>
      </w:tr>
      <w:tr w14:paraId="2262AEA7">
        <w:tblPrEx>
          <w:tblCellMar>
            <w:top w:w="15" w:type="dxa"/>
            <w:left w:w="15" w:type="dxa"/>
            <w:bottom w:w="15" w:type="dxa"/>
            <w:right w:w="15" w:type="dxa"/>
          </w:tblCellMar>
        </w:tblPrEx>
        <w:trPr>
          <w:trHeight w:val="360" w:hRule="atLeast"/>
          <w:jc w:val="center"/>
        </w:trPr>
        <w:tc>
          <w:tcPr>
            <w:tcW w:w="13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062D10">
            <w:pPr>
              <w:widowControl/>
              <w:jc w:val="left"/>
              <w:textAlignment w:val="center"/>
              <w:rPr>
                <w:rFonts w:ascii="Times New Roman" w:hAnsi="Times New Roman" w:eastAsia="仿宋_GB2312" w:cs="Times New Roman"/>
                <w:color w:val="000000"/>
                <w:kern w:val="0"/>
                <w:sz w:val="20"/>
                <w:szCs w:val="20"/>
                <w:lang w:bidi="ar"/>
              </w:rPr>
            </w:pPr>
            <w:r>
              <w:rPr>
                <w:rFonts w:hint="eastAsia" w:ascii="Times New Roman" w:hAnsi="Times New Roman" w:eastAsia="仿宋_GB2312" w:cs="Times New Roman"/>
                <w:color w:val="000000"/>
                <w:kern w:val="0"/>
                <w:sz w:val="20"/>
                <w:szCs w:val="20"/>
                <w:lang w:val="en-US" w:eastAsia="zh-CN" w:bidi="ar"/>
              </w:rPr>
              <w:t>2081601</w:t>
            </w:r>
          </w:p>
        </w:tc>
        <w:tc>
          <w:tcPr>
            <w:tcW w:w="33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06937A">
            <w:pPr>
              <w:widowControl/>
              <w:jc w:val="left"/>
              <w:textAlignment w:val="center"/>
              <w:rPr>
                <w:rFonts w:ascii="Times New Roman" w:hAnsi="Times New Roman" w:eastAsia="仿宋_GB2312" w:cs="Times New Roman"/>
                <w:color w:val="000000"/>
                <w:kern w:val="0"/>
                <w:sz w:val="20"/>
                <w:szCs w:val="20"/>
                <w:lang w:bidi="ar"/>
              </w:rPr>
            </w:pPr>
            <w:r>
              <w:rPr>
                <w:rFonts w:hint="eastAsia" w:ascii="仿宋_GB2312" w:hAnsi="仿宋_GB2312" w:eastAsia="仿宋_GB2312" w:cs="仿宋_GB2312"/>
                <w:color w:val="000000"/>
                <w:kern w:val="0"/>
                <w:sz w:val="20"/>
                <w:szCs w:val="20"/>
                <w:lang w:val="en-US" w:eastAsia="zh-CN" w:bidi="ar"/>
              </w:rPr>
              <w:t xml:space="preserve">  行政运行</w:t>
            </w:r>
          </w:p>
        </w:tc>
        <w:tc>
          <w:tcPr>
            <w:tcW w:w="20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E9071C">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78.32</w:t>
            </w:r>
          </w:p>
        </w:tc>
        <w:tc>
          <w:tcPr>
            <w:tcW w:w="18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404BD3">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78.32</w:t>
            </w:r>
          </w:p>
        </w:tc>
        <w:tc>
          <w:tcPr>
            <w:tcW w:w="2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A9722">
            <w:pPr>
              <w:jc w:val="right"/>
              <w:rPr>
                <w:rFonts w:hint="default" w:ascii="Times New Roman" w:hAnsi="Times New Roman" w:eastAsia="仿宋_GB2312" w:cs="Times New Roman"/>
                <w:color w:val="000000"/>
                <w:sz w:val="20"/>
                <w:szCs w:val="20"/>
              </w:rPr>
            </w:pPr>
          </w:p>
        </w:tc>
      </w:tr>
      <w:tr w14:paraId="6E9DE6D5">
        <w:tblPrEx>
          <w:tblCellMar>
            <w:top w:w="15" w:type="dxa"/>
            <w:left w:w="15" w:type="dxa"/>
            <w:bottom w:w="15" w:type="dxa"/>
            <w:right w:w="15" w:type="dxa"/>
          </w:tblCellMar>
        </w:tblPrEx>
        <w:trPr>
          <w:trHeight w:val="360" w:hRule="atLeast"/>
          <w:jc w:val="center"/>
        </w:trPr>
        <w:tc>
          <w:tcPr>
            <w:tcW w:w="13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DDD586">
            <w:pPr>
              <w:widowControl/>
              <w:jc w:val="left"/>
              <w:textAlignment w:val="center"/>
              <w:rPr>
                <w:rFonts w:ascii="Times New Roman" w:hAnsi="Times New Roman" w:eastAsia="仿宋_GB2312" w:cs="Times New Roman"/>
                <w:color w:val="000000"/>
                <w:kern w:val="0"/>
                <w:sz w:val="20"/>
                <w:szCs w:val="20"/>
                <w:lang w:bidi="ar"/>
              </w:rPr>
            </w:pPr>
            <w:r>
              <w:rPr>
                <w:rFonts w:hint="eastAsia" w:ascii="Times New Roman" w:hAnsi="Times New Roman" w:eastAsia="仿宋_GB2312" w:cs="Times New Roman"/>
                <w:color w:val="000000"/>
                <w:kern w:val="0"/>
                <w:sz w:val="20"/>
                <w:szCs w:val="20"/>
                <w:lang w:val="en-US" w:eastAsia="zh-CN" w:bidi="ar"/>
              </w:rPr>
              <w:t>210</w:t>
            </w:r>
          </w:p>
        </w:tc>
        <w:tc>
          <w:tcPr>
            <w:tcW w:w="33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CFDA2A">
            <w:pPr>
              <w:widowControl/>
              <w:jc w:val="left"/>
              <w:textAlignment w:val="center"/>
              <w:rPr>
                <w:rFonts w:ascii="Times New Roman" w:hAnsi="Times New Roman" w:eastAsia="仿宋_GB2312" w:cs="Times New Roman"/>
                <w:color w:val="000000"/>
                <w:kern w:val="0"/>
                <w:sz w:val="20"/>
                <w:szCs w:val="20"/>
                <w:lang w:bidi="ar"/>
              </w:rPr>
            </w:pPr>
            <w:r>
              <w:rPr>
                <w:rFonts w:hint="eastAsia" w:ascii="仿宋_GB2312" w:hAnsi="仿宋_GB2312" w:eastAsia="仿宋_GB2312" w:cs="仿宋_GB2312"/>
                <w:color w:val="000000"/>
                <w:kern w:val="0"/>
                <w:sz w:val="20"/>
                <w:szCs w:val="20"/>
                <w:lang w:val="en-US" w:eastAsia="zh-CN" w:bidi="ar"/>
              </w:rPr>
              <w:t>卫生健康支出</w:t>
            </w:r>
          </w:p>
        </w:tc>
        <w:tc>
          <w:tcPr>
            <w:tcW w:w="20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5A9771">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4.24</w:t>
            </w:r>
          </w:p>
        </w:tc>
        <w:tc>
          <w:tcPr>
            <w:tcW w:w="18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D04783">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4.24</w:t>
            </w:r>
          </w:p>
        </w:tc>
        <w:tc>
          <w:tcPr>
            <w:tcW w:w="2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D58BA">
            <w:pPr>
              <w:jc w:val="right"/>
              <w:rPr>
                <w:rFonts w:hint="default" w:ascii="Times New Roman" w:hAnsi="Times New Roman" w:eastAsia="仿宋_GB2312" w:cs="Times New Roman"/>
                <w:color w:val="000000"/>
                <w:sz w:val="20"/>
                <w:szCs w:val="20"/>
              </w:rPr>
            </w:pPr>
          </w:p>
        </w:tc>
      </w:tr>
      <w:tr w14:paraId="784C6E1D">
        <w:tblPrEx>
          <w:tblCellMar>
            <w:top w:w="15" w:type="dxa"/>
            <w:left w:w="15" w:type="dxa"/>
            <w:bottom w:w="15" w:type="dxa"/>
            <w:right w:w="15" w:type="dxa"/>
          </w:tblCellMar>
        </w:tblPrEx>
        <w:trPr>
          <w:trHeight w:val="360" w:hRule="atLeast"/>
          <w:jc w:val="center"/>
        </w:trPr>
        <w:tc>
          <w:tcPr>
            <w:tcW w:w="13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2E4C53">
            <w:pPr>
              <w:widowControl/>
              <w:jc w:val="left"/>
              <w:textAlignment w:val="center"/>
              <w:rPr>
                <w:rFonts w:ascii="Times New Roman" w:hAnsi="Times New Roman" w:eastAsia="仿宋_GB2312" w:cs="Times New Roman"/>
                <w:color w:val="000000"/>
                <w:kern w:val="0"/>
                <w:sz w:val="20"/>
                <w:szCs w:val="20"/>
                <w:lang w:bidi="ar"/>
              </w:rPr>
            </w:pPr>
            <w:r>
              <w:rPr>
                <w:rFonts w:hint="eastAsia" w:ascii="Times New Roman" w:hAnsi="Times New Roman" w:eastAsia="仿宋_GB2312" w:cs="Times New Roman"/>
                <w:color w:val="000000"/>
                <w:kern w:val="0"/>
                <w:sz w:val="20"/>
                <w:szCs w:val="20"/>
                <w:lang w:val="en-US" w:eastAsia="zh-CN" w:bidi="ar"/>
              </w:rPr>
              <w:t>21011</w:t>
            </w:r>
          </w:p>
        </w:tc>
        <w:tc>
          <w:tcPr>
            <w:tcW w:w="33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EC0DA9">
            <w:pPr>
              <w:widowControl/>
              <w:jc w:val="left"/>
              <w:textAlignment w:val="center"/>
              <w:rPr>
                <w:rFonts w:ascii="Times New Roman" w:hAnsi="Times New Roman" w:eastAsia="仿宋_GB2312" w:cs="Times New Roman"/>
                <w:color w:val="000000"/>
                <w:kern w:val="0"/>
                <w:sz w:val="20"/>
                <w:szCs w:val="20"/>
                <w:lang w:bidi="ar"/>
              </w:rPr>
            </w:pPr>
            <w:r>
              <w:rPr>
                <w:rFonts w:hint="eastAsia" w:ascii="仿宋_GB2312" w:hAnsi="仿宋_GB2312" w:eastAsia="仿宋_GB2312" w:cs="仿宋_GB2312"/>
                <w:color w:val="000000"/>
                <w:kern w:val="0"/>
                <w:sz w:val="20"/>
                <w:szCs w:val="20"/>
                <w:lang w:val="en-US" w:eastAsia="zh-CN" w:bidi="ar"/>
              </w:rPr>
              <w:t>行政事业单位医疗</w:t>
            </w:r>
          </w:p>
        </w:tc>
        <w:tc>
          <w:tcPr>
            <w:tcW w:w="20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0F81FD">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4.24</w:t>
            </w:r>
          </w:p>
        </w:tc>
        <w:tc>
          <w:tcPr>
            <w:tcW w:w="18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E04228">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4.24</w:t>
            </w:r>
          </w:p>
        </w:tc>
        <w:tc>
          <w:tcPr>
            <w:tcW w:w="2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EC829">
            <w:pPr>
              <w:jc w:val="right"/>
              <w:rPr>
                <w:rFonts w:hint="default" w:ascii="Times New Roman" w:hAnsi="Times New Roman" w:eastAsia="仿宋_GB2312" w:cs="Times New Roman"/>
                <w:color w:val="000000"/>
                <w:sz w:val="20"/>
                <w:szCs w:val="20"/>
              </w:rPr>
            </w:pPr>
          </w:p>
        </w:tc>
      </w:tr>
      <w:tr w14:paraId="165A322B">
        <w:tblPrEx>
          <w:tblCellMar>
            <w:top w:w="15" w:type="dxa"/>
            <w:left w:w="15" w:type="dxa"/>
            <w:bottom w:w="15" w:type="dxa"/>
            <w:right w:w="15" w:type="dxa"/>
          </w:tblCellMar>
        </w:tblPrEx>
        <w:trPr>
          <w:trHeight w:val="360" w:hRule="atLeast"/>
          <w:jc w:val="center"/>
        </w:trPr>
        <w:tc>
          <w:tcPr>
            <w:tcW w:w="13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0F5958">
            <w:pPr>
              <w:widowControl/>
              <w:jc w:val="left"/>
              <w:textAlignment w:val="center"/>
              <w:rPr>
                <w:rFonts w:ascii="Times New Roman" w:hAnsi="Times New Roman" w:eastAsia="仿宋_GB2312" w:cs="Times New Roman"/>
                <w:color w:val="000000"/>
                <w:kern w:val="0"/>
                <w:sz w:val="20"/>
                <w:szCs w:val="20"/>
                <w:lang w:bidi="ar"/>
              </w:rPr>
            </w:pPr>
            <w:r>
              <w:rPr>
                <w:rFonts w:hint="eastAsia" w:ascii="Times New Roman" w:hAnsi="Times New Roman" w:eastAsia="仿宋_GB2312" w:cs="Times New Roman"/>
                <w:color w:val="000000"/>
                <w:kern w:val="0"/>
                <w:sz w:val="20"/>
                <w:szCs w:val="20"/>
                <w:lang w:val="en-US" w:eastAsia="zh-CN" w:bidi="ar"/>
              </w:rPr>
              <w:t>2101101</w:t>
            </w:r>
          </w:p>
        </w:tc>
        <w:tc>
          <w:tcPr>
            <w:tcW w:w="33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1F741D">
            <w:pPr>
              <w:widowControl/>
              <w:jc w:val="left"/>
              <w:textAlignment w:val="center"/>
              <w:rPr>
                <w:rFonts w:ascii="Times New Roman" w:hAnsi="Times New Roman" w:eastAsia="仿宋_GB2312" w:cs="Times New Roman"/>
                <w:color w:val="000000"/>
                <w:kern w:val="0"/>
                <w:sz w:val="20"/>
                <w:szCs w:val="20"/>
                <w:lang w:bidi="ar"/>
              </w:rPr>
            </w:pPr>
            <w:r>
              <w:rPr>
                <w:rFonts w:hint="eastAsia" w:ascii="仿宋_GB2312" w:hAnsi="仿宋_GB2312" w:eastAsia="仿宋_GB2312" w:cs="仿宋_GB2312"/>
                <w:color w:val="000000"/>
                <w:kern w:val="0"/>
                <w:sz w:val="20"/>
                <w:szCs w:val="20"/>
                <w:lang w:val="en-US" w:eastAsia="zh-CN" w:bidi="ar"/>
              </w:rPr>
              <w:t xml:space="preserve">  行政单位医疗</w:t>
            </w:r>
          </w:p>
        </w:tc>
        <w:tc>
          <w:tcPr>
            <w:tcW w:w="20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F84781">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2.81</w:t>
            </w:r>
          </w:p>
        </w:tc>
        <w:tc>
          <w:tcPr>
            <w:tcW w:w="18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FFFF24">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2.81</w:t>
            </w:r>
          </w:p>
        </w:tc>
        <w:tc>
          <w:tcPr>
            <w:tcW w:w="2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3F548">
            <w:pPr>
              <w:jc w:val="right"/>
              <w:rPr>
                <w:rFonts w:hint="default" w:ascii="Times New Roman" w:hAnsi="Times New Roman" w:eastAsia="仿宋_GB2312" w:cs="Times New Roman"/>
                <w:color w:val="000000"/>
                <w:sz w:val="20"/>
                <w:szCs w:val="20"/>
              </w:rPr>
            </w:pPr>
          </w:p>
        </w:tc>
      </w:tr>
      <w:tr w14:paraId="246AA13A">
        <w:tblPrEx>
          <w:tblCellMar>
            <w:top w:w="15" w:type="dxa"/>
            <w:left w:w="15" w:type="dxa"/>
            <w:bottom w:w="15" w:type="dxa"/>
            <w:right w:w="15" w:type="dxa"/>
          </w:tblCellMar>
        </w:tblPrEx>
        <w:trPr>
          <w:trHeight w:val="360" w:hRule="atLeast"/>
          <w:jc w:val="center"/>
        </w:trPr>
        <w:tc>
          <w:tcPr>
            <w:tcW w:w="13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51B80C">
            <w:pPr>
              <w:widowControl/>
              <w:jc w:val="left"/>
              <w:textAlignment w:val="center"/>
              <w:rPr>
                <w:rFonts w:ascii="Times New Roman" w:hAnsi="Times New Roman" w:eastAsia="仿宋_GB2312" w:cs="Times New Roman"/>
                <w:color w:val="000000"/>
                <w:kern w:val="0"/>
                <w:sz w:val="20"/>
                <w:szCs w:val="20"/>
                <w:lang w:bidi="ar"/>
              </w:rPr>
            </w:pPr>
            <w:r>
              <w:rPr>
                <w:rFonts w:hint="eastAsia" w:ascii="Times New Roman" w:hAnsi="Times New Roman" w:eastAsia="仿宋_GB2312" w:cs="Times New Roman"/>
                <w:color w:val="000000"/>
                <w:kern w:val="0"/>
                <w:sz w:val="20"/>
                <w:szCs w:val="20"/>
                <w:lang w:val="en-US" w:eastAsia="zh-CN" w:bidi="ar"/>
              </w:rPr>
              <w:t>2101103</w:t>
            </w:r>
          </w:p>
        </w:tc>
        <w:tc>
          <w:tcPr>
            <w:tcW w:w="33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49D802">
            <w:pPr>
              <w:widowControl/>
              <w:jc w:val="left"/>
              <w:textAlignment w:val="center"/>
              <w:rPr>
                <w:rFonts w:ascii="Times New Roman" w:hAnsi="Times New Roman" w:eastAsia="仿宋_GB2312" w:cs="Times New Roman"/>
                <w:color w:val="000000"/>
                <w:kern w:val="0"/>
                <w:sz w:val="20"/>
                <w:szCs w:val="20"/>
                <w:lang w:bidi="ar"/>
              </w:rPr>
            </w:pPr>
            <w:r>
              <w:rPr>
                <w:rFonts w:hint="eastAsia" w:ascii="仿宋_GB2312" w:hAnsi="仿宋_GB2312" w:eastAsia="仿宋_GB2312" w:cs="仿宋_GB2312"/>
                <w:color w:val="000000"/>
                <w:kern w:val="0"/>
                <w:sz w:val="20"/>
                <w:szCs w:val="20"/>
                <w:lang w:val="en-US" w:eastAsia="zh-CN" w:bidi="ar"/>
              </w:rPr>
              <w:t xml:space="preserve">  公务员医疗补助</w:t>
            </w:r>
          </w:p>
        </w:tc>
        <w:tc>
          <w:tcPr>
            <w:tcW w:w="20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A442CE">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1.43</w:t>
            </w:r>
          </w:p>
        </w:tc>
        <w:tc>
          <w:tcPr>
            <w:tcW w:w="18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91595B">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1.43</w:t>
            </w:r>
          </w:p>
        </w:tc>
        <w:tc>
          <w:tcPr>
            <w:tcW w:w="2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B30B3">
            <w:pPr>
              <w:jc w:val="right"/>
              <w:rPr>
                <w:rFonts w:hint="default" w:ascii="Times New Roman" w:hAnsi="Times New Roman" w:eastAsia="仿宋_GB2312" w:cs="Times New Roman"/>
                <w:color w:val="000000"/>
                <w:sz w:val="20"/>
                <w:szCs w:val="20"/>
              </w:rPr>
            </w:pPr>
          </w:p>
        </w:tc>
      </w:tr>
      <w:tr w14:paraId="7D69BD03">
        <w:tblPrEx>
          <w:tblCellMar>
            <w:top w:w="15" w:type="dxa"/>
            <w:left w:w="15" w:type="dxa"/>
            <w:bottom w:w="15" w:type="dxa"/>
            <w:right w:w="15" w:type="dxa"/>
          </w:tblCellMar>
        </w:tblPrEx>
        <w:trPr>
          <w:trHeight w:val="360" w:hRule="atLeast"/>
          <w:jc w:val="center"/>
        </w:trPr>
        <w:tc>
          <w:tcPr>
            <w:tcW w:w="13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5EF8F1">
            <w:pPr>
              <w:widowControl/>
              <w:jc w:val="left"/>
              <w:textAlignment w:val="center"/>
              <w:rPr>
                <w:rFonts w:ascii="Times New Roman" w:hAnsi="Times New Roman" w:eastAsia="仿宋_GB2312" w:cs="Times New Roman"/>
                <w:color w:val="000000"/>
                <w:kern w:val="0"/>
                <w:sz w:val="20"/>
                <w:szCs w:val="20"/>
                <w:lang w:bidi="ar"/>
              </w:rPr>
            </w:pPr>
            <w:r>
              <w:rPr>
                <w:rFonts w:hint="eastAsia" w:ascii="Times New Roman" w:hAnsi="Times New Roman" w:eastAsia="仿宋_GB2312" w:cs="Times New Roman"/>
                <w:color w:val="000000"/>
                <w:kern w:val="0"/>
                <w:sz w:val="20"/>
                <w:szCs w:val="20"/>
                <w:lang w:val="en-US" w:eastAsia="zh-CN" w:bidi="ar"/>
              </w:rPr>
              <w:t>221</w:t>
            </w:r>
          </w:p>
        </w:tc>
        <w:tc>
          <w:tcPr>
            <w:tcW w:w="33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55E57C">
            <w:pPr>
              <w:widowControl/>
              <w:jc w:val="left"/>
              <w:textAlignment w:val="center"/>
              <w:rPr>
                <w:rFonts w:ascii="Times New Roman" w:hAnsi="Times New Roman" w:eastAsia="仿宋_GB2312" w:cs="Times New Roman"/>
                <w:color w:val="000000"/>
                <w:kern w:val="0"/>
                <w:sz w:val="20"/>
                <w:szCs w:val="20"/>
                <w:lang w:bidi="ar"/>
              </w:rPr>
            </w:pPr>
            <w:r>
              <w:rPr>
                <w:rFonts w:hint="eastAsia" w:ascii="仿宋_GB2312" w:hAnsi="仿宋_GB2312" w:eastAsia="仿宋_GB2312" w:cs="仿宋_GB2312"/>
                <w:color w:val="000000"/>
                <w:kern w:val="0"/>
                <w:sz w:val="20"/>
                <w:szCs w:val="20"/>
                <w:lang w:val="en-US" w:eastAsia="zh-CN" w:bidi="ar"/>
              </w:rPr>
              <w:t>住房保障支出</w:t>
            </w:r>
          </w:p>
        </w:tc>
        <w:tc>
          <w:tcPr>
            <w:tcW w:w="20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CE423A">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7.21</w:t>
            </w:r>
          </w:p>
        </w:tc>
        <w:tc>
          <w:tcPr>
            <w:tcW w:w="18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A7D55C">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7.21</w:t>
            </w:r>
          </w:p>
        </w:tc>
        <w:tc>
          <w:tcPr>
            <w:tcW w:w="2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5D3E3">
            <w:pPr>
              <w:jc w:val="right"/>
              <w:rPr>
                <w:rFonts w:hint="default" w:ascii="Times New Roman" w:hAnsi="Times New Roman" w:eastAsia="仿宋_GB2312" w:cs="Times New Roman"/>
                <w:color w:val="000000"/>
                <w:sz w:val="20"/>
                <w:szCs w:val="20"/>
              </w:rPr>
            </w:pPr>
          </w:p>
        </w:tc>
      </w:tr>
      <w:tr w14:paraId="22F8C470">
        <w:tblPrEx>
          <w:tblCellMar>
            <w:top w:w="15" w:type="dxa"/>
            <w:left w:w="15" w:type="dxa"/>
            <w:bottom w:w="15" w:type="dxa"/>
            <w:right w:w="15" w:type="dxa"/>
          </w:tblCellMar>
        </w:tblPrEx>
        <w:trPr>
          <w:trHeight w:val="360" w:hRule="atLeast"/>
          <w:jc w:val="center"/>
        </w:trPr>
        <w:tc>
          <w:tcPr>
            <w:tcW w:w="13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E0D120">
            <w:pPr>
              <w:widowControl/>
              <w:jc w:val="left"/>
              <w:textAlignment w:val="center"/>
              <w:rPr>
                <w:rFonts w:ascii="Times New Roman" w:hAnsi="Times New Roman" w:eastAsia="仿宋_GB2312" w:cs="Times New Roman"/>
                <w:color w:val="000000"/>
                <w:kern w:val="0"/>
                <w:sz w:val="20"/>
                <w:szCs w:val="20"/>
                <w:lang w:bidi="ar"/>
              </w:rPr>
            </w:pPr>
            <w:r>
              <w:rPr>
                <w:rFonts w:hint="eastAsia" w:ascii="Times New Roman" w:hAnsi="Times New Roman" w:eastAsia="仿宋_GB2312" w:cs="Times New Roman"/>
                <w:color w:val="000000"/>
                <w:kern w:val="0"/>
                <w:sz w:val="20"/>
                <w:szCs w:val="20"/>
                <w:lang w:val="en-US" w:eastAsia="zh-CN" w:bidi="ar"/>
              </w:rPr>
              <w:t>22102</w:t>
            </w:r>
          </w:p>
        </w:tc>
        <w:tc>
          <w:tcPr>
            <w:tcW w:w="33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35C056">
            <w:pPr>
              <w:widowControl/>
              <w:jc w:val="left"/>
              <w:textAlignment w:val="center"/>
              <w:rPr>
                <w:rFonts w:ascii="Times New Roman" w:hAnsi="Times New Roman" w:eastAsia="仿宋_GB2312" w:cs="Times New Roman"/>
                <w:color w:val="000000"/>
                <w:kern w:val="0"/>
                <w:sz w:val="20"/>
                <w:szCs w:val="20"/>
                <w:lang w:bidi="ar"/>
              </w:rPr>
            </w:pPr>
            <w:r>
              <w:rPr>
                <w:rFonts w:hint="eastAsia" w:ascii="仿宋_GB2312" w:hAnsi="仿宋_GB2312" w:eastAsia="仿宋_GB2312" w:cs="仿宋_GB2312"/>
                <w:color w:val="000000"/>
                <w:kern w:val="0"/>
                <w:sz w:val="20"/>
                <w:szCs w:val="20"/>
                <w:lang w:val="en-US" w:eastAsia="zh-CN" w:bidi="ar"/>
              </w:rPr>
              <w:t>住房改革支出</w:t>
            </w:r>
          </w:p>
        </w:tc>
        <w:tc>
          <w:tcPr>
            <w:tcW w:w="20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8D8A38">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7.21</w:t>
            </w:r>
          </w:p>
        </w:tc>
        <w:tc>
          <w:tcPr>
            <w:tcW w:w="18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5EAA6D">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7.21</w:t>
            </w:r>
          </w:p>
        </w:tc>
        <w:tc>
          <w:tcPr>
            <w:tcW w:w="2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21249">
            <w:pPr>
              <w:jc w:val="right"/>
              <w:rPr>
                <w:rFonts w:hint="default" w:ascii="Times New Roman" w:hAnsi="Times New Roman" w:eastAsia="仿宋_GB2312" w:cs="Times New Roman"/>
                <w:color w:val="000000"/>
                <w:sz w:val="20"/>
                <w:szCs w:val="20"/>
              </w:rPr>
            </w:pPr>
          </w:p>
        </w:tc>
      </w:tr>
      <w:tr w14:paraId="76E016B1">
        <w:tblPrEx>
          <w:tblCellMar>
            <w:top w:w="15" w:type="dxa"/>
            <w:left w:w="15" w:type="dxa"/>
            <w:bottom w:w="15" w:type="dxa"/>
            <w:right w:w="15" w:type="dxa"/>
          </w:tblCellMar>
        </w:tblPrEx>
        <w:trPr>
          <w:trHeight w:val="360" w:hRule="atLeast"/>
          <w:jc w:val="center"/>
        </w:trPr>
        <w:tc>
          <w:tcPr>
            <w:tcW w:w="13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85C9C3">
            <w:pPr>
              <w:widowControl/>
              <w:jc w:val="left"/>
              <w:textAlignment w:val="center"/>
              <w:rPr>
                <w:rFonts w:ascii="Times New Roman" w:hAnsi="Times New Roman" w:eastAsia="仿宋_GB2312" w:cs="Times New Roman"/>
                <w:color w:val="000000"/>
                <w:kern w:val="0"/>
                <w:sz w:val="20"/>
                <w:szCs w:val="20"/>
                <w:lang w:bidi="ar"/>
              </w:rPr>
            </w:pPr>
            <w:r>
              <w:rPr>
                <w:rFonts w:hint="eastAsia" w:ascii="Times New Roman" w:hAnsi="Times New Roman" w:eastAsia="仿宋_GB2312" w:cs="Times New Roman"/>
                <w:color w:val="000000"/>
                <w:kern w:val="0"/>
                <w:sz w:val="20"/>
                <w:szCs w:val="20"/>
                <w:lang w:val="en-US" w:eastAsia="zh-CN" w:bidi="ar"/>
              </w:rPr>
              <w:t>2210201</w:t>
            </w:r>
          </w:p>
        </w:tc>
        <w:tc>
          <w:tcPr>
            <w:tcW w:w="33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272B88">
            <w:pPr>
              <w:widowControl/>
              <w:jc w:val="left"/>
              <w:textAlignment w:val="center"/>
              <w:rPr>
                <w:rFonts w:ascii="Times New Roman" w:hAnsi="Times New Roman" w:eastAsia="仿宋_GB2312" w:cs="Times New Roman"/>
                <w:color w:val="000000"/>
                <w:kern w:val="0"/>
                <w:sz w:val="20"/>
                <w:szCs w:val="20"/>
                <w:lang w:bidi="ar"/>
              </w:rPr>
            </w:pPr>
            <w:r>
              <w:rPr>
                <w:rFonts w:hint="eastAsia" w:ascii="仿宋_GB2312" w:hAnsi="仿宋_GB2312" w:eastAsia="仿宋_GB2312" w:cs="仿宋_GB2312"/>
                <w:color w:val="000000"/>
                <w:kern w:val="0"/>
                <w:sz w:val="20"/>
                <w:szCs w:val="20"/>
                <w:lang w:val="en-US" w:eastAsia="zh-CN" w:bidi="ar"/>
              </w:rPr>
              <w:t xml:space="preserve">  住房公积金</w:t>
            </w:r>
          </w:p>
        </w:tc>
        <w:tc>
          <w:tcPr>
            <w:tcW w:w="20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2343CD">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7.21</w:t>
            </w:r>
          </w:p>
        </w:tc>
        <w:tc>
          <w:tcPr>
            <w:tcW w:w="18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2DE573">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7.21</w:t>
            </w:r>
          </w:p>
        </w:tc>
        <w:tc>
          <w:tcPr>
            <w:tcW w:w="2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72813">
            <w:pPr>
              <w:jc w:val="right"/>
              <w:rPr>
                <w:rFonts w:hint="default" w:ascii="Times New Roman" w:hAnsi="Times New Roman" w:eastAsia="仿宋_GB2312" w:cs="Times New Roman"/>
                <w:color w:val="000000"/>
                <w:sz w:val="20"/>
                <w:szCs w:val="20"/>
              </w:rPr>
            </w:pPr>
          </w:p>
        </w:tc>
      </w:tr>
      <w:tr w14:paraId="7D8DD035">
        <w:tblPrEx>
          <w:tblCellMar>
            <w:top w:w="15" w:type="dxa"/>
            <w:left w:w="15" w:type="dxa"/>
            <w:bottom w:w="15" w:type="dxa"/>
            <w:right w:w="15" w:type="dxa"/>
          </w:tblCellMar>
        </w:tblPrEx>
        <w:trPr>
          <w:trHeight w:val="803" w:hRule="atLeast"/>
          <w:jc w:val="center"/>
        </w:trPr>
        <w:tc>
          <w:tcPr>
            <w:tcW w:w="10900" w:type="dxa"/>
            <w:gridSpan w:val="9"/>
            <w:shd w:val="clear" w:color="auto" w:fill="auto"/>
            <w:vAlign w:val="center"/>
          </w:tcPr>
          <w:p w14:paraId="3389FD2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注：本表反映</w:t>
            </w:r>
            <w:r>
              <w:rPr>
                <w:rFonts w:hint="eastAsia" w:ascii="Times New Roman" w:hAnsi="Times New Roman" w:eastAsia="仿宋_GB2312" w:cs="Times New Roman"/>
                <w:color w:val="000000"/>
                <w:kern w:val="0"/>
                <w:sz w:val="20"/>
                <w:szCs w:val="20"/>
                <w:lang w:eastAsia="zh-CN" w:bidi="ar"/>
              </w:rPr>
              <w:t>单位</w:t>
            </w:r>
            <w:r>
              <w:rPr>
                <w:rFonts w:ascii="Times New Roman" w:hAnsi="Times New Roman" w:eastAsia="仿宋_GB2312" w:cs="Times New Roman"/>
                <w:color w:val="000000"/>
                <w:kern w:val="0"/>
                <w:sz w:val="20"/>
                <w:szCs w:val="20"/>
                <w:lang w:bidi="ar"/>
              </w:rPr>
              <w:t>本年度一般公共预算财政拨款支出情况。</w:t>
            </w:r>
          </w:p>
        </w:tc>
      </w:tr>
    </w:tbl>
    <w:p w14:paraId="4707F6DF">
      <w:pPr>
        <w:rPr>
          <w:rFonts w:ascii="Times New Roman" w:hAnsi="Times New Roman" w:eastAsia="仿宋_GB2312" w:cs="Times New Roman"/>
        </w:rPr>
        <w:sectPr>
          <w:pgSz w:w="11906" w:h="16838"/>
          <w:pgMar w:top="1474" w:right="1474" w:bottom="1474" w:left="1474" w:header="851" w:footer="992" w:gutter="0"/>
          <w:pgNumType w:fmt="numberInDash"/>
          <w:cols w:space="0" w:num="1"/>
          <w:docGrid w:type="lines" w:linePitch="312" w:charSpace="0"/>
        </w:sectPr>
      </w:pPr>
    </w:p>
    <w:tbl>
      <w:tblPr>
        <w:tblStyle w:val="9"/>
        <w:tblW w:w="10760" w:type="dxa"/>
        <w:jc w:val="center"/>
        <w:tblLayout w:type="fixed"/>
        <w:tblCellMar>
          <w:top w:w="15" w:type="dxa"/>
          <w:left w:w="15" w:type="dxa"/>
          <w:bottom w:w="15" w:type="dxa"/>
          <w:right w:w="15" w:type="dxa"/>
        </w:tblCellMar>
      </w:tblPr>
      <w:tblGrid>
        <w:gridCol w:w="663"/>
        <w:gridCol w:w="2167"/>
        <w:gridCol w:w="273"/>
        <w:gridCol w:w="544"/>
        <w:gridCol w:w="634"/>
        <w:gridCol w:w="1871"/>
        <w:gridCol w:w="721"/>
        <w:gridCol w:w="615"/>
        <w:gridCol w:w="2543"/>
        <w:gridCol w:w="729"/>
      </w:tblGrid>
      <w:tr w14:paraId="3AE63F12">
        <w:tblPrEx>
          <w:tblCellMar>
            <w:top w:w="15" w:type="dxa"/>
            <w:left w:w="15" w:type="dxa"/>
            <w:bottom w:w="15" w:type="dxa"/>
            <w:right w:w="15" w:type="dxa"/>
          </w:tblCellMar>
        </w:tblPrEx>
        <w:trPr>
          <w:trHeight w:val="570" w:hRule="atLeast"/>
          <w:jc w:val="center"/>
        </w:trPr>
        <w:tc>
          <w:tcPr>
            <w:tcW w:w="10760" w:type="dxa"/>
            <w:gridSpan w:val="10"/>
            <w:shd w:val="clear" w:color="auto" w:fill="FFFFFF"/>
            <w:vAlign w:val="center"/>
          </w:tcPr>
          <w:p w14:paraId="55C653B0">
            <w:pPr>
              <w:widowControl/>
              <w:tabs>
                <w:tab w:val="left" w:pos="3809"/>
              </w:tabs>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b/>
                <w:bCs/>
                <w:color w:val="000000"/>
                <w:kern w:val="0"/>
                <w:sz w:val="32"/>
                <w:szCs w:val="32"/>
                <w:lang w:bidi="ar"/>
              </w:rPr>
              <w:t>一般公共预算财政拨款基本支出决算</w:t>
            </w:r>
            <w:r>
              <w:rPr>
                <w:rStyle w:val="20"/>
                <w:rFonts w:hint="default" w:ascii="Times New Roman" w:hAnsi="Times New Roman" w:eastAsia="仿宋_GB2312" w:cs="Times New Roman"/>
                <w:b/>
                <w:bCs/>
                <w:lang w:bidi="ar"/>
              </w:rPr>
              <w:t>明细</w:t>
            </w:r>
            <w:r>
              <w:rPr>
                <w:rStyle w:val="21"/>
                <w:rFonts w:hint="default" w:ascii="Times New Roman" w:hAnsi="Times New Roman" w:eastAsia="仿宋_GB2312" w:cs="Times New Roman"/>
                <w:b/>
                <w:bCs/>
                <w:lang w:bidi="ar"/>
              </w:rPr>
              <w:t>表</w:t>
            </w:r>
          </w:p>
        </w:tc>
      </w:tr>
      <w:tr w14:paraId="576A7F08">
        <w:tblPrEx>
          <w:tblCellMar>
            <w:top w:w="15" w:type="dxa"/>
            <w:left w:w="15" w:type="dxa"/>
            <w:bottom w:w="15" w:type="dxa"/>
            <w:right w:w="15" w:type="dxa"/>
          </w:tblCellMar>
        </w:tblPrEx>
        <w:trPr>
          <w:trHeight w:val="211" w:hRule="atLeast"/>
          <w:jc w:val="center"/>
        </w:trPr>
        <w:tc>
          <w:tcPr>
            <w:tcW w:w="663" w:type="dxa"/>
            <w:shd w:val="clear" w:color="auto" w:fill="FFFFFF"/>
            <w:vAlign w:val="center"/>
          </w:tcPr>
          <w:p w14:paraId="6C0542A3">
            <w:pPr>
              <w:jc w:val="center"/>
              <w:rPr>
                <w:rFonts w:ascii="Times New Roman" w:hAnsi="Times New Roman" w:eastAsia="仿宋_GB2312" w:cs="Times New Roman"/>
                <w:color w:val="000000"/>
                <w:sz w:val="20"/>
                <w:szCs w:val="20"/>
              </w:rPr>
            </w:pPr>
          </w:p>
        </w:tc>
        <w:tc>
          <w:tcPr>
            <w:tcW w:w="2440" w:type="dxa"/>
            <w:gridSpan w:val="2"/>
            <w:shd w:val="clear" w:color="auto" w:fill="FFFFFF"/>
            <w:vAlign w:val="center"/>
          </w:tcPr>
          <w:p w14:paraId="2C534CEA">
            <w:pPr>
              <w:jc w:val="center"/>
              <w:rPr>
                <w:rFonts w:ascii="Times New Roman" w:hAnsi="Times New Roman" w:eastAsia="仿宋_GB2312" w:cs="Times New Roman"/>
                <w:color w:val="000000"/>
                <w:sz w:val="20"/>
                <w:szCs w:val="20"/>
              </w:rPr>
            </w:pPr>
          </w:p>
        </w:tc>
        <w:tc>
          <w:tcPr>
            <w:tcW w:w="544" w:type="dxa"/>
            <w:shd w:val="clear" w:color="auto" w:fill="FFFFFF"/>
            <w:vAlign w:val="center"/>
          </w:tcPr>
          <w:p w14:paraId="34E403F1">
            <w:pPr>
              <w:jc w:val="center"/>
              <w:rPr>
                <w:rFonts w:ascii="Times New Roman" w:hAnsi="Times New Roman" w:eastAsia="仿宋_GB2312" w:cs="Times New Roman"/>
                <w:color w:val="000000"/>
                <w:sz w:val="20"/>
                <w:szCs w:val="20"/>
              </w:rPr>
            </w:pPr>
          </w:p>
        </w:tc>
        <w:tc>
          <w:tcPr>
            <w:tcW w:w="634" w:type="dxa"/>
            <w:shd w:val="clear" w:color="auto" w:fill="FFFFFF"/>
            <w:vAlign w:val="center"/>
          </w:tcPr>
          <w:p w14:paraId="03E558F4">
            <w:pPr>
              <w:rPr>
                <w:rFonts w:ascii="Times New Roman" w:hAnsi="Times New Roman" w:eastAsia="仿宋_GB2312" w:cs="Times New Roman"/>
                <w:color w:val="000000"/>
                <w:sz w:val="20"/>
                <w:szCs w:val="20"/>
              </w:rPr>
            </w:pPr>
          </w:p>
        </w:tc>
        <w:tc>
          <w:tcPr>
            <w:tcW w:w="1871" w:type="dxa"/>
            <w:shd w:val="clear" w:color="auto" w:fill="FFFFFF"/>
            <w:vAlign w:val="center"/>
          </w:tcPr>
          <w:p w14:paraId="126FB05C">
            <w:pPr>
              <w:rPr>
                <w:rFonts w:ascii="Times New Roman" w:hAnsi="Times New Roman" w:eastAsia="仿宋_GB2312" w:cs="Times New Roman"/>
                <w:color w:val="000000"/>
                <w:sz w:val="20"/>
                <w:szCs w:val="20"/>
              </w:rPr>
            </w:pPr>
          </w:p>
        </w:tc>
        <w:tc>
          <w:tcPr>
            <w:tcW w:w="721" w:type="dxa"/>
            <w:shd w:val="clear" w:color="auto" w:fill="FFFFFF"/>
            <w:vAlign w:val="center"/>
          </w:tcPr>
          <w:p w14:paraId="241D09C9">
            <w:pPr>
              <w:rPr>
                <w:rFonts w:ascii="Times New Roman" w:hAnsi="Times New Roman" w:eastAsia="仿宋_GB2312" w:cs="Times New Roman"/>
                <w:color w:val="000000"/>
                <w:sz w:val="20"/>
                <w:szCs w:val="20"/>
              </w:rPr>
            </w:pPr>
          </w:p>
        </w:tc>
        <w:tc>
          <w:tcPr>
            <w:tcW w:w="615" w:type="dxa"/>
            <w:shd w:val="clear" w:color="auto" w:fill="FFFFFF"/>
            <w:vAlign w:val="center"/>
          </w:tcPr>
          <w:p w14:paraId="5AEB80D6">
            <w:pPr>
              <w:rPr>
                <w:rFonts w:ascii="Times New Roman" w:hAnsi="Times New Roman" w:eastAsia="仿宋_GB2312" w:cs="Times New Roman"/>
                <w:color w:val="000000"/>
                <w:sz w:val="20"/>
                <w:szCs w:val="20"/>
              </w:rPr>
            </w:pPr>
          </w:p>
        </w:tc>
        <w:tc>
          <w:tcPr>
            <w:tcW w:w="3272" w:type="dxa"/>
            <w:gridSpan w:val="2"/>
            <w:shd w:val="clear" w:color="auto" w:fill="FFFFFF"/>
            <w:vAlign w:val="center"/>
          </w:tcPr>
          <w:p w14:paraId="55FCE498">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公开06表</w:t>
            </w:r>
          </w:p>
        </w:tc>
      </w:tr>
      <w:tr w14:paraId="2288B8B6">
        <w:tblPrEx>
          <w:tblCellMar>
            <w:top w:w="15" w:type="dxa"/>
            <w:left w:w="15" w:type="dxa"/>
            <w:bottom w:w="15" w:type="dxa"/>
            <w:right w:w="15" w:type="dxa"/>
          </w:tblCellMar>
        </w:tblPrEx>
        <w:trPr>
          <w:trHeight w:val="266" w:hRule="atLeast"/>
          <w:jc w:val="center"/>
        </w:trPr>
        <w:tc>
          <w:tcPr>
            <w:tcW w:w="6152" w:type="dxa"/>
            <w:gridSpan w:val="6"/>
            <w:shd w:val="clear" w:color="auto" w:fill="auto"/>
            <w:vAlign w:val="center"/>
          </w:tcPr>
          <w:p w14:paraId="638D914C">
            <w:pPr>
              <w:jc w:val="both"/>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kern w:val="0"/>
                <w:sz w:val="20"/>
                <w:szCs w:val="20"/>
                <w:lang w:eastAsia="zh-CN" w:bidi="ar"/>
              </w:rPr>
              <w:t>单位</w:t>
            </w:r>
            <w:r>
              <w:rPr>
                <w:rFonts w:ascii="Times New Roman" w:hAnsi="Times New Roman" w:eastAsia="仿宋_GB2312" w:cs="Times New Roman"/>
                <w:color w:val="000000"/>
                <w:kern w:val="0"/>
                <w:sz w:val="20"/>
                <w:szCs w:val="20"/>
                <w:lang w:bidi="ar"/>
              </w:rPr>
              <w:t>：</w:t>
            </w:r>
            <w:r>
              <w:rPr>
                <w:rFonts w:hint="eastAsia" w:ascii="Times New Roman" w:hAnsi="Times New Roman" w:eastAsia="仿宋_GB2312" w:cs="Times New Roman"/>
                <w:color w:val="000000"/>
                <w:kern w:val="0"/>
                <w:sz w:val="18"/>
                <w:szCs w:val="18"/>
                <w:lang w:val="en-US" w:eastAsia="zh-CN" w:bidi="ar"/>
              </w:rPr>
              <w:t>正定县红十字会（本级）</w:t>
            </w:r>
            <w:r>
              <w:rPr>
                <w:rFonts w:ascii="Times New Roman" w:hAnsi="Times New Roman" w:eastAsia="仿宋_GB2312" w:cs="Times New Roman"/>
                <w:color w:val="000000"/>
                <w:kern w:val="0"/>
                <w:sz w:val="18"/>
                <w:szCs w:val="18"/>
                <w:lang w:bidi="ar"/>
              </w:rPr>
              <w:t xml:space="preserve"> </w:t>
            </w:r>
          </w:p>
        </w:tc>
        <w:tc>
          <w:tcPr>
            <w:tcW w:w="1336" w:type="dxa"/>
            <w:gridSpan w:val="2"/>
            <w:shd w:val="clear" w:color="auto" w:fill="auto"/>
            <w:vAlign w:val="center"/>
          </w:tcPr>
          <w:p w14:paraId="7145BFCF">
            <w:pP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2025年度</w:t>
            </w:r>
          </w:p>
        </w:tc>
        <w:tc>
          <w:tcPr>
            <w:tcW w:w="3272" w:type="dxa"/>
            <w:gridSpan w:val="2"/>
            <w:shd w:val="clear" w:color="auto" w:fill="auto"/>
            <w:vAlign w:val="center"/>
          </w:tcPr>
          <w:p w14:paraId="6D56A6CD">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单位：万元</w:t>
            </w:r>
          </w:p>
        </w:tc>
      </w:tr>
      <w:tr w14:paraId="4D2641F1">
        <w:tblPrEx>
          <w:tblCellMar>
            <w:top w:w="15" w:type="dxa"/>
            <w:left w:w="15" w:type="dxa"/>
            <w:bottom w:w="15" w:type="dxa"/>
            <w:right w:w="15" w:type="dxa"/>
          </w:tblCellMar>
        </w:tblPrEx>
        <w:trPr>
          <w:trHeight w:val="629"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0B548">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科目代码</w:t>
            </w:r>
          </w:p>
        </w:tc>
        <w:tc>
          <w:tcPr>
            <w:tcW w:w="2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14E9D">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科目名称</w:t>
            </w:r>
          </w:p>
        </w:tc>
        <w:tc>
          <w:tcPr>
            <w:tcW w:w="8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5B2E58">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决算数</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B9763">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科目代码</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F001E">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科目名称</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AA2E2">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决算数</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58E48">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科目代码</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5F923">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科目名称</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0F1F7">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决算数</w:t>
            </w:r>
          </w:p>
        </w:tc>
      </w:tr>
      <w:tr w14:paraId="626EF3C8">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BA945">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301</w:t>
            </w:r>
          </w:p>
        </w:tc>
        <w:tc>
          <w:tcPr>
            <w:tcW w:w="2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47B5F">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工资福利支出</w:t>
            </w:r>
          </w:p>
        </w:tc>
        <w:tc>
          <w:tcPr>
            <w:tcW w:w="8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D9E441">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95.17</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0A85B">
            <w:pPr>
              <w:widowControl/>
              <w:jc w:val="left"/>
              <w:textAlignment w:val="center"/>
              <w:rPr>
                <w:rFonts w:hint="default" w:ascii="Times New Roman" w:hAnsi="Times New Roman" w:eastAsia="仿宋_GB2312" w:cs="Times New Roman"/>
                <w:color w:val="000000"/>
                <w:sz w:val="18"/>
                <w:szCs w:val="18"/>
              </w:rPr>
            </w:pPr>
            <w:r>
              <w:rPr>
                <w:rFonts w:hint="default" w:ascii="Times New Roman" w:hAnsi="Times New Roman" w:eastAsia="仿宋_GB2312" w:cs="Times New Roman"/>
                <w:color w:val="000000"/>
                <w:kern w:val="0"/>
                <w:sz w:val="18"/>
                <w:szCs w:val="18"/>
                <w:lang w:bidi="ar"/>
              </w:rPr>
              <w:t>302</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615FA">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商品和服务支出</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DE450">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3.10</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AAEED">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307</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3A253">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债务利息及费用支出</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1F667">
            <w:pPr>
              <w:rPr>
                <w:rFonts w:ascii="Times New Roman" w:hAnsi="Times New Roman" w:eastAsia="仿宋_GB2312" w:cs="Times New Roman"/>
                <w:color w:val="000000"/>
                <w:sz w:val="18"/>
                <w:szCs w:val="18"/>
              </w:rPr>
            </w:pPr>
          </w:p>
        </w:tc>
      </w:tr>
      <w:tr w14:paraId="22D3D80C">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281F2">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30101</w:t>
            </w:r>
          </w:p>
        </w:tc>
        <w:tc>
          <w:tcPr>
            <w:tcW w:w="2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D8B32">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基本工资</w:t>
            </w:r>
          </w:p>
        </w:tc>
        <w:tc>
          <w:tcPr>
            <w:tcW w:w="8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7EF8BC">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29.84</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49391">
            <w:pPr>
              <w:widowControl/>
              <w:jc w:val="left"/>
              <w:textAlignment w:val="center"/>
              <w:rPr>
                <w:rFonts w:hint="default" w:ascii="Times New Roman" w:hAnsi="Times New Roman" w:eastAsia="仿宋_GB2312" w:cs="Times New Roman"/>
                <w:color w:val="000000"/>
                <w:sz w:val="18"/>
                <w:szCs w:val="18"/>
              </w:rPr>
            </w:pPr>
            <w:r>
              <w:rPr>
                <w:rFonts w:hint="default" w:ascii="Times New Roman" w:hAnsi="Times New Roman" w:eastAsia="仿宋_GB2312" w:cs="Times New Roman"/>
                <w:color w:val="000000"/>
                <w:kern w:val="0"/>
                <w:sz w:val="18"/>
                <w:szCs w:val="18"/>
                <w:lang w:bidi="ar"/>
              </w:rPr>
              <w:t>30201</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0CDBA">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办公费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BD955">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1.93</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AED30">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30701</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1E267">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国内债务付息</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0C700">
            <w:pPr>
              <w:rPr>
                <w:rFonts w:ascii="Times New Roman" w:hAnsi="Times New Roman" w:eastAsia="仿宋_GB2312" w:cs="Times New Roman"/>
                <w:color w:val="000000"/>
                <w:sz w:val="18"/>
                <w:szCs w:val="18"/>
              </w:rPr>
            </w:pPr>
          </w:p>
        </w:tc>
      </w:tr>
      <w:tr w14:paraId="67EAD33F">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62EB3">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30102</w:t>
            </w:r>
          </w:p>
        </w:tc>
        <w:tc>
          <w:tcPr>
            <w:tcW w:w="2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2FDE0">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津贴补贴</w:t>
            </w:r>
          </w:p>
        </w:tc>
        <w:tc>
          <w:tcPr>
            <w:tcW w:w="8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B49D75">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8.46</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5F085">
            <w:pPr>
              <w:widowControl/>
              <w:jc w:val="left"/>
              <w:textAlignment w:val="center"/>
              <w:rPr>
                <w:rFonts w:hint="default" w:ascii="Times New Roman" w:hAnsi="Times New Roman" w:eastAsia="仿宋_GB2312" w:cs="Times New Roman"/>
                <w:color w:val="000000"/>
                <w:sz w:val="18"/>
                <w:szCs w:val="18"/>
              </w:rPr>
            </w:pPr>
            <w:r>
              <w:rPr>
                <w:rFonts w:hint="default" w:ascii="Times New Roman" w:hAnsi="Times New Roman" w:eastAsia="仿宋_GB2312" w:cs="Times New Roman"/>
                <w:color w:val="000000"/>
                <w:kern w:val="0"/>
                <w:sz w:val="18"/>
                <w:szCs w:val="18"/>
                <w:lang w:bidi="ar"/>
              </w:rPr>
              <w:t>30202</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12297">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印刷费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39E45">
            <w:pPr>
              <w:jc w:val="right"/>
              <w:rPr>
                <w:rFonts w:hint="default" w:ascii="Times New Roman" w:hAnsi="Times New Roman" w:eastAsia="仿宋_GB2312" w:cs="Times New Roman"/>
                <w:color w:val="000000"/>
                <w:sz w:val="20"/>
                <w:szCs w:val="20"/>
                <w:lang w:val="en-US" w:eastAsia="zh-CN"/>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90BDD">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30702</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FBAAA">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国外债务付息</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671D7">
            <w:pPr>
              <w:rPr>
                <w:rFonts w:ascii="Times New Roman" w:hAnsi="Times New Roman" w:eastAsia="仿宋_GB2312" w:cs="Times New Roman"/>
                <w:color w:val="000000"/>
                <w:sz w:val="18"/>
                <w:szCs w:val="18"/>
              </w:rPr>
            </w:pPr>
          </w:p>
        </w:tc>
      </w:tr>
      <w:tr w14:paraId="1415556C">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8C8B6">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30103</w:t>
            </w:r>
          </w:p>
        </w:tc>
        <w:tc>
          <w:tcPr>
            <w:tcW w:w="2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DBAE6">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奖金</w:t>
            </w:r>
          </w:p>
        </w:tc>
        <w:tc>
          <w:tcPr>
            <w:tcW w:w="8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630E92">
            <w:pPr>
              <w:jc w:val="right"/>
              <w:rPr>
                <w:rFonts w:hint="default" w:ascii="Times New Roman" w:hAnsi="Times New Roman" w:eastAsia="仿宋_GB2312" w:cs="Times New Roman"/>
                <w:color w:val="000000"/>
                <w:sz w:val="20"/>
                <w:szCs w:val="20"/>
                <w:lang w:val="en-US" w:eastAsia="zh-CN"/>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8F5E5">
            <w:pPr>
              <w:widowControl/>
              <w:jc w:val="left"/>
              <w:textAlignment w:val="center"/>
              <w:rPr>
                <w:rFonts w:hint="default" w:ascii="Times New Roman" w:hAnsi="Times New Roman" w:eastAsia="仿宋_GB2312" w:cs="Times New Roman"/>
                <w:color w:val="000000"/>
                <w:sz w:val="18"/>
                <w:szCs w:val="18"/>
              </w:rPr>
            </w:pPr>
            <w:r>
              <w:rPr>
                <w:rFonts w:hint="default" w:ascii="Times New Roman" w:hAnsi="Times New Roman" w:eastAsia="仿宋_GB2312" w:cs="Times New Roman"/>
                <w:color w:val="000000"/>
                <w:kern w:val="0"/>
                <w:sz w:val="18"/>
                <w:szCs w:val="18"/>
                <w:lang w:bidi="ar"/>
              </w:rPr>
              <w:t>30204</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1950D">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手续费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3924C">
            <w:pPr>
              <w:jc w:val="right"/>
              <w:rPr>
                <w:rFonts w:hint="default" w:ascii="Times New Roman" w:hAnsi="Times New Roman" w:eastAsia="仿宋_GB2312" w:cs="Times New Roman"/>
                <w:color w:val="000000"/>
                <w:sz w:val="20"/>
                <w:szCs w:val="20"/>
                <w:lang w:val="en-US" w:eastAsia="zh-CN"/>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D9C2C">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310</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455F0">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资本性支出</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C5157">
            <w:pPr>
              <w:rPr>
                <w:rFonts w:ascii="Times New Roman" w:hAnsi="Times New Roman" w:eastAsia="仿宋_GB2312" w:cs="Times New Roman"/>
                <w:color w:val="000000"/>
                <w:sz w:val="18"/>
                <w:szCs w:val="18"/>
              </w:rPr>
            </w:pPr>
          </w:p>
        </w:tc>
      </w:tr>
      <w:tr w14:paraId="2A55E164">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A41BE">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30106</w:t>
            </w:r>
          </w:p>
        </w:tc>
        <w:tc>
          <w:tcPr>
            <w:tcW w:w="2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6A851">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伙食补助费</w:t>
            </w:r>
          </w:p>
        </w:tc>
        <w:tc>
          <w:tcPr>
            <w:tcW w:w="8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71D968">
            <w:pPr>
              <w:jc w:val="right"/>
              <w:rPr>
                <w:rFonts w:hint="default" w:ascii="Times New Roman" w:hAnsi="Times New Roman" w:eastAsia="仿宋_GB2312" w:cs="Times New Roman"/>
                <w:color w:val="000000"/>
                <w:sz w:val="20"/>
                <w:szCs w:val="20"/>
                <w:lang w:val="en-US" w:eastAsia="zh-CN"/>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473C6">
            <w:pPr>
              <w:widowControl/>
              <w:jc w:val="left"/>
              <w:textAlignment w:val="center"/>
              <w:rPr>
                <w:rFonts w:hint="default" w:ascii="Times New Roman" w:hAnsi="Times New Roman" w:eastAsia="仿宋_GB2312" w:cs="Times New Roman"/>
                <w:color w:val="000000"/>
                <w:sz w:val="18"/>
                <w:szCs w:val="18"/>
              </w:rPr>
            </w:pPr>
            <w:r>
              <w:rPr>
                <w:rFonts w:hint="default" w:ascii="Times New Roman" w:hAnsi="Times New Roman" w:eastAsia="仿宋_GB2312" w:cs="Times New Roman"/>
                <w:color w:val="000000"/>
                <w:kern w:val="0"/>
                <w:sz w:val="18"/>
                <w:szCs w:val="18"/>
                <w:lang w:bidi="ar"/>
              </w:rPr>
              <w:t>30205</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5CB07">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水费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6AC48">
            <w:pPr>
              <w:jc w:val="right"/>
              <w:rPr>
                <w:rFonts w:hint="default" w:ascii="Times New Roman" w:hAnsi="Times New Roman" w:eastAsia="仿宋_GB2312" w:cs="Times New Roman"/>
                <w:color w:val="000000"/>
                <w:sz w:val="20"/>
                <w:szCs w:val="20"/>
                <w:lang w:val="en-US" w:eastAsia="zh-CN"/>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C30F3">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31001</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E2C24">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房屋建筑物购建</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13F88">
            <w:pPr>
              <w:rPr>
                <w:rFonts w:ascii="Times New Roman" w:hAnsi="Times New Roman" w:eastAsia="仿宋_GB2312" w:cs="Times New Roman"/>
                <w:color w:val="000000"/>
                <w:sz w:val="18"/>
                <w:szCs w:val="18"/>
              </w:rPr>
            </w:pPr>
          </w:p>
        </w:tc>
      </w:tr>
      <w:tr w14:paraId="5C05DE35">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FBEE2">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30107</w:t>
            </w:r>
          </w:p>
        </w:tc>
        <w:tc>
          <w:tcPr>
            <w:tcW w:w="2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AAAD1">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绩效工资</w:t>
            </w:r>
          </w:p>
        </w:tc>
        <w:tc>
          <w:tcPr>
            <w:tcW w:w="8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72FB96">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36.43</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8F9D8">
            <w:pPr>
              <w:widowControl/>
              <w:jc w:val="left"/>
              <w:textAlignment w:val="center"/>
              <w:rPr>
                <w:rFonts w:hint="default" w:ascii="Times New Roman" w:hAnsi="Times New Roman" w:eastAsia="仿宋_GB2312" w:cs="Times New Roman"/>
                <w:color w:val="000000"/>
                <w:sz w:val="18"/>
                <w:szCs w:val="18"/>
              </w:rPr>
            </w:pPr>
            <w:r>
              <w:rPr>
                <w:rFonts w:hint="default" w:ascii="Times New Roman" w:hAnsi="Times New Roman" w:eastAsia="仿宋_GB2312" w:cs="Times New Roman"/>
                <w:color w:val="000000"/>
                <w:kern w:val="0"/>
                <w:sz w:val="18"/>
                <w:szCs w:val="18"/>
                <w:lang w:bidi="ar"/>
              </w:rPr>
              <w:t>30206</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3AF35">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电费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770CF">
            <w:pPr>
              <w:jc w:val="right"/>
              <w:rPr>
                <w:rFonts w:hint="default" w:ascii="Times New Roman" w:hAnsi="Times New Roman" w:eastAsia="仿宋_GB2312" w:cs="Times New Roman"/>
                <w:color w:val="000000"/>
                <w:sz w:val="20"/>
                <w:szCs w:val="20"/>
                <w:lang w:val="en-US" w:eastAsia="zh-CN"/>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CD43D">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31002</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ECC1E">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办公设备购置</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75C28">
            <w:pPr>
              <w:rPr>
                <w:rFonts w:ascii="Times New Roman" w:hAnsi="Times New Roman" w:eastAsia="仿宋_GB2312" w:cs="Times New Roman"/>
                <w:color w:val="000000"/>
                <w:sz w:val="18"/>
                <w:szCs w:val="18"/>
              </w:rPr>
            </w:pPr>
          </w:p>
        </w:tc>
      </w:tr>
      <w:tr w14:paraId="4006045D">
        <w:tblPrEx>
          <w:tblCellMar>
            <w:top w:w="15" w:type="dxa"/>
            <w:left w:w="15" w:type="dxa"/>
            <w:bottom w:w="15" w:type="dxa"/>
            <w:right w:w="15" w:type="dxa"/>
          </w:tblCellMar>
        </w:tblPrEx>
        <w:trPr>
          <w:trHeight w:val="294"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CA001">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30108</w:t>
            </w:r>
          </w:p>
        </w:tc>
        <w:tc>
          <w:tcPr>
            <w:tcW w:w="2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D7970">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机关事业单位基本养老保险缴费</w:t>
            </w:r>
          </w:p>
        </w:tc>
        <w:tc>
          <w:tcPr>
            <w:tcW w:w="8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0BA47E">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8.51</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65229">
            <w:pPr>
              <w:widowControl/>
              <w:jc w:val="left"/>
              <w:textAlignment w:val="center"/>
              <w:rPr>
                <w:rFonts w:hint="default" w:ascii="Times New Roman" w:hAnsi="Times New Roman" w:eastAsia="仿宋_GB2312" w:cs="Times New Roman"/>
                <w:color w:val="000000"/>
                <w:sz w:val="18"/>
                <w:szCs w:val="18"/>
              </w:rPr>
            </w:pPr>
            <w:r>
              <w:rPr>
                <w:rFonts w:hint="default" w:ascii="Times New Roman" w:hAnsi="Times New Roman" w:eastAsia="仿宋_GB2312" w:cs="Times New Roman"/>
                <w:color w:val="000000"/>
                <w:kern w:val="0"/>
                <w:sz w:val="18"/>
                <w:szCs w:val="18"/>
                <w:lang w:bidi="ar"/>
              </w:rPr>
              <w:t>30207</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BBEEE">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邮电费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77B06">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0.07</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80DE5">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31003</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2DD65">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专用设备购置</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ABE93">
            <w:pPr>
              <w:rPr>
                <w:rFonts w:ascii="Times New Roman" w:hAnsi="Times New Roman" w:eastAsia="仿宋_GB2312" w:cs="Times New Roman"/>
                <w:color w:val="000000"/>
                <w:sz w:val="18"/>
                <w:szCs w:val="18"/>
              </w:rPr>
            </w:pPr>
          </w:p>
        </w:tc>
      </w:tr>
      <w:tr w14:paraId="11559B62">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CD287">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30109</w:t>
            </w:r>
          </w:p>
        </w:tc>
        <w:tc>
          <w:tcPr>
            <w:tcW w:w="2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7AB95">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职业年金缴费</w:t>
            </w:r>
          </w:p>
        </w:tc>
        <w:tc>
          <w:tcPr>
            <w:tcW w:w="8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33A5B9">
            <w:pPr>
              <w:jc w:val="right"/>
              <w:rPr>
                <w:rFonts w:hint="default" w:ascii="Times New Roman" w:hAnsi="Times New Roman" w:eastAsia="仿宋_GB2312" w:cs="Times New Roman"/>
                <w:color w:val="000000"/>
                <w:sz w:val="20"/>
                <w:szCs w:val="20"/>
                <w:lang w:val="en-US" w:eastAsia="zh-CN"/>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A3BFB">
            <w:pPr>
              <w:widowControl/>
              <w:jc w:val="left"/>
              <w:textAlignment w:val="center"/>
              <w:rPr>
                <w:rFonts w:hint="default" w:ascii="Times New Roman" w:hAnsi="Times New Roman" w:eastAsia="仿宋_GB2312" w:cs="Times New Roman"/>
                <w:color w:val="000000"/>
                <w:sz w:val="18"/>
                <w:szCs w:val="18"/>
              </w:rPr>
            </w:pPr>
            <w:r>
              <w:rPr>
                <w:rFonts w:hint="default" w:ascii="Times New Roman" w:hAnsi="Times New Roman" w:eastAsia="仿宋_GB2312" w:cs="Times New Roman"/>
                <w:color w:val="000000"/>
                <w:kern w:val="0"/>
                <w:sz w:val="18"/>
                <w:szCs w:val="18"/>
                <w:lang w:bidi="ar"/>
              </w:rPr>
              <w:t>30208</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30502">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取暖费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2589D">
            <w:pPr>
              <w:jc w:val="right"/>
              <w:rPr>
                <w:rFonts w:hint="default" w:ascii="Times New Roman" w:hAnsi="Times New Roman" w:eastAsia="仿宋_GB2312" w:cs="Times New Roman"/>
                <w:color w:val="000000"/>
                <w:sz w:val="20"/>
                <w:szCs w:val="20"/>
                <w:lang w:val="en-US" w:eastAsia="zh-CN"/>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0629C">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31005</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E1670">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基础设施建设</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36752">
            <w:pPr>
              <w:rPr>
                <w:rFonts w:ascii="Times New Roman" w:hAnsi="Times New Roman" w:eastAsia="仿宋_GB2312" w:cs="Times New Roman"/>
                <w:color w:val="000000"/>
                <w:sz w:val="18"/>
                <w:szCs w:val="18"/>
              </w:rPr>
            </w:pPr>
          </w:p>
        </w:tc>
      </w:tr>
      <w:tr w14:paraId="77512DD6">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9240A">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30110</w:t>
            </w:r>
          </w:p>
        </w:tc>
        <w:tc>
          <w:tcPr>
            <w:tcW w:w="2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B245D">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职工基本医疗保险缴费</w:t>
            </w:r>
          </w:p>
        </w:tc>
        <w:tc>
          <w:tcPr>
            <w:tcW w:w="8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BF54A7">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2.81</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2E7C4">
            <w:pPr>
              <w:widowControl/>
              <w:jc w:val="left"/>
              <w:textAlignment w:val="center"/>
              <w:rPr>
                <w:rFonts w:hint="default" w:ascii="Times New Roman" w:hAnsi="Times New Roman" w:eastAsia="仿宋_GB2312" w:cs="Times New Roman"/>
                <w:color w:val="000000"/>
                <w:sz w:val="18"/>
                <w:szCs w:val="18"/>
              </w:rPr>
            </w:pPr>
            <w:r>
              <w:rPr>
                <w:rFonts w:hint="default" w:ascii="Times New Roman" w:hAnsi="Times New Roman" w:eastAsia="仿宋_GB2312" w:cs="Times New Roman"/>
                <w:color w:val="000000"/>
                <w:kern w:val="0"/>
                <w:sz w:val="18"/>
                <w:szCs w:val="18"/>
                <w:lang w:bidi="ar"/>
              </w:rPr>
              <w:t>30209</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4F86F">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物业管理费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EB1BA">
            <w:pPr>
              <w:jc w:val="right"/>
              <w:rPr>
                <w:rFonts w:hint="default" w:ascii="Times New Roman" w:hAnsi="Times New Roman" w:eastAsia="仿宋_GB2312" w:cs="Times New Roman"/>
                <w:color w:val="000000"/>
                <w:sz w:val="20"/>
                <w:szCs w:val="20"/>
                <w:lang w:val="en-US" w:eastAsia="zh-CN"/>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EC1BC">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31006</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587BD">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大型修缮</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0DA96">
            <w:pPr>
              <w:rPr>
                <w:rFonts w:ascii="Times New Roman" w:hAnsi="Times New Roman" w:eastAsia="仿宋_GB2312" w:cs="Times New Roman"/>
                <w:color w:val="000000"/>
                <w:sz w:val="18"/>
                <w:szCs w:val="18"/>
              </w:rPr>
            </w:pPr>
          </w:p>
        </w:tc>
      </w:tr>
      <w:tr w14:paraId="6AFABB30">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FD55A">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30111</w:t>
            </w:r>
          </w:p>
        </w:tc>
        <w:tc>
          <w:tcPr>
            <w:tcW w:w="2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64A75">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公务员医疗补助缴费</w:t>
            </w:r>
          </w:p>
        </w:tc>
        <w:tc>
          <w:tcPr>
            <w:tcW w:w="8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072E6E">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1.43</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2C468">
            <w:pPr>
              <w:widowControl/>
              <w:jc w:val="left"/>
              <w:textAlignment w:val="center"/>
              <w:rPr>
                <w:rFonts w:hint="default" w:ascii="Times New Roman" w:hAnsi="Times New Roman" w:eastAsia="仿宋_GB2312" w:cs="Times New Roman"/>
                <w:color w:val="000000"/>
                <w:sz w:val="18"/>
                <w:szCs w:val="18"/>
              </w:rPr>
            </w:pPr>
            <w:r>
              <w:rPr>
                <w:rFonts w:hint="default" w:ascii="Times New Roman" w:hAnsi="Times New Roman" w:eastAsia="仿宋_GB2312" w:cs="Times New Roman"/>
                <w:color w:val="000000"/>
                <w:kern w:val="0"/>
                <w:sz w:val="18"/>
                <w:szCs w:val="18"/>
                <w:lang w:bidi="ar"/>
              </w:rPr>
              <w:t>30211</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201BF">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差旅费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E41B7">
            <w:pPr>
              <w:jc w:val="right"/>
              <w:rPr>
                <w:rFonts w:hint="default" w:ascii="Times New Roman" w:hAnsi="Times New Roman" w:eastAsia="仿宋_GB2312" w:cs="Times New Roman"/>
                <w:color w:val="000000"/>
                <w:sz w:val="20"/>
                <w:szCs w:val="20"/>
                <w:lang w:val="en-US" w:eastAsia="zh-CN"/>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5F862">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31007</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209B6">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信息网络及软件购置更新</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F85DC">
            <w:pPr>
              <w:rPr>
                <w:rFonts w:ascii="Times New Roman" w:hAnsi="Times New Roman" w:eastAsia="仿宋_GB2312" w:cs="Times New Roman"/>
                <w:color w:val="000000"/>
                <w:sz w:val="18"/>
                <w:szCs w:val="18"/>
              </w:rPr>
            </w:pPr>
          </w:p>
        </w:tc>
      </w:tr>
      <w:tr w14:paraId="12319874">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AE03A">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30112</w:t>
            </w:r>
          </w:p>
        </w:tc>
        <w:tc>
          <w:tcPr>
            <w:tcW w:w="2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967BB">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其他社会保障缴费</w:t>
            </w:r>
          </w:p>
        </w:tc>
        <w:tc>
          <w:tcPr>
            <w:tcW w:w="8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8AEF2D">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0.49</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F9636">
            <w:pPr>
              <w:widowControl/>
              <w:jc w:val="left"/>
              <w:textAlignment w:val="center"/>
              <w:rPr>
                <w:rFonts w:hint="default" w:ascii="Times New Roman" w:hAnsi="Times New Roman" w:eastAsia="仿宋_GB2312" w:cs="Times New Roman"/>
                <w:color w:val="000000"/>
                <w:sz w:val="18"/>
                <w:szCs w:val="18"/>
              </w:rPr>
            </w:pPr>
            <w:r>
              <w:rPr>
                <w:rFonts w:hint="default" w:ascii="Times New Roman" w:hAnsi="Times New Roman" w:eastAsia="仿宋_GB2312" w:cs="Times New Roman"/>
                <w:color w:val="000000"/>
                <w:kern w:val="0"/>
                <w:sz w:val="18"/>
                <w:szCs w:val="18"/>
                <w:lang w:bidi="ar"/>
              </w:rPr>
              <w:t>30212</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E9CCD">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因公出国（境）费用</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8E87C">
            <w:pPr>
              <w:jc w:val="right"/>
              <w:rPr>
                <w:rFonts w:hint="default" w:ascii="Times New Roman" w:hAnsi="Times New Roman" w:eastAsia="仿宋_GB2312" w:cs="Times New Roman"/>
                <w:color w:val="000000"/>
                <w:sz w:val="20"/>
                <w:szCs w:val="20"/>
                <w:lang w:val="en-US" w:eastAsia="zh-CN"/>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E24C6">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31008</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42EC4">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物资储备</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B4BE3">
            <w:pPr>
              <w:rPr>
                <w:rFonts w:ascii="Times New Roman" w:hAnsi="Times New Roman" w:eastAsia="仿宋_GB2312" w:cs="Times New Roman"/>
                <w:color w:val="000000"/>
                <w:sz w:val="18"/>
                <w:szCs w:val="18"/>
              </w:rPr>
            </w:pPr>
          </w:p>
        </w:tc>
      </w:tr>
      <w:tr w14:paraId="70D115B0">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B8CAF">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30113</w:t>
            </w:r>
          </w:p>
        </w:tc>
        <w:tc>
          <w:tcPr>
            <w:tcW w:w="2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CC6F9">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住房公积金</w:t>
            </w:r>
          </w:p>
        </w:tc>
        <w:tc>
          <w:tcPr>
            <w:tcW w:w="8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F0387D">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7.21</w:t>
            </w: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E9466">
            <w:pPr>
              <w:widowControl/>
              <w:jc w:val="left"/>
              <w:textAlignment w:val="center"/>
              <w:rPr>
                <w:rFonts w:hint="default" w:ascii="Times New Roman" w:hAnsi="Times New Roman" w:eastAsia="仿宋_GB2312" w:cs="Times New Roman"/>
                <w:color w:val="000000"/>
                <w:sz w:val="18"/>
                <w:szCs w:val="18"/>
              </w:rPr>
            </w:pPr>
            <w:r>
              <w:rPr>
                <w:rFonts w:hint="default" w:ascii="Times New Roman" w:hAnsi="Times New Roman" w:eastAsia="仿宋_GB2312" w:cs="Times New Roman"/>
                <w:color w:val="000000"/>
                <w:kern w:val="0"/>
                <w:sz w:val="18"/>
                <w:szCs w:val="18"/>
                <w:lang w:bidi="ar"/>
              </w:rPr>
              <w:t>30213</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61540">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维修（护）费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FDD38">
            <w:pPr>
              <w:jc w:val="right"/>
              <w:rPr>
                <w:rFonts w:hint="default" w:ascii="Times New Roman" w:hAnsi="Times New Roman" w:eastAsia="仿宋_GB2312" w:cs="Times New Roman"/>
                <w:color w:val="000000"/>
                <w:sz w:val="20"/>
                <w:szCs w:val="20"/>
                <w:lang w:val="en-US" w:eastAsia="zh-CN"/>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A04D6">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31009</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0193D">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土地补偿</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96309">
            <w:pPr>
              <w:rPr>
                <w:rFonts w:ascii="Times New Roman" w:hAnsi="Times New Roman" w:eastAsia="仿宋_GB2312" w:cs="Times New Roman"/>
                <w:color w:val="000000"/>
                <w:sz w:val="18"/>
                <w:szCs w:val="18"/>
              </w:rPr>
            </w:pPr>
          </w:p>
        </w:tc>
      </w:tr>
      <w:tr w14:paraId="6C38EA31">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18BA5">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30114</w:t>
            </w:r>
          </w:p>
        </w:tc>
        <w:tc>
          <w:tcPr>
            <w:tcW w:w="2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D34E3">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医疗费</w:t>
            </w:r>
          </w:p>
        </w:tc>
        <w:tc>
          <w:tcPr>
            <w:tcW w:w="8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B6B5C4">
            <w:pPr>
              <w:jc w:val="right"/>
              <w:rPr>
                <w:rFonts w:hint="default" w:ascii="Times New Roman" w:hAnsi="Times New Roman" w:eastAsia="仿宋_GB2312" w:cs="Times New Roman"/>
                <w:color w:val="000000"/>
                <w:sz w:val="18"/>
                <w:szCs w:val="18"/>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71C1E">
            <w:pPr>
              <w:widowControl/>
              <w:jc w:val="left"/>
              <w:textAlignment w:val="center"/>
              <w:rPr>
                <w:rFonts w:hint="default" w:ascii="Times New Roman" w:hAnsi="Times New Roman" w:eastAsia="仿宋_GB2312" w:cs="Times New Roman"/>
                <w:color w:val="000000"/>
                <w:sz w:val="18"/>
                <w:szCs w:val="18"/>
              </w:rPr>
            </w:pPr>
            <w:r>
              <w:rPr>
                <w:rFonts w:hint="default" w:ascii="Times New Roman" w:hAnsi="Times New Roman" w:eastAsia="仿宋_GB2312" w:cs="Times New Roman"/>
                <w:color w:val="000000"/>
                <w:kern w:val="0"/>
                <w:sz w:val="18"/>
                <w:szCs w:val="18"/>
                <w:lang w:bidi="ar"/>
              </w:rPr>
              <w:t>30214</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AE198">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租赁费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0AB92">
            <w:pPr>
              <w:jc w:val="right"/>
              <w:rPr>
                <w:rFonts w:hint="default" w:ascii="Times New Roman" w:hAnsi="Times New Roman" w:eastAsia="仿宋_GB2312" w:cs="Times New Roman"/>
                <w:color w:val="000000"/>
                <w:sz w:val="20"/>
                <w:szCs w:val="20"/>
                <w:lang w:val="en-US" w:eastAsia="zh-CN"/>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C2475">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31010</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CD082">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安置补助</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4DC9D">
            <w:pPr>
              <w:rPr>
                <w:rFonts w:ascii="Times New Roman" w:hAnsi="Times New Roman" w:eastAsia="仿宋_GB2312" w:cs="Times New Roman"/>
                <w:color w:val="000000"/>
                <w:sz w:val="18"/>
                <w:szCs w:val="18"/>
              </w:rPr>
            </w:pPr>
          </w:p>
        </w:tc>
      </w:tr>
      <w:tr w14:paraId="30C1344E">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03C5E">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30199</w:t>
            </w:r>
          </w:p>
        </w:tc>
        <w:tc>
          <w:tcPr>
            <w:tcW w:w="2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B4999">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其他工资福利支出</w:t>
            </w:r>
          </w:p>
        </w:tc>
        <w:tc>
          <w:tcPr>
            <w:tcW w:w="8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1A414F">
            <w:pPr>
              <w:jc w:val="right"/>
              <w:rPr>
                <w:rFonts w:hint="default" w:ascii="Times New Roman" w:hAnsi="Times New Roman" w:eastAsia="仿宋_GB2312" w:cs="Times New Roman"/>
                <w:color w:val="000000"/>
                <w:sz w:val="18"/>
                <w:szCs w:val="18"/>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62E3C">
            <w:pPr>
              <w:widowControl/>
              <w:jc w:val="left"/>
              <w:textAlignment w:val="center"/>
              <w:rPr>
                <w:rFonts w:hint="default" w:ascii="Times New Roman" w:hAnsi="Times New Roman" w:eastAsia="仿宋_GB2312" w:cs="Times New Roman"/>
                <w:color w:val="000000"/>
                <w:sz w:val="18"/>
                <w:szCs w:val="18"/>
              </w:rPr>
            </w:pPr>
            <w:r>
              <w:rPr>
                <w:rFonts w:hint="default" w:ascii="Times New Roman" w:hAnsi="Times New Roman" w:eastAsia="仿宋_GB2312" w:cs="Times New Roman"/>
                <w:color w:val="000000"/>
                <w:kern w:val="0"/>
                <w:sz w:val="18"/>
                <w:szCs w:val="18"/>
                <w:lang w:bidi="ar"/>
              </w:rPr>
              <w:t>30215</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9AFD6">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会议费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1293F">
            <w:pPr>
              <w:jc w:val="right"/>
              <w:rPr>
                <w:rFonts w:hint="default" w:ascii="Times New Roman" w:hAnsi="Times New Roman" w:eastAsia="仿宋_GB2312" w:cs="Times New Roman"/>
                <w:color w:val="000000"/>
                <w:sz w:val="20"/>
                <w:szCs w:val="20"/>
                <w:lang w:val="en-US" w:eastAsia="zh-CN"/>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A719A">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31011</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D9B67">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地上附着物和青苗补偿</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C58D6">
            <w:pPr>
              <w:rPr>
                <w:rFonts w:ascii="Times New Roman" w:hAnsi="Times New Roman" w:eastAsia="仿宋_GB2312" w:cs="Times New Roman"/>
                <w:color w:val="000000"/>
                <w:sz w:val="18"/>
                <w:szCs w:val="18"/>
              </w:rPr>
            </w:pPr>
          </w:p>
        </w:tc>
      </w:tr>
      <w:tr w14:paraId="7CE54753">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2C211">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303</w:t>
            </w:r>
          </w:p>
        </w:tc>
        <w:tc>
          <w:tcPr>
            <w:tcW w:w="2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FC610">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对个人和家庭的补助</w:t>
            </w:r>
          </w:p>
        </w:tc>
        <w:tc>
          <w:tcPr>
            <w:tcW w:w="8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6B7A10">
            <w:pPr>
              <w:keepNext w:val="0"/>
              <w:keepLines w:val="0"/>
              <w:widowControl/>
              <w:suppressLineNumbers w:val="0"/>
              <w:jc w:val="right"/>
              <w:textAlignment w:val="center"/>
              <w:rPr>
                <w:rFonts w:hint="default" w:ascii="Times New Roman" w:hAnsi="Times New Roman" w:eastAsia="仿宋_GB2312" w:cs="Times New Roman"/>
                <w:color w:val="000000"/>
                <w:sz w:val="18"/>
                <w:szCs w:val="18"/>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36298">
            <w:pPr>
              <w:widowControl/>
              <w:jc w:val="left"/>
              <w:textAlignment w:val="center"/>
              <w:rPr>
                <w:rFonts w:hint="default" w:ascii="Times New Roman" w:hAnsi="Times New Roman" w:eastAsia="仿宋_GB2312" w:cs="Times New Roman"/>
                <w:color w:val="000000"/>
                <w:sz w:val="18"/>
                <w:szCs w:val="18"/>
              </w:rPr>
            </w:pPr>
            <w:r>
              <w:rPr>
                <w:rFonts w:hint="default" w:ascii="Times New Roman" w:hAnsi="Times New Roman" w:eastAsia="仿宋_GB2312" w:cs="Times New Roman"/>
                <w:color w:val="000000"/>
                <w:kern w:val="0"/>
                <w:sz w:val="18"/>
                <w:szCs w:val="18"/>
                <w:lang w:bidi="ar"/>
              </w:rPr>
              <w:t>30216</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0CB96">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培训费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749E3">
            <w:pPr>
              <w:jc w:val="right"/>
              <w:rPr>
                <w:rFonts w:hint="default" w:ascii="Times New Roman" w:hAnsi="Times New Roman" w:eastAsia="仿宋_GB2312" w:cs="Times New Roman"/>
                <w:color w:val="000000"/>
                <w:sz w:val="20"/>
                <w:szCs w:val="20"/>
                <w:lang w:val="en-US" w:eastAsia="zh-CN"/>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CEA69">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31012</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7EDD3">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拆迁补偿</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24F0B">
            <w:pPr>
              <w:rPr>
                <w:rFonts w:ascii="Times New Roman" w:hAnsi="Times New Roman" w:eastAsia="仿宋_GB2312" w:cs="Times New Roman"/>
                <w:color w:val="000000"/>
                <w:sz w:val="18"/>
                <w:szCs w:val="18"/>
              </w:rPr>
            </w:pPr>
          </w:p>
        </w:tc>
      </w:tr>
      <w:tr w14:paraId="5B7BEFF4">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D10B2">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30301</w:t>
            </w:r>
          </w:p>
        </w:tc>
        <w:tc>
          <w:tcPr>
            <w:tcW w:w="2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C415E">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离休费</w:t>
            </w:r>
          </w:p>
        </w:tc>
        <w:tc>
          <w:tcPr>
            <w:tcW w:w="8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AD92F2">
            <w:pPr>
              <w:jc w:val="right"/>
              <w:rPr>
                <w:rFonts w:hint="default" w:ascii="Times New Roman" w:hAnsi="Times New Roman" w:eastAsia="仿宋_GB2312" w:cs="Times New Roman"/>
                <w:color w:val="000000"/>
                <w:sz w:val="18"/>
                <w:szCs w:val="18"/>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67DF3">
            <w:pPr>
              <w:widowControl/>
              <w:jc w:val="left"/>
              <w:textAlignment w:val="center"/>
              <w:rPr>
                <w:rFonts w:hint="default" w:ascii="Times New Roman" w:hAnsi="Times New Roman" w:eastAsia="仿宋_GB2312" w:cs="Times New Roman"/>
                <w:color w:val="000000"/>
                <w:sz w:val="18"/>
                <w:szCs w:val="18"/>
              </w:rPr>
            </w:pPr>
            <w:r>
              <w:rPr>
                <w:rFonts w:hint="default" w:ascii="Times New Roman" w:hAnsi="Times New Roman" w:eastAsia="仿宋_GB2312" w:cs="Times New Roman"/>
                <w:color w:val="000000"/>
                <w:kern w:val="0"/>
                <w:sz w:val="18"/>
                <w:szCs w:val="18"/>
                <w:lang w:bidi="ar"/>
              </w:rPr>
              <w:t>30217</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9FC9A">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公务接待费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06726">
            <w:pPr>
              <w:jc w:val="right"/>
              <w:rPr>
                <w:rFonts w:hint="default" w:ascii="Times New Roman" w:hAnsi="Times New Roman" w:eastAsia="仿宋_GB2312" w:cs="Times New Roman"/>
                <w:color w:val="000000"/>
                <w:sz w:val="20"/>
                <w:szCs w:val="20"/>
                <w:lang w:val="en-US" w:eastAsia="zh-CN"/>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34DEC">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31013</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414BB">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公务用车购置</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5C4D8">
            <w:pPr>
              <w:rPr>
                <w:rFonts w:ascii="Times New Roman" w:hAnsi="Times New Roman" w:eastAsia="仿宋_GB2312" w:cs="Times New Roman"/>
                <w:color w:val="000000"/>
                <w:sz w:val="18"/>
                <w:szCs w:val="18"/>
              </w:rPr>
            </w:pPr>
          </w:p>
        </w:tc>
      </w:tr>
      <w:tr w14:paraId="39563A3F">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1A51D">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30302</w:t>
            </w:r>
          </w:p>
        </w:tc>
        <w:tc>
          <w:tcPr>
            <w:tcW w:w="2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106A3">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退休费</w:t>
            </w:r>
          </w:p>
        </w:tc>
        <w:tc>
          <w:tcPr>
            <w:tcW w:w="8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9B8636">
            <w:pPr>
              <w:keepNext w:val="0"/>
              <w:keepLines w:val="0"/>
              <w:widowControl/>
              <w:suppressLineNumbers w:val="0"/>
              <w:jc w:val="right"/>
              <w:textAlignment w:val="center"/>
              <w:rPr>
                <w:rFonts w:hint="default" w:ascii="Times New Roman" w:hAnsi="Times New Roman" w:eastAsia="仿宋_GB2312" w:cs="Times New Roman"/>
                <w:color w:val="000000"/>
                <w:sz w:val="18"/>
                <w:szCs w:val="18"/>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96970">
            <w:pPr>
              <w:widowControl/>
              <w:jc w:val="left"/>
              <w:textAlignment w:val="center"/>
              <w:rPr>
                <w:rFonts w:hint="default" w:ascii="Times New Roman" w:hAnsi="Times New Roman" w:eastAsia="仿宋_GB2312" w:cs="Times New Roman"/>
                <w:color w:val="000000"/>
                <w:sz w:val="18"/>
                <w:szCs w:val="18"/>
              </w:rPr>
            </w:pPr>
            <w:r>
              <w:rPr>
                <w:rFonts w:hint="default" w:ascii="Times New Roman" w:hAnsi="Times New Roman" w:eastAsia="仿宋_GB2312" w:cs="Times New Roman"/>
                <w:color w:val="000000"/>
                <w:kern w:val="0"/>
                <w:sz w:val="18"/>
                <w:szCs w:val="18"/>
                <w:lang w:bidi="ar"/>
              </w:rPr>
              <w:t>30218</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A9D4E">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专用材料费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AE598">
            <w:pPr>
              <w:jc w:val="right"/>
              <w:rPr>
                <w:rFonts w:hint="default" w:ascii="Times New Roman" w:hAnsi="Times New Roman" w:eastAsia="仿宋_GB2312" w:cs="Times New Roman"/>
                <w:color w:val="000000"/>
                <w:sz w:val="20"/>
                <w:szCs w:val="20"/>
                <w:lang w:val="en-US" w:eastAsia="zh-CN"/>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E91AB">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31019</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E7533">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其他交通工具购置</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F7ACD">
            <w:pPr>
              <w:rPr>
                <w:rFonts w:ascii="Times New Roman" w:hAnsi="Times New Roman" w:eastAsia="仿宋_GB2312" w:cs="Times New Roman"/>
                <w:color w:val="000000"/>
                <w:sz w:val="18"/>
                <w:szCs w:val="18"/>
              </w:rPr>
            </w:pPr>
          </w:p>
        </w:tc>
      </w:tr>
      <w:tr w14:paraId="74B256AB">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0487F">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30303</w:t>
            </w:r>
          </w:p>
        </w:tc>
        <w:tc>
          <w:tcPr>
            <w:tcW w:w="2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A265C">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退职（役）费</w:t>
            </w:r>
          </w:p>
        </w:tc>
        <w:tc>
          <w:tcPr>
            <w:tcW w:w="8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0EAE63">
            <w:pPr>
              <w:jc w:val="right"/>
              <w:rPr>
                <w:rFonts w:hint="default" w:ascii="Times New Roman" w:hAnsi="Times New Roman" w:eastAsia="仿宋_GB2312" w:cs="Times New Roman"/>
                <w:color w:val="000000"/>
                <w:sz w:val="18"/>
                <w:szCs w:val="18"/>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CF6C3">
            <w:pPr>
              <w:widowControl/>
              <w:jc w:val="left"/>
              <w:textAlignment w:val="center"/>
              <w:rPr>
                <w:rFonts w:hint="default" w:ascii="Times New Roman" w:hAnsi="Times New Roman" w:eastAsia="仿宋_GB2312" w:cs="Times New Roman"/>
                <w:color w:val="000000"/>
                <w:sz w:val="18"/>
                <w:szCs w:val="18"/>
              </w:rPr>
            </w:pPr>
            <w:r>
              <w:rPr>
                <w:rFonts w:hint="default" w:ascii="Times New Roman" w:hAnsi="Times New Roman" w:eastAsia="仿宋_GB2312" w:cs="Times New Roman"/>
                <w:color w:val="000000"/>
                <w:kern w:val="0"/>
                <w:sz w:val="18"/>
                <w:szCs w:val="18"/>
                <w:lang w:bidi="ar"/>
              </w:rPr>
              <w:t>30224</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567D0">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被装购置费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A7F1E">
            <w:pPr>
              <w:jc w:val="right"/>
              <w:rPr>
                <w:rFonts w:hint="default" w:ascii="Times New Roman" w:hAnsi="Times New Roman" w:eastAsia="仿宋_GB2312" w:cs="Times New Roman"/>
                <w:color w:val="000000"/>
                <w:sz w:val="20"/>
                <w:szCs w:val="20"/>
                <w:lang w:val="en-US" w:eastAsia="zh-CN"/>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25634">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31021</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A7F70">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文物和陈列品购置</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3C9A1">
            <w:pPr>
              <w:rPr>
                <w:rFonts w:ascii="Times New Roman" w:hAnsi="Times New Roman" w:eastAsia="仿宋_GB2312" w:cs="Times New Roman"/>
                <w:color w:val="000000"/>
                <w:sz w:val="18"/>
                <w:szCs w:val="18"/>
              </w:rPr>
            </w:pPr>
          </w:p>
        </w:tc>
      </w:tr>
      <w:tr w14:paraId="476516F0">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308E9">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30304</w:t>
            </w:r>
          </w:p>
        </w:tc>
        <w:tc>
          <w:tcPr>
            <w:tcW w:w="2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B6C1C">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抚恤金</w:t>
            </w:r>
          </w:p>
        </w:tc>
        <w:tc>
          <w:tcPr>
            <w:tcW w:w="8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D07546">
            <w:pPr>
              <w:jc w:val="right"/>
              <w:rPr>
                <w:rFonts w:hint="default" w:ascii="Times New Roman" w:hAnsi="Times New Roman" w:eastAsia="仿宋_GB2312" w:cs="Times New Roman"/>
                <w:color w:val="000000"/>
                <w:sz w:val="18"/>
                <w:szCs w:val="18"/>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4E111">
            <w:pPr>
              <w:widowControl/>
              <w:jc w:val="left"/>
              <w:textAlignment w:val="center"/>
              <w:rPr>
                <w:rFonts w:hint="default" w:ascii="Times New Roman" w:hAnsi="Times New Roman" w:eastAsia="仿宋_GB2312" w:cs="Times New Roman"/>
                <w:color w:val="000000"/>
                <w:sz w:val="18"/>
                <w:szCs w:val="18"/>
              </w:rPr>
            </w:pPr>
            <w:r>
              <w:rPr>
                <w:rFonts w:hint="default" w:ascii="Times New Roman" w:hAnsi="Times New Roman" w:eastAsia="仿宋_GB2312" w:cs="Times New Roman"/>
                <w:color w:val="000000"/>
                <w:kern w:val="0"/>
                <w:sz w:val="18"/>
                <w:szCs w:val="18"/>
                <w:lang w:bidi="ar"/>
              </w:rPr>
              <w:t>30225</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2778F">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专用燃料费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C0644">
            <w:pPr>
              <w:jc w:val="right"/>
              <w:rPr>
                <w:rFonts w:hint="default" w:ascii="Times New Roman" w:hAnsi="Times New Roman" w:eastAsia="仿宋_GB2312" w:cs="Times New Roman"/>
                <w:color w:val="000000"/>
                <w:sz w:val="20"/>
                <w:szCs w:val="20"/>
                <w:lang w:val="en-US" w:eastAsia="zh-CN"/>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03E60">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31022</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C987E">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无形资产购置</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CE16E">
            <w:pPr>
              <w:rPr>
                <w:rFonts w:ascii="Times New Roman" w:hAnsi="Times New Roman" w:eastAsia="仿宋_GB2312" w:cs="Times New Roman"/>
                <w:color w:val="000000"/>
                <w:sz w:val="18"/>
                <w:szCs w:val="18"/>
              </w:rPr>
            </w:pPr>
          </w:p>
        </w:tc>
      </w:tr>
      <w:tr w14:paraId="13AF57BB">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BAD47">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30305</w:t>
            </w:r>
          </w:p>
        </w:tc>
        <w:tc>
          <w:tcPr>
            <w:tcW w:w="2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FB2D8">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生活补助</w:t>
            </w:r>
          </w:p>
        </w:tc>
        <w:tc>
          <w:tcPr>
            <w:tcW w:w="8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34D458">
            <w:pPr>
              <w:jc w:val="right"/>
              <w:rPr>
                <w:rFonts w:hint="default" w:ascii="Times New Roman" w:hAnsi="Times New Roman" w:eastAsia="仿宋_GB2312" w:cs="Times New Roman"/>
                <w:color w:val="000000"/>
                <w:sz w:val="18"/>
                <w:szCs w:val="18"/>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15A76">
            <w:pPr>
              <w:widowControl/>
              <w:jc w:val="left"/>
              <w:textAlignment w:val="center"/>
              <w:rPr>
                <w:rFonts w:hint="default" w:ascii="Times New Roman" w:hAnsi="Times New Roman" w:eastAsia="仿宋_GB2312" w:cs="Times New Roman"/>
                <w:color w:val="000000"/>
                <w:sz w:val="18"/>
                <w:szCs w:val="18"/>
              </w:rPr>
            </w:pPr>
            <w:r>
              <w:rPr>
                <w:rFonts w:hint="default" w:ascii="Times New Roman" w:hAnsi="Times New Roman" w:eastAsia="仿宋_GB2312" w:cs="Times New Roman"/>
                <w:color w:val="000000"/>
                <w:kern w:val="0"/>
                <w:sz w:val="18"/>
                <w:szCs w:val="18"/>
                <w:lang w:bidi="ar"/>
              </w:rPr>
              <w:t>30226</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C7087">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劳务费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47751">
            <w:pPr>
              <w:jc w:val="right"/>
              <w:rPr>
                <w:rFonts w:hint="default" w:ascii="Times New Roman" w:hAnsi="Times New Roman" w:eastAsia="仿宋_GB2312" w:cs="Times New Roman"/>
                <w:color w:val="000000"/>
                <w:sz w:val="20"/>
                <w:szCs w:val="20"/>
                <w:lang w:val="en-US" w:eastAsia="zh-CN"/>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AE3BA">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31099</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48BA8">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其他资本性支出</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9D06C">
            <w:pPr>
              <w:rPr>
                <w:rFonts w:ascii="Times New Roman" w:hAnsi="Times New Roman" w:eastAsia="仿宋_GB2312" w:cs="Times New Roman"/>
                <w:color w:val="000000"/>
                <w:sz w:val="18"/>
                <w:szCs w:val="18"/>
              </w:rPr>
            </w:pPr>
          </w:p>
        </w:tc>
      </w:tr>
      <w:tr w14:paraId="1BDFAFE1">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A0249">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30306</w:t>
            </w:r>
          </w:p>
        </w:tc>
        <w:tc>
          <w:tcPr>
            <w:tcW w:w="2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AAF34">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救济费</w:t>
            </w:r>
          </w:p>
        </w:tc>
        <w:tc>
          <w:tcPr>
            <w:tcW w:w="8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8C70A8">
            <w:pPr>
              <w:jc w:val="right"/>
              <w:rPr>
                <w:rFonts w:hint="default" w:ascii="Times New Roman" w:hAnsi="Times New Roman" w:eastAsia="仿宋_GB2312" w:cs="Times New Roman"/>
                <w:color w:val="000000"/>
                <w:sz w:val="18"/>
                <w:szCs w:val="18"/>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B89BE">
            <w:pPr>
              <w:widowControl/>
              <w:jc w:val="left"/>
              <w:textAlignment w:val="center"/>
              <w:rPr>
                <w:rFonts w:hint="default" w:ascii="Times New Roman" w:hAnsi="Times New Roman" w:eastAsia="仿宋_GB2312" w:cs="Times New Roman"/>
                <w:color w:val="000000"/>
                <w:sz w:val="18"/>
                <w:szCs w:val="18"/>
              </w:rPr>
            </w:pPr>
            <w:r>
              <w:rPr>
                <w:rFonts w:hint="default" w:ascii="Times New Roman" w:hAnsi="Times New Roman" w:eastAsia="仿宋_GB2312" w:cs="Times New Roman"/>
                <w:color w:val="000000"/>
                <w:kern w:val="0"/>
                <w:sz w:val="18"/>
                <w:szCs w:val="18"/>
                <w:lang w:bidi="ar"/>
              </w:rPr>
              <w:t>30227</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FF902">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委托业务费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23A44">
            <w:pPr>
              <w:jc w:val="right"/>
              <w:rPr>
                <w:rFonts w:hint="default" w:ascii="Times New Roman" w:hAnsi="Times New Roman" w:eastAsia="仿宋_GB2312" w:cs="Times New Roman"/>
                <w:color w:val="000000"/>
                <w:sz w:val="20"/>
                <w:szCs w:val="20"/>
                <w:lang w:val="en-US" w:eastAsia="zh-CN"/>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6F200">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399</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050A2">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其他支出</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F44B8">
            <w:pPr>
              <w:rPr>
                <w:rFonts w:ascii="Times New Roman" w:hAnsi="Times New Roman" w:eastAsia="仿宋_GB2312" w:cs="Times New Roman"/>
                <w:color w:val="000000"/>
                <w:sz w:val="18"/>
                <w:szCs w:val="18"/>
              </w:rPr>
            </w:pPr>
          </w:p>
        </w:tc>
      </w:tr>
      <w:tr w14:paraId="23AB5702">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0E484">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30307</w:t>
            </w:r>
          </w:p>
        </w:tc>
        <w:tc>
          <w:tcPr>
            <w:tcW w:w="2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8C751">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医疗费补助</w:t>
            </w:r>
          </w:p>
        </w:tc>
        <w:tc>
          <w:tcPr>
            <w:tcW w:w="8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800397">
            <w:pPr>
              <w:jc w:val="right"/>
              <w:rPr>
                <w:rFonts w:hint="default" w:ascii="Times New Roman" w:hAnsi="Times New Roman" w:eastAsia="仿宋_GB2312" w:cs="Times New Roman"/>
                <w:color w:val="000000"/>
                <w:sz w:val="18"/>
                <w:szCs w:val="18"/>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D0EB5">
            <w:pPr>
              <w:widowControl/>
              <w:jc w:val="left"/>
              <w:textAlignment w:val="center"/>
              <w:rPr>
                <w:rFonts w:hint="default" w:ascii="Times New Roman" w:hAnsi="Times New Roman" w:eastAsia="仿宋_GB2312" w:cs="Times New Roman"/>
                <w:color w:val="000000"/>
                <w:sz w:val="18"/>
                <w:szCs w:val="18"/>
              </w:rPr>
            </w:pPr>
            <w:r>
              <w:rPr>
                <w:rFonts w:hint="default" w:ascii="Times New Roman" w:hAnsi="Times New Roman" w:eastAsia="仿宋_GB2312" w:cs="Times New Roman"/>
                <w:color w:val="000000"/>
                <w:kern w:val="0"/>
                <w:sz w:val="18"/>
                <w:szCs w:val="18"/>
                <w:lang w:bidi="ar"/>
              </w:rPr>
              <w:t>30228</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BC635">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工会经费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CE752">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0.49</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EC70C">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39907</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4E3EB">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国家赔偿费用支出</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83D47">
            <w:pPr>
              <w:rPr>
                <w:rFonts w:ascii="Times New Roman" w:hAnsi="Times New Roman" w:eastAsia="仿宋_GB2312" w:cs="Times New Roman"/>
                <w:color w:val="000000"/>
                <w:sz w:val="18"/>
                <w:szCs w:val="18"/>
              </w:rPr>
            </w:pPr>
          </w:p>
        </w:tc>
      </w:tr>
      <w:tr w14:paraId="77DD4C70">
        <w:tblPrEx>
          <w:tblCellMar>
            <w:top w:w="15" w:type="dxa"/>
            <w:left w:w="15" w:type="dxa"/>
            <w:bottom w:w="15" w:type="dxa"/>
            <w:right w:w="15" w:type="dxa"/>
          </w:tblCellMar>
        </w:tblPrEx>
        <w:trPr>
          <w:trHeight w:val="462"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241CE">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30308</w:t>
            </w:r>
          </w:p>
        </w:tc>
        <w:tc>
          <w:tcPr>
            <w:tcW w:w="2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6DAE7">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助学金</w:t>
            </w:r>
          </w:p>
        </w:tc>
        <w:tc>
          <w:tcPr>
            <w:tcW w:w="8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87AA94">
            <w:pPr>
              <w:jc w:val="right"/>
              <w:rPr>
                <w:rFonts w:hint="default" w:ascii="Times New Roman" w:hAnsi="Times New Roman" w:eastAsia="仿宋_GB2312" w:cs="Times New Roman"/>
                <w:color w:val="000000"/>
                <w:sz w:val="18"/>
                <w:szCs w:val="18"/>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7B823">
            <w:pPr>
              <w:widowControl/>
              <w:jc w:val="left"/>
              <w:textAlignment w:val="center"/>
              <w:rPr>
                <w:rFonts w:hint="default" w:ascii="Times New Roman" w:hAnsi="Times New Roman" w:eastAsia="仿宋_GB2312" w:cs="Times New Roman"/>
                <w:color w:val="000000"/>
                <w:sz w:val="18"/>
                <w:szCs w:val="18"/>
              </w:rPr>
            </w:pPr>
            <w:r>
              <w:rPr>
                <w:rFonts w:hint="default" w:ascii="Times New Roman" w:hAnsi="Times New Roman" w:eastAsia="仿宋_GB2312" w:cs="Times New Roman"/>
                <w:color w:val="000000"/>
                <w:kern w:val="0"/>
                <w:sz w:val="18"/>
                <w:szCs w:val="18"/>
                <w:lang w:bidi="ar"/>
              </w:rPr>
              <w:t>30229</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C8B2F">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福利费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CAD04">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0.61</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601D2">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39908</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9AD6D">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对民间非营利组织和群众性自治组织补贴</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659DB">
            <w:pPr>
              <w:rPr>
                <w:rFonts w:ascii="Times New Roman" w:hAnsi="Times New Roman" w:eastAsia="仿宋_GB2312" w:cs="Times New Roman"/>
                <w:color w:val="000000"/>
                <w:sz w:val="18"/>
                <w:szCs w:val="18"/>
              </w:rPr>
            </w:pPr>
          </w:p>
        </w:tc>
      </w:tr>
      <w:tr w14:paraId="6A9FF848">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8486C">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30309</w:t>
            </w:r>
          </w:p>
        </w:tc>
        <w:tc>
          <w:tcPr>
            <w:tcW w:w="2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03AF2">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奖励金</w:t>
            </w:r>
          </w:p>
        </w:tc>
        <w:tc>
          <w:tcPr>
            <w:tcW w:w="8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C5C25F">
            <w:pPr>
              <w:keepNext w:val="0"/>
              <w:keepLines w:val="0"/>
              <w:widowControl/>
              <w:suppressLineNumbers w:val="0"/>
              <w:jc w:val="right"/>
              <w:textAlignment w:val="center"/>
              <w:rPr>
                <w:rFonts w:hint="default" w:ascii="Times New Roman" w:hAnsi="Times New Roman" w:eastAsia="仿宋_GB2312" w:cs="Times New Roman"/>
                <w:color w:val="000000"/>
                <w:sz w:val="18"/>
                <w:szCs w:val="18"/>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D5135">
            <w:pPr>
              <w:widowControl/>
              <w:jc w:val="left"/>
              <w:textAlignment w:val="center"/>
              <w:rPr>
                <w:rFonts w:hint="default" w:ascii="Times New Roman" w:hAnsi="Times New Roman" w:eastAsia="仿宋_GB2312" w:cs="Times New Roman"/>
                <w:color w:val="000000"/>
                <w:sz w:val="18"/>
                <w:szCs w:val="18"/>
              </w:rPr>
            </w:pPr>
            <w:r>
              <w:rPr>
                <w:rFonts w:hint="default" w:ascii="Times New Roman" w:hAnsi="Times New Roman" w:eastAsia="仿宋_GB2312" w:cs="Times New Roman"/>
                <w:color w:val="000000"/>
                <w:kern w:val="0"/>
                <w:sz w:val="18"/>
                <w:szCs w:val="18"/>
                <w:lang w:bidi="ar"/>
              </w:rPr>
              <w:t>30231</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8AC52">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公务用车运行维护费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B21A7">
            <w:pPr>
              <w:keepNext w:val="0"/>
              <w:keepLines w:val="0"/>
              <w:widowControl/>
              <w:suppressLineNumbers w:val="0"/>
              <w:jc w:val="right"/>
              <w:textAlignment w:val="center"/>
              <w:rPr>
                <w:rFonts w:hint="default" w:ascii="Times New Roman" w:hAnsi="Times New Roman" w:eastAsia="仿宋_GB2312" w:cs="Times New Roman"/>
                <w:color w:val="000000"/>
                <w:sz w:val="18"/>
                <w:szCs w:val="18"/>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7B10E">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39909</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0082D">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经常性赠与</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BBA93">
            <w:pPr>
              <w:rPr>
                <w:rFonts w:ascii="Times New Roman" w:hAnsi="Times New Roman" w:eastAsia="仿宋_GB2312" w:cs="Times New Roman"/>
                <w:color w:val="000000"/>
                <w:sz w:val="18"/>
                <w:szCs w:val="18"/>
              </w:rPr>
            </w:pPr>
          </w:p>
        </w:tc>
      </w:tr>
      <w:tr w14:paraId="5FD976DD">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7C0B3">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30310</w:t>
            </w:r>
          </w:p>
        </w:tc>
        <w:tc>
          <w:tcPr>
            <w:tcW w:w="2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CD502">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个人农业生产补贴</w:t>
            </w:r>
          </w:p>
        </w:tc>
        <w:tc>
          <w:tcPr>
            <w:tcW w:w="8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1133AC">
            <w:pPr>
              <w:jc w:val="right"/>
              <w:rPr>
                <w:rFonts w:hint="default" w:ascii="Times New Roman" w:hAnsi="Times New Roman" w:eastAsia="仿宋_GB2312" w:cs="Times New Roman"/>
                <w:color w:val="000000"/>
                <w:sz w:val="18"/>
                <w:szCs w:val="18"/>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223AC">
            <w:pPr>
              <w:widowControl/>
              <w:jc w:val="left"/>
              <w:textAlignment w:val="center"/>
              <w:rPr>
                <w:rFonts w:hint="default" w:ascii="Times New Roman" w:hAnsi="Times New Roman" w:eastAsia="仿宋_GB2312" w:cs="Times New Roman"/>
                <w:color w:val="000000"/>
                <w:sz w:val="18"/>
                <w:szCs w:val="18"/>
              </w:rPr>
            </w:pPr>
            <w:r>
              <w:rPr>
                <w:rFonts w:hint="default" w:ascii="Times New Roman" w:hAnsi="Times New Roman" w:eastAsia="仿宋_GB2312" w:cs="Times New Roman"/>
                <w:color w:val="000000"/>
                <w:kern w:val="0"/>
                <w:sz w:val="18"/>
                <w:szCs w:val="18"/>
                <w:lang w:bidi="ar"/>
              </w:rPr>
              <w:t>30239</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B916E">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其他交通费用</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1FEEF">
            <w:pPr>
              <w:keepNext w:val="0"/>
              <w:keepLines w:val="0"/>
              <w:widowControl/>
              <w:suppressLineNumbers w:val="0"/>
              <w:jc w:val="right"/>
              <w:textAlignment w:val="center"/>
              <w:rPr>
                <w:rFonts w:hint="default" w:ascii="Times New Roman" w:hAnsi="Times New Roman" w:eastAsia="仿宋_GB2312" w:cs="Times New Roman"/>
                <w:color w:val="000000"/>
                <w:sz w:val="18"/>
                <w:szCs w:val="18"/>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C09E9">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39910</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27084">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资本性赠与</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F6F7E">
            <w:pPr>
              <w:rPr>
                <w:rFonts w:ascii="Times New Roman" w:hAnsi="Times New Roman" w:eastAsia="仿宋_GB2312" w:cs="Times New Roman"/>
                <w:color w:val="000000"/>
                <w:sz w:val="18"/>
                <w:szCs w:val="18"/>
              </w:rPr>
            </w:pPr>
          </w:p>
        </w:tc>
      </w:tr>
      <w:tr w14:paraId="4F6C7A7E">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3A884">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30311</w:t>
            </w:r>
          </w:p>
        </w:tc>
        <w:tc>
          <w:tcPr>
            <w:tcW w:w="2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CC351">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代缴社会保险费</w:t>
            </w:r>
          </w:p>
        </w:tc>
        <w:tc>
          <w:tcPr>
            <w:tcW w:w="8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7236E6">
            <w:pPr>
              <w:jc w:val="right"/>
              <w:rPr>
                <w:rFonts w:hint="default" w:ascii="Times New Roman" w:hAnsi="Times New Roman" w:eastAsia="仿宋_GB2312" w:cs="Times New Roman"/>
                <w:color w:val="000000"/>
                <w:sz w:val="18"/>
                <w:szCs w:val="18"/>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9F936">
            <w:pPr>
              <w:widowControl/>
              <w:jc w:val="left"/>
              <w:textAlignment w:val="center"/>
              <w:rPr>
                <w:rFonts w:hint="default" w:ascii="Times New Roman" w:hAnsi="Times New Roman" w:eastAsia="仿宋_GB2312" w:cs="Times New Roman"/>
                <w:color w:val="000000"/>
                <w:sz w:val="18"/>
                <w:szCs w:val="18"/>
              </w:rPr>
            </w:pPr>
            <w:r>
              <w:rPr>
                <w:rFonts w:hint="default" w:ascii="Times New Roman" w:hAnsi="Times New Roman" w:eastAsia="仿宋_GB2312" w:cs="Times New Roman"/>
                <w:color w:val="000000"/>
                <w:kern w:val="0"/>
                <w:sz w:val="18"/>
                <w:szCs w:val="18"/>
                <w:lang w:bidi="ar"/>
              </w:rPr>
              <w:t>30240</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AACAF">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税金及附加费用</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869BD">
            <w:pPr>
              <w:jc w:val="right"/>
              <w:rPr>
                <w:rFonts w:hint="default" w:ascii="Times New Roman" w:hAnsi="Times New Roman" w:eastAsia="仿宋_GB2312" w:cs="Times New Roman"/>
                <w:color w:val="000000"/>
                <w:sz w:val="18"/>
                <w:szCs w:val="18"/>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B0DFE">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39999</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B4BEF">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其他支出</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C9413">
            <w:pPr>
              <w:rPr>
                <w:rFonts w:ascii="Times New Roman" w:hAnsi="Times New Roman" w:eastAsia="仿宋_GB2312" w:cs="Times New Roman"/>
                <w:color w:val="000000"/>
                <w:sz w:val="18"/>
                <w:szCs w:val="18"/>
              </w:rPr>
            </w:pPr>
          </w:p>
        </w:tc>
      </w:tr>
      <w:tr w14:paraId="1F9F164D">
        <w:tblPrEx>
          <w:tblCellMar>
            <w:top w:w="15" w:type="dxa"/>
            <w:left w:w="15" w:type="dxa"/>
            <w:bottom w:w="15" w:type="dxa"/>
            <w:right w:w="15" w:type="dxa"/>
          </w:tblCellMar>
        </w:tblPrEx>
        <w:trPr>
          <w:trHeight w:val="29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EA987">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30399</w:t>
            </w:r>
          </w:p>
        </w:tc>
        <w:tc>
          <w:tcPr>
            <w:tcW w:w="2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887E2">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其他对个人和家庭的补助</w:t>
            </w:r>
          </w:p>
        </w:tc>
        <w:tc>
          <w:tcPr>
            <w:tcW w:w="8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D71727">
            <w:pPr>
              <w:jc w:val="right"/>
              <w:rPr>
                <w:rFonts w:hint="default" w:ascii="Times New Roman" w:hAnsi="Times New Roman" w:eastAsia="仿宋_GB2312" w:cs="Times New Roman"/>
                <w:color w:val="000000"/>
                <w:sz w:val="18"/>
                <w:szCs w:val="18"/>
              </w:rPr>
            </w:pPr>
          </w:p>
        </w:tc>
        <w:tc>
          <w:tcPr>
            <w:tcW w:w="6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0EDE6">
            <w:pPr>
              <w:widowControl/>
              <w:jc w:val="left"/>
              <w:textAlignment w:val="center"/>
              <w:rPr>
                <w:rFonts w:hint="default" w:ascii="Times New Roman" w:hAnsi="Times New Roman" w:eastAsia="仿宋_GB2312" w:cs="Times New Roman"/>
                <w:color w:val="000000"/>
                <w:sz w:val="18"/>
                <w:szCs w:val="18"/>
              </w:rPr>
            </w:pPr>
            <w:r>
              <w:rPr>
                <w:rFonts w:hint="default" w:ascii="Times New Roman" w:hAnsi="Times New Roman" w:eastAsia="仿宋_GB2312" w:cs="Times New Roman"/>
                <w:color w:val="000000"/>
                <w:kern w:val="0"/>
                <w:sz w:val="18"/>
                <w:szCs w:val="18"/>
                <w:lang w:bidi="ar"/>
              </w:rPr>
              <w:t>30299</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D09B1">
            <w:pPr>
              <w:widowControl/>
              <w:jc w:val="left"/>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 xml:space="preserve">  其他商品和服务支出</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9CD32">
            <w:pPr>
              <w:keepNext w:val="0"/>
              <w:keepLines w:val="0"/>
              <w:widowControl/>
              <w:suppressLineNumbers w:val="0"/>
              <w:jc w:val="right"/>
              <w:textAlignment w:val="center"/>
              <w:rPr>
                <w:rFonts w:hint="default" w:ascii="Times New Roman" w:hAnsi="Times New Roman" w:eastAsia="仿宋_GB2312" w:cs="Times New Roman"/>
                <w:color w:val="000000"/>
                <w:sz w:val="18"/>
                <w:szCs w:val="18"/>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1C904">
            <w:pPr>
              <w:rPr>
                <w:rFonts w:ascii="Times New Roman" w:hAnsi="Times New Roman" w:eastAsia="仿宋_GB2312" w:cs="Times New Roman"/>
                <w:color w:val="000000"/>
                <w:sz w:val="18"/>
                <w:szCs w:val="18"/>
              </w:rPr>
            </w:pP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505CB">
            <w:pPr>
              <w:rPr>
                <w:rFonts w:ascii="Times New Roman" w:hAnsi="Times New Roman" w:eastAsia="仿宋_GB2312" w:cs="Times New Roman"/>
                <w:color w:val="000000"/>
                <w:sz w:val="18"/>
                <w:szCs w:val="18"/>
              </w:rPr>
            </w:pP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984D1">
            <w:pPr>
              <w:rPr>
                <w:rFonts w:ascii="Times New Roman" w:hAnsi="Times New Roman" w:eastAsia="仿宋_GB2312" w:cs="Times New Roman"/>
                <w:color w:val="000000"/>
                <w:sz w:val="18"/>
                <w:szCs w:val="18"/>
              </w:rPr>
            </w:pPr>
          </w:p>
        </w:tc>
      </w:tr>
      <w:tr w14:paraId="1A33C7A7">
        <w:tblPrEx>
          <w:tblCellMar>
            <w:top w:w="15" w:type="dxa"/>
            <w:left w:w="15" w:type="dxa"/>
            <w:bottom w:w="15" w:type="dxa"/>
            <w:right w:w="15" w:type="dxa"/>
          </w:tblCellMar>
        </w:tblPrEx>
        <w:trPr>
          <w:trHeight w:val="343" w:hRule="atLeast"/>
          <w:jc w:val="center"/>
        </w:trPr>
        <w:tc>
          <w:tcPr>
            <w:tcW w:w="28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34C68C">
            <w:pPr>
              <w:widowControl/>
              <w:jc w:val="center"/>
              <w:textAlignment w:val="center"/>
              <w:rPr>
                <w:rFonts w:ascii="Times New Roman" w:hAnsi="Times New Roman" w:eastAsia="仿宋_GB2312" w:cs="Times New Roman"/>
                <w:color w:val="000000"/>
                <w:sz w:val="18"/>
                <w:szCs w:val="18"/>
              </w:rPr>
            </w:pPr>
            <w:r>
              <w:rPr>
                <w:rFonts w:ascii="Times New Roman" w:hAnsi="Times New Roman" w:eastAsia="仿宋_GB2312" w:cs="Times New Roman"/>
                <w:color w:val="000000"/>
                <w:kern w:val="0"/>
                <w:sz w:val="18"/>
                <w:szCs w:val="18"/>
                <w:lang w:bidi="ar"/>
              </w:rPr>
              <w:t>人员经费合计</w:t>
            </w:r>
          </w:p>
        </w:tc>
        <w:tc>
          <w:tcPr>
            <w:tcW w:w="8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2981DA">
            <w:pPr>
              <w:jc w:val="right"/>
              <w:rPr>
                <w:rFonts w:hint="default" w:ascii="Times New Roman" w:hAnsi="Times New Roman" w:eastAsia="仿宋_GB2312" w:cs="Times New Roman"/>
                <w:color w:val="000000"/>
                <w:sz w:val="18"/>
                <w:szCs w:val="18"/>
                <w:lang w:val="en-US" w:eastAsia="zh-CN"/>
              </w:rPr>
            </w:pPr>
            <w:r>
              <w:rPr>
                <w:rFonts w:hint="eastAsia" w:ascii="Times New Roman" w:hAnsi="Times New Roman" w:eastAsia="仿宋_GB2312" w:cs="Times New Roman"/>
                <w:color w:val="000000"/>
                <w:sz w:val="18"/>
                <w:szCs w:val="18"/>
                <w:lang w:val="en-US" w:eastAsia="zh-CN"/>
              </w:rPr>
              <w:t>95.17</w:t>
            </w:r>
          </w:p>
        </w:tc>
        <w:tc>
          <w:tcPr>
            <w:tcW w:w="638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B648248">
            <w:pPr>
              <w:widowControl/>
              <w:jc w:val="center"/>
              <w:textAlignment w:val="center"/>
              <w:rPr>
                <w:rFonts w:hint="default" w:ascii="Times New Roman" w:hAnsi="Times New Roman" w:eastAsia="仿宋_GB2312" w:cs="Times New Roman"/>
                <w:color w:val="000000"/>
                <w:sz w:val="18"/>
                <w:szCs w:val="18"/>
              </w:rPr>
            </w:pPr>
            <w:r>
              <w:rPr>
                <w:rFonts w:hint="default" w:ascii="Times New Roman" w:hAnsi="Times New Roman" w:eastAsia="仿宋_GB2312" w:cs="Times New Roman"/>
                <w:color w:val="000000"/>
                <w:kern w:val="0"/>
                <w:sz w:val="18"/>
                <w:szCs w:val="18"/>
                <w:lang w:bidi="ar"/>
              </w:rPr>
              <w:t>公用经费合计</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37744">
            <w:pPr>
              <w:jc w:val="right"/>
              <w:rPr>
                <w:rFonts w:hint="default" w:ascii="Times New Roman" w:hAnsi="Times New Roman" w:eastAsia="仿宋_GB2312" w:cs="Times New Roman"/>
                <w:color w:val="000000"/>
                <w:sz w:val="18"/>
                <w:szCs w:val="18"/>
                <w:lang w:val="en-US" w:eastAsia="zh-CN"/>
              </w:rPr>
            </w:pPr>
            <w:r>
              <w:rPr>
                <w:rFonts w:hint="eastAsia" w:ascii="Times New Roman" w:hAnsi="Times New Roman" w:eastAsia="仿宋_GB2312" w:cs="Times New Roman"/>
                <w:color w:val="000000"/>
                <w:sz w:val="18"/>
                <w:szCs w:val="18"/>
                <w:lang w:val="en-US" w:eastAsia="zh-CN"/>
              </w:rPr>
              <w:t>3.10</w:t>
            </w:r>
          </w:p>
        </w:tc>
      </w:tr>
    </w:tbl>
    <w:p w14:paraId="6AE29887">
      <w:pPr>
        <w:rPr>
          <w:rFonts w:ascii="Times New Roman" w:hAnsi="Times New Roman" w:eastAsia="仿宋_GB2312" w:cs="Times New Roman"/>
        </w:rPr>
        <w:sectPr>
          <w:pgSz w:w="11906" w:h="16838"/>
          <w:pgMar w:top="1474" w:right="1474" w:bottom="1474" w:left="1474" w:header="851" w:footer="992" w:gutter="0"/>
          <w:pgNumType w:fmt="numberInDash"/>
          <w:cols w:space="0" w:num="1"/>
          <w:docGrid w:type="lines" w:linePitch="312" w:charSpace="0"/>
        </w:sectPr>
      </w:pPr>
      <w:r>
        <w:rPr>
          <w:rFonts w:ascii="Times New Roman" w:hAnsi="Times New Roman" w:eastAsia="仿宋_GB2312" w:cs="Times New Roman"/>
          <w:color w:val="000000"/>
          <w:kern w:val="0"/>
          <w:sz w:val="24"/>
          <w:szCs w:val="24"/>
          <w:lang w:bidi="ar"/>
        </w:rPr>
        <w:t>注：本表反映</w:t>
      </w:r>
      <w:r>
        <w:rPr>
          <w:rFonts w:hint="eastAsia" w:ascii="Times New Roman" w:hAnsi="Times New Roman" w:eastAsia="仿宋_GB2312" w:cs="Times New Roman"/>
          <w:color w:val="000000"/>
          <w:kern w:val="0"/>
          <w:sz w:val="24"/>
          <w:szCs w:val="24"/>
          <w:lang w:eastAsia="zh-CN" w:bidi="ar"/>
        </w:rPr>
        <w:t>单位</w:t>
      </w:r>
      <w:r>
        <w:rPr>
          <w:rFonts w:ascii="Times New Roman" w:hAnsi="Times New Roman" w:eastAsia="仿宋_GB2312" w:cs="Times New Roman"/>
          <w:color w:val="000000"/>
          <w:kern w:val="0"/>
          <w:sz w:val="24"/>
          <w:szCs w:val="24"/>
          <w:lang w:bidi="ar"/>
        </w:rPr>
        <w:t>本年度一般公共预算财政拨款基本支出明细情况。</w:t>
      </w:r>
    </w:p>
    <w:tbl>
      <w:tblPr>
        <w:tblStyle w:val="9"/>
        <w:tblW w:w="10350" w:type="dxa"/>
        <w:jc w:val="center"/>
        <w:tblLayout w:type="fixed"/>
        <w:tblCellMar>
          <w:top w:w="15" w:type="dxa"/>
          <w:left w:w="15" w:type="dxa"/>
          <w:bottom w:w="15" w:type="dxa"/>
          <w:right w:w="15" w:type="dxa"/>
        </w:tblCellMar>
      </w:tblPr>
      <w:tblGrid>
        <w:gridCol w:w="555"/>
        <w:gridCol w:w="1080"/>
        <w:gridCol w:w="1321"/>
        <w:gridCol w:w="1996"/>
        <w:gridCol w:w="1080"/>
        <w:gridCol w:w="1080"/>
        <w:gridCol w:w="1080"/>
        <w:gridCol w:w="1081"/>
        <w:gridCol w:w="1077"/>
      </w:tblGrid>
      <w:tr w14:paraId="441F0F7F">
        <w:tblPrEx>
          <w:tblCellMar>
            <w:top w:w="15" w:type="dxa"/>
            <w:left w:w="15" w:type="dxa"/>
            <w:bottom w:w="15" w:type="dxa"/>
            <w:right w:w="15" w:type="dxa"/>
          </w:tblCellMar>
        </w:tblPrEx>
        <w:trPr>
          <w:trHeight w:val="600" w:hRule="atLeast"/>
          <w:jc w:val="center"/>
        </w:trPr>
        <w:tc>
          <w:tcPr>
            <w:tcW w:w="10350" w:type="dxa"/>
            <w:gridSpan w:val="9"/>
            <w:shd w:val="clear" w:color="auto" w:fill="FFFFFF"/>
            <w:vAlign w:val="center"/>
          </w:tcPr>
          <w:p w14:paraId="2AFC3954">
            <w:pPr>
              <w:widowControl/>
              <w:jc w:val="center"/>
              <w:textAlignment w:val="center"/>
              <w:rPr>
                <w:rFonts w:ascii="Times New Roman" w:hAnsi="Times New Roman" w:eastAsia="仿宋_GB2312" w:cs="Times New Roman"/>
                <w:b/>
                <w:bCs/>
                <w:color w:val="000000"/>
                <w:sz w:val="32"/>
                <w:szCs w:val="32"/>
              </w:rPr>
            </w:pPr>
            <w:r>
              <w:rPr>
                <w:rFonts w:ascii="Times New Roman" w:hAnsi="Times New Roman" w:eastAsia="仿宋_GB2312" w:cs="Times New Roman"/>
                <w:b/>
                <w:bCs/>
                <w:color w:val="000000"/>
                <w:kern w:val="0"/>
                <w:sz w:val="32"/>
                <w:szCs w:val="32"/>
                <w:lang w:bidi="ar"/>
              </w:rPr>
              <w:t>政府性基金预算财政拨款收入支出决算表</w:t>
            </w:r>
          </w:p>
        </w:tc>
      </w:tr>
      <w:tr w14:paraId="672E0826">
        <w:tblPrEx>
          <w:tblCellMar>
            <w:top w:w="15" w:type="dxa"/>
            <w:left w:w="15" w:type="dxa"/>
            <w:bottom w:w="15" w:type="dxa"/>
            <w:right w:w="15" w:type="dxa"/>
          </w:tblCellMar>
        </w:tblPrEx>
        <w:trPr>
          <w:trHeight w:val="211" w:hRule="atLeast"/>
          <w:jc w:val="center"/>
        </w:trPr>
        <w:tc>
          <w:tcPr>
            <w:tcW w:w="555" w:type="dxa"/>
            <w:shd w:val="clear" w:color="auto" w:fill="FFFFFF"/>
            <w:vAlign w:val="center"/>
          </w:tcPr>
          <w:p w14:paraId="36234783">
            <w:pPr>
              <w:jc w:val="center"/>
              <w:rPr>
                <w:rFonts w:ascii="Times New Roman" w:hAnsi="Times New Roman" w:eastAsia="仿宋_GB2312" w:cs="Times New Roman"/>
                <w:color w:val="000000"/>
                <w:sz w:val="20"/>
                <w:szCs w:val="20"/>
              </w:rPr>
            </w:pPr>
          </w:p>
        </w:tc>
        <w:tc>
          <w:tcPr>
            <w:tcW w:w="1080" w:type="dxa"/>
            <w:shd w:val="clear" w:color="auto" w:fill="FFFFFF"/>
            <w:vAlign w:val="center"/>
          </w:tcPr>
          <w:p w14:paraId="0F0EBF71">
            <w:pPr>
              <w:jc w:val="center"/>
              <w:rPr>
                <w:rFonts w:ascii="Times New Roman" w:hAnsi="Times New Roman" w:eastAsia="仿宋_GB2312" w:cs="Times New Roman"/>
                <w:color w:val="000000"/>
                <w:sz w:val="20"/>
                <w:szCs w:val="20"/>
              </w:rPr>
            </w:pPr>
          </w:p>
        </w:tc>
        <w:tc>
          <w:tcPr>
            <w:tcW w:w="1321" w:type="dxa"/>
            <w:shd w:val="clear" w:color="auto" w:fill="FFFFFF"/>
            <w:vAlign w:val="center"/>
          </w:tcPr>
          <w:p w14:paraId="2E07C6C2">
            <w:pPr>
              <w:jc w:val="center"/>
              <w:rPr>
                <w:rFonts w:ascii="Times New Roman" w:hAnsi="Times New Roman" w:eastAsia="仿宋_GB2312" w:cs="Times New Roman"/>
                <w:color w:val="000000"/>
                <w:sz w:val="20"/>
                <w:szCs w:val="20"/>
              </w:rPr>
            </w:pPr>
          </w:p>
        </w:tc>
        <w:tc>
          <w:tcPr>
            <w:tcW w:w="1996" w:type="dxa"/>
            <w:shd w:val="clear" w:color="auto" w:fill="auto"/>
            <w:vAlign w:val="bottom"/>
          </w:tcPr>
          <w:p w14:paraId="3DE73389">
            <w:pPr>
              <w:rPr>
                <w:rFonts w:ascii="Times New Roman" w:hAnsi="Times New Roman" w:eastAsia="仿宋_GB2312" w:cs="Times New Roman"/>
                <w:color w:val="000000"/>
                <w:sz w:val="24"/>
              </w:rPr>
            </w:pPr>
          </w:p>
        </w:tc>
        <w:tc>
          <w:tcPr>
            <w:tcW w:w="1080" w:type="dxa"/>
            <w:shd w:val="clear" w:color="auto" w:fill="auto"/>
            <w:vAlign w:val="bottom"/>
          </w:tcPr>
          <w:p w14:paraId="3045D44A">
            <w:pPr>
              <w:rPr>
                <w:rFonts w:ascii="Times New Roman" w:hAnsi="Times New Roman" w:eastAsia="仿宋_GB2312" w:cs="Times New Roman"/>
                <w:color w:val="000000"/>
                <w:sz w:val="24"/>
              </w:rPr>
            </w:pPr>
          </w:p>
        </w:tc>
        <w:tc>
          <w:tcPr>
            <w:tcW w:w="1080" w:type="dxa"/>
            <w:shd w:val="clear" w:color="auto" w:fill="auto"/>
            <w:vAlign w:val="bottom"/>
          </w:tcPr>
          <w:p w14:paraId="2EEB30D3">
            <w:pPr>
              <w:rPr>
                <w:rFonts w:ascii="Times New Roman" w:hAnsi="Times New Roman" w:eastAsia="仿宋_GB2312" w:cs="Times New Roman"/>
                <w:color w:val="000000"/>
                <w:sz w:val="24"/>
              </w:rPr>
            </w:pPr>
          </w:p>
        </w:tc>
        <w:tc>
          <w:tcPr>
            <w:tcW w:w="1080" w:type="dxa"/>
            <w:shd w:val="clear" w:color="auto" w:fill="auto"/>
            <w:vAlign w:val="bottom"/>
          </w:tcPr>
          <w:p w14:paraId="67E650E2">
            <w:pPr>
              <w:rPr>
                <w:rFonts w:ascii="Times New Roman" w:hAnsi="Times New Roman" w:eastAsia="仿宋_GB2312" w:cs="Times New Roman"/>
                <w:color w:val="000000"/>
                <w:sz w:val="24"/>
              </w:rPr>
            </w:pPr>
          </w:p>
        </w:tc>
        <w:tc>
          <w:tcPr>
            <w:tcW w:w="1081" w:type="dxa"/>
            <w:shd w:val="clear" w:color="auto" w:fill="auto"/>
            <w:vAlign w:val="bottom"/>
          </w:tcPr>
          <w:p w14:paraId="1B1EEB7D">
            <w:pPr>
              <w:rPr>
                <w:rFonts w:ascii="Times New Roman" w:hAnsi="Times New Roman" w:eastAsia="仿宋_GB2312" w:cs="Times New Roman"/>
                <w:color w:val="000000"/>
                <w:sz w:val="24"/>
              </w:rPr>
            </w:pPr>
          </w:p>
        </w:tc>
        <w:tc>
          <w:tcPr>
            <w:tcW w:w="1077" w:type="dxa"/>
            <w:shd w:val="clear" w:color="auto" w:fill="FFFFFF"/>
            <w:vAlign w:val="center"/>
          </w:tcPr>
          <w:p w14:paraId="113D91EF">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公开07表</w:t>
            </w:r>
          </w:p>
        </w:tc>
      </w:tr>
      <w:tr w14:paraId="23F005E2">
        <w:tblPrEx>
          <w:tblCellMar>
            <w:top w:w="15" w:type="dxa"/>
            <w:left w:w="15" w:type="dxa"/>
            <w:bottom w:w="15" w:type="dxa"/>
            <w:right w:w="15" w:type="dxa"/>
          </w:tblCellMar>
        </w:tblPrEx>
        <w:trPr>
          <w:trHeight w:val="301" w:hRule="atLeast"/>
          <w:jc w:val="center"/>
        </w:trPr>
        <w:tc>
          <w:tcPr>
            <w:tcW w:w="4952" w:type="dxa"/>
            <w:gridSpan w:val="4"/>
            <w:shd w:val="clear" w:color="auto" w:fill="FFFFFF"/>
            <w:vAlign w:val="center"/>
          </w:tcPr>
          <w:p w14:paraId="66BCB13B">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kern w:val="0"/>
                <w:sz w:val="20"/>
                <w:szCs w:val="20"/>
                <w:lang w:eastAsia="zh-CN" w:bidi="ar"/>
              </w:rPr>
              <w:t>单位</w:t>
            </w:r>
            <w:r>
              <w:rPr>
                <w:rFonts w:ascii="Times New Roman" w:hAnsi="Times New Roman" w:eastAsia="仿宋_GB2312" w:cs="Times New Roman"/>
                <w:color w:val="000000"/>
                <w:kern w:val="0"/>
                <w:sz w:val="20"/>
                <w:szCs w:val="20"/>
                <w:lang w:bidi="ar"/>
              </w:rPr>
              <w:t>：</w:t>
            </w:r>
            <w:r>
              <w:rPr>
                <w:rFonts w:hint="eastAsia" w:ascii="Times New Roman" w:hAnsi="Times New Roman" w:eastAsia="仿宋_GB2312" w:cs="Times New Roman"/>
                <w:color w:val="000000"/>
                <w:kern w:val="0"/>
                <w:sz w:val="18"/>
                <w:szCs w:val="18"/>
                <w:lang w:val="en-US" w:eastAsia="zh-CN" w:bidi="ar"/>
              </w:rPr>
              <w:t>正定县红十字会（本级）</w:t>
            </w:r>
            <w:r>
              <w:rPr>
                <w:rFonts w:ascii="Times New Roman" w:hAnsi="Times New Roman" w:eastAsia="仿宋_GB2312" w:cs="Times New Roman"/>
                <w:color w:val="000000"/>
                <w:kern w:val="0"/>
                <w:sz w:val="18"/>
                <w:szCs w:val="18"/>
                <w:lang w:bidi="ar"/>
              </w:rPr>
              <w:t xml:space="preserve"> </w:t>
            </w:r>
          </w:p>
        </w:tc>
        <w:tc>
          <w:tcPr>
            <w:tcW w:w="1080" w:type="dxa"/>
            <w:shd w:val="clear" w:color="auto" w:fill="FFFFFF"/>
            <w:vAlign w:val="center"/>
          </w:tcPr>
          <w:p w14:paraId="7BFFB8FF">
            <w:pP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2025年度</w:t>
            </w:r>
          </w:p>
        </w:tc>
        <w:tc>
          <w:tcPr>
            <w:tcW w:w="1080" w:type="dxa"/>
            <w:shd w:val="clear" w:color="auto" w:fill="FFFFFF"/>
            <w:vAlign w:val="center"/>
          </w:tcPr>
          <w:p w14:paraId="3F4EB175">
            <w:pPr>
              <w:rPr>
                <w:rFonts w:ascii="Times New Roman" w:hAnsi="Times New Roman" w:eastAsia="仿宋_GB2312" w:cs="Times New Roman"/>
                <w:color w:val="000000"/>
                <w:sz w:val="20"/>
                <w:szCs w:val="20"/>
              </w:rPr>
            </w:pPr>
          </w:p>
        </w:tc>
        <w:tc>
          <w:tcPr>
            <w:tcW w:w="1080" w:type="dxa"/>
            <w:shd w:val="clear" w:color="auto" w:fill="FFFFFF"/>
            <w:vAlign w:val="center"/>
          </w:tcPr>
          <w:p w14:paraId="1EB8F54F">
            <w:pPr>
              <w:rPr>
                <w:rFonts w:ascii="Times New Roman" w:hAnsi="Times New Roman" w:eastAsia="仿宋_GB2312" w:cs="Times New Roman"/>
                <w:color w:val="000000"/>
                <w:sz w:val="20"/>
                <w:szCs w:val="20"/>
              </w:rPr>
            </w:pPr>
          </w:p>
        </w:tc>
        <w:tc>
          <w:tcPr>
            <w:tcW w:w="1081" w:type="dxa"/>
            <w:shd w:val="clear" w:color="auto" w:fill="FFFFFF"/>
            <w:vAlign w:val="center"/>
          </w:tcPr>
          <w:p w14:paraId="60456CCF">
            <w:pPr>
              <w:rPr>
                <w:rFonts w:ascii="Times New Roman" w:hAnsi="Times New Roman" w:eastAsia="仿宋_GB2312" w:cs="Times New Roman"/>
                <w:color w:val="000000"/>
                <w:sz w:val="20"/>
                <w:szCs w:val="20"/>
              </w:rPr>
            </w:pPr>
          </w:p>
        </w:tc>
        <w:tc>
          <w:tcPr>
            <w:tcW w:w="1077" w:type="dxa"/>
            <w:shd w:val="clear" w:color="auto" w:fill="FFFFFF"/>
            <w:vAlign w:val="center"/>
          </w:tcPr>
          <w:p w14:paraId="5045AF75">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单位：万元</w:t>
            </w:r>
          </w:p>
        </w:tc>
      </w:tr>
      <w:tr w14:paraId="71923718">
        <w:tblPrEx>
          <w:tblCellMar>
            <w:top w:w="15" w:type="dxa"/>
            <w:left w:w="15" w:type="dxa"/>
            <w:bottom w:w="15" w:type="dxa"/>
            <w:right w:w="15" w:type="dxa"/>
          </w:tblCellMar>
        </w:tblPrEx>
        <w:trPr>
          <w:trHeight w:val="405" w:hRule="atLeast"/>
          <w:jc w:val="center"/>
        </w:trPr>
        <w:tc>
          <w:tcPr>
            <w:tcW w:w="29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81208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 xml:space="preserve">项    </w:t>
            </w:r>
            <w:r>
              <w:rPr>
                <w:rStyle w:val="22"/>
                <w:rFonts w:hint="default" w:ascii="Times New Roman" w:hAnsi="Times New Roman" w:eastAsia="仿宋_GB2312" w:cs="Times New Roman"/>
                <w:b/>
                <w:bCs/>
                <w:sz w:val="22"/>
                <w:szCs w:val="22"/>
                <w:lang w:bidi="ar"/>
              </w:rPr>
              <w:t>目</w:t>
            </w:r>
          </w:p>
        </w:tc>
        <w:tc>
          <w:tcPr>
            <w:tcW w:w="19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B920E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年初结转和结余</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9801D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本年收入</w:t>
            </w:r>
          </w:p>
        </w:tc>
        <w:tc>
          <w:tcPr>
            <w:tcW w:w="32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C86DA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本年支出</w:t>
            </w:r>
          </w:p>
        </w:tc>
        <w:tc>
          <w:tcPr>
            <w:tcW w:w="10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72A39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年末结转和结余</w:t>
            </w:r>
          </w:p>
        </w:tc>
      </w:tr>
      <w:tr w14:paraId="7622E298">
        <w:tblPrEx>
          <w:tblCellMar>
            <w:top w:w="15" w:type="dxa"/>
            <w:left w:w="15" w:type="dxa"/>
            <w:bottom w:w="15" w:type="dxa"/>
            <w:right w:w="15" w:type="dxa"/>
          </w:tblCellMar>
        </w:tblPrEx>
        <w:trPr>
          <w:trHeight w:val="540" w:hRule="atLeast"/>
          <w:jc w:val="center"/>
        </w:trPr>
        <w:tc>
          <w:tcPr>
            <w:tcW w:w="163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DC86E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科目代码</w:t>
            </w:r>
          </w:p>
        </w:tc>
        <w:tc>
          <w:tcPr>
            <w:tcW w:w="13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0407F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科目名称</w:t>
            </w:r>
          </w:p>
        </w:tc>
        <w:tc>
          <w:tcPr>
            <w:tcW w:w="1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93AFF3">
            <w:pPr>
              <w:jc w:val="center"/>
              <w:rPr>
                <w:rFonts w:ascii="Times New Roman" w:hAnsi="Times New Roman" w:eastAsia="仿宋_GB2312" w:cs="Times New Roman"/>
                <w:b/>
                <w:bCs/>
                <w:color w:val="000000"/>
                <w:sz w:val="22"/>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7645A0">
            <w:pPr>
              <w:jc w:val="center"/>
              <w:rPr>
                <w:rFonts w:ascii="Times New Roman" w:hAnsi="Times New Roman" w:eastAsia="仿宋_GB2312" w:cs="Times New Roman"/>
                <w:b/>
                <w:bCs/>
                <w:color w:val="000000"/>
                <w:sz w:val="22"/>
              </w:rPr>
            </w:pP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1261C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908FA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 xml:space="preserve">基本支出  </w:t>
            </w: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56B08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项目支出</w:t>
            </w:r>
          </w:p>
        </w:tc>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3E9F9D">
            <w:pPr>
              <w:jc w:val="center"/>
              <w:rPr>
                <w:rFonts w:ascii="Times New Roman" w:hAnsi="Times New Roman" w:eastAsia="仿宋_GB2312" w:cs="Times New Roman"/>
                <w:b/>
                <w:bCs/>
                <w:color w:val="000000"/>
                <w:sz w:val="22"/>
              </w:rPr>
            </w:pPr>
          </w:p>
        </w:tc>
      </w:tr>
      <w:tr w14:paraId="5C8A3395">
        <w:tblPrEx>
          <w:tblCellMar>
            <w:top w:w="15" w:type="dxa"/>
            <w:left w:w="15" w:type="dxa"/>
            <w:bottom w:w="15" w:type="dxa"/>
            <w:right w:w="15" w:type="dxa"/>
          </w:tblCellMar>
        </w:tblPrEx>
        <w:trPr>
          <w:trHeight w:val="360" w:hRule="atLeast"/>
          <w:jc w:val="center"/>
        </w:trPr>
        <w:tc>
          <w:tcPr>
            <w:tcW w:w="163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BEB52B">
            <w:pPr>
              <w:jc w:val="center"/>
              <w:rPr>
                <w:rFonts w:ascii="Times New Roman" w:hAnsi="Times New Roman" w:eastAsia="仿宋_GB2312" w:cs="Times New Roman"/>
                <w:color w:val="000000"/>
                <w:sz w:val="22"/>
              </w:rPr>
            </w:pPr>
          </w:p>
        </w:tc>
        <w:tc>
          <w:tcPr>
            <w:tcW w:w="13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73DB55">
            <w:pPr>
              <w:jc w:val="center"/>
              <w:rPr>
                <w:rFonts w:ascii="Times New Roman" w:hAnsi="Times New Roman" w:eastAsia="仿宋_GB2312" w:cs="Times New Roman"/>
                <w:color w:val="000000"/>
                <w:sz w:val="22"/>
              </w:rPr>
            </w:pPr>
          </w:p>
        </w:tc>
        <w:tc>
          <w:tcPr>
            <w:tcW w:w="1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14AFD4">
            <w:pPr>
              <w:jc w:val="center"/>
              <w:rPr>
                <w:rFonts w:ascii="Times New Roman" w:hAnsi="Times New Roman" w:eastAsia="仿宋_GB2312" w:cs="Times New Roman"/>
                <w:color w:val="000000"/>
                <w:sz w:val="22"/>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DB9C7D">
            <w:pPr>
              <w:jc w:val="center"/>
              <w:rPr>
                <w:rFonts w:ascii="Times New Roman" w:hAnsi="Times New Roman" w:eastAsia="仿宋_GB2312" w:cs="Times New Roman"/>
                <w:color w:val="000000"/>
                <w:sz w:val="22"/>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90B873">
            <w:pPr>
              <w:jc w:val="center"/>
              <w:rPr>
                <w:rFonts w:ascii="Times New Roman" w:hAnsi="Times New Roman" w:eastAsia="仿宋_GB2312" w:cs="Times New Roman"/>
                <w:color w:val="000000"/>
                <w:sz w:val="22"/>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A6B14C">
            <w:pPr>
              <w:jc w:val="center"/>
              <w:rPr>
                <w:rFonts w:ascii="Times New Roman" w:hAnsi="Times New Roman" w:eastAsia="仿宋_GB2312" w:cs="Times New Roman"/>
                <w:color w:val="000000"/>
                <w:sz w:val="22"/>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38EFAF">
            <w:pPr>
              <w:jc w:val="center"/>
              <w:rPr>
                <w:rFonts w:ascii="Times New Roman" w:hAnsi="Times New Roman" w:eastAsia="仿宋_GB2312" w:cs="Times New Roman"/>
                <w:color w:val="000000"/>
                <w:sz w:val="22"/>
              </w:rPr>
            </w:pPr>
          </w:p>
        </w:tc>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5D4C3B">
            <w:pPr>
              <w:jc w:val="center"/>
              <w:rPr>
                <w:rFonts w:ascii="Times New Roman" w:hAnsi="Times New Roman" w:eastAsia="仿宋_GB2312" w:cs="Times New Roman"/>
                <w:color w:val="000000"/>
                <w:sz w:val="22"/>
              </w:rPr>
            </w:pPr>
          </w:p>
        </w:tc>
      </w:tr>
      <w:tr w14:paraId="76F01480">
        <w:tblPrEx>
          <w:tblCellMar>
            <w:top w:w="15" w:type="dxa"/>
            <w:left w:w="15" w:type="dxa"/>
            <w:bottom w:w="15" w:type="dxa"/>
            <w:right w:w="15" w:type="dxa"/>
          </w:tblCellMar>
        </w:tblPrEx>
        <w:trPr>
          <w:trHeight w:val="450" w:hRule="atLeast"/>
          <w:jc w:val="center"/>
        </w:trPr>
        <w:tc>
          <w:tcPr>
            <w:tcW w:w="163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2E5E36">
            <w:pPr>
              <w:jc w:val="center"/>
              <w:rPr>
                <w:rFonts w:ascii="Times New Roman" w:hAnsi="Times New Roman" w:eastAsia="仿宋_GB2312" w:cs="Times New Roman"/>
                <w:color w:val="000000"/>
                <w:sz w:val="22"/>
              </w:rPr>
            </w:pPr>
          </w:p>
        </w:tc>
        <w:tc>
          <w:tcPr>
            <w:tcW w:w="13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924B88">
            <w:pPr>
              <w:jc w:val="center"/>
              <w:rPr>
                <w:rFonts w:ascii="Times New Roman" w:hAnsi="Times New Roman" w:eastAsia="仿宋_GB2312" w:cs="Times New Roman"/>
                <w:color w:val="000000"/>
                <w:sz w:val="22"/>
              </w:rPr>
            </w:pPr>
          </w:p>
        </w:tc>
        <w:tc>
          <w:tcPr>
            <w:tcW w:w="1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BF378A">
            <w:pPr>
              <w:jc w:val="center"/>
              <w:rPr>
                <w:rFonts w:ascii="Times New Roman" w:hAnsi="Times New Roman" w:eastAsia="仿宋_GB2312" w:cs="Times New Roman"/>
                <w:color w:val="000000"/>
                <w:sz w:val="22"/>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AAC59F">
            <w:pPr>
              <w:jc w:val="center"/>
              <w:rPr>
                <w:rFonts w:ascii="Times New Roman" w:hAnsi="Times New Roman" w:eastAsia="仿宋_GB2312" w:cs="Times New Roman"/>
                <w:color w:val="000000"/>
                <w:sz w:val="22"/>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119F78">
            <w:pPr>
              <w:jc w:val="center"/>
              <w:rPr>
                <w:rFonts w:ascii="Times New Roman" w:hAnsi="Times New Roman" w:eastAsia="仿宋_GB2312" w:cs="Times New Roman"/>
                <w:color w:val="000000"/>
                <w:sz w:val="22"/>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7FC44D">
            <w:pPr>
              <w:jc w:val="center"/>
              <w:rPr>
                <w:rFonts w:ascii="Times New Roman" w:hAnsi="Times New Roman" w:eastAsia="仿宋_GB2312" w:cs="Times New Roman"/>
                <w:color w:val="000000"/>
                <w:sz w:val="22"/>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E9A379">
            <w:pPr>
              <w:jc w:val="center"/>
              <w:rPr>
                <w:rFonts w:ascii="Times New Roman" w:hAnsi="Times New Roman" w:eastAsia="仿宋_GB2312" w:cs="Times New Roman"/>
                <w:color w:val="000000"/>
                <w:sz w:val="22"/>
              </w:rPr>
            </w:pPr>
          </w:p>
        </w:tc>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3E0B70">
            <w:pPr>
              <w:jc w:val="center"/>
              <w:rPr>
                <w:rFonts w:ascii="Times New Roman" w:hAnsi="Times New Roman" w:eastAsia="仿宋_GB2312" w:cs="Times New Roman"/>
                <w:color w:val="000000"/>
                <w:sz w:val="22"/>
              </w:rPr>
            </w:pPr>
          </w:p>
        </w:tc>
      </w:tr>
      <w:tr w14:paraId="5F33C810">
        <w:tblPrEx>
          <w:tblCellMar>
            <w:top w:w="15" w:type="dxa"/>
            <w:left w:w="15" w:type="dxa"/>
            <w:bottom w:w="15" w:type="dxa"/>
            <w:right w:w="15" w:type="dxa"/>
          </w:tblCellMar>
        </w:tblPrEx>
        <w:trPr>
          <w:trHeight w:val="450" w:hRule="atLeast"/>
          <w:jc w:val="center"/>
        </w:trPr>
        <w:tc>
          <w:tcPr>
            <w:tcW w:w="29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3E3D4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栏次</w:t>
            </w: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F05B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849C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D39A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9206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831B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3862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r>
      <w:tr w14:paraId="5E77724A">
        <w:tblPrEx>
          <w:tblCellMar>
            <w:top w:w="15" w:type="dxa"/>
            <w:left w:w="15" w:type="dxa"/>
            <w:bottom w:w="15" w:type="dxa"/>
            <w:right w:w="15" w:type="dxa"/>
          </w:tblCellMar>
        </w:tblPrEx>
        <w:trPr>
          <w:trHeight w:val="450" w:hRule="atLeast"/>
          <w:jc w:val="center"/>
        </w:trPr>
        <w:tc>
          <w:tcPr>
            <w:tcW w:w="29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3E7947">
            <w:pPr>
              <w:widowControl/>
              <w:jc w:val="center"/>
              <w:textAlignment w:val="center"/>
              <w:rPr>
                <w:rFonts w:ascii="Times New Roman" w:hAnsi="Times New Roman" w:eastAsia="仿宋_GB2312" w:cs="Times New Roman"/>
                <w:color w:val="000000"/>
                <w:sz w:val="24"/>
              </w:rPr>
            </w:pPr>
            <w:r>
              <w:rPr>
                <w:rFonts w:ascii="Times New Roman" w:hAnsi="Times New Roman" w:eastAsia="仿宋_GB2312" w:cs="Times New Roman"/>
                <w:color w:val="000000"/>
                <w:kern w:val="0"/>
                <w:sz w:val="24"/>
                <w:szCs w:val="24"/>
                <w:lang w:bidi="ar"/>
              </w:rPr>
              <w:t>合计</w:t>
            </w: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49DB2">
            <w:pPr>
              <w:jc w:val="cente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9FA23">
            <w:pPr>
              <w:jc w:val="cente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7733F">
            <w:pPr>
              <w:jc w:val="cente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793E5">
            <w:pPr>
              <w:jc w:val="center"/>
              <w:rPr>
                <w:rFonts w:ascii="Times New Roman" w:hAnsi="Times New Roman" w:eastAsia="仿宋_GB2312" w:cs="Times New Roman"/>
                <w:color w:val="000000"/>
                <w:sz w:val="24"/>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9D750">
            <w:pPr>
              <w:jc w:val="center"/>
              <w:rPr>
                <w:rFonts w:ascii="Times New Roman" w:hAnsi="Times New Roman" w:eastAsia="仿宋_GB2312" w:cs="Times New Roman"/>
                <w:color w:val="000000"/>
                <w:sz w:val="24"/>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28589">
            <w:pPr>
              <w:jc w:val="center"/>
              <w:rPr>
                <w:rFonts w:ascii="Times New Roman" w:hAnsi="Times New Roman" w:eastAsia="仿宋_GB2312" w:cs="Times New Roman"/>
                <w:color w:val="000000"/>
                <w:sz w:val="24"/>
              </w:rPr>
            </w:pPr>
          </w:p>
        </w:tc>
      </w:tr>
      <w:tr w14:paraId="7F466CFD">
        <w:tblPrEx>
          <w:tblCellMar>
            <w:top w:w="15" w:type="dxa"/>
            <w:left w:w="15" w:type="dxa"/>
            <w:bottom w:w="15" w:type="dxa"/>
            <w:right w:w="15" w:type="dxa"/>
          </w:tblCellMar>
        </w:tblPrEx>
        <w:trPr>
          <w:trHeight w:val="450" w:hRule="atLeast"/>
          <w:jc w:val="center"/>
        </w:trPr>
        <w:tc>
          <w:tcPr>
            <w:tcW w:w="1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765A79">
            <w:pPr>
              <w:jc w:val="center"/>
              <w:rPr>
                <w:rFonts w:ascii="Times New Roman" w:hAnsi="Times New Roman" w:eastAsia="仿宋_GB2312" w:cs="Times New Roman"/>
                <w:color w:val="000000"/>
                <w:sz w:val="24"/>
              </w:rPr>
            </w:pP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661FA">
            <w:pPr>
              <w:rPr>
                <w:rFonts w:ascii="Times New Roman" w:hAnsi="Times New Roman" w:eastAsia="仿宋_GB2312" w:cs="Times New Roman"/>
                <w:color w:val="000000"/>
                <w:sz w:val="20"/>
                <w:szCs w:val="20"/>
              </w:rPr>
            </w:pP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DB035">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76DFB">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2A98A">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765D0">
            <w:pPr>
              <w:rPr>
                <w:rFonts w:ascii="Times New Roman" w:hAnsi="Times New Roman" w:eastAsia="仿宋_GB2312" w:cs="Times New Roman"/>
                <w:color w:val="000000"/>
                <w:sz w:val="24"/>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6BB14">
            <w:pPr>
              <w:rPr>
                <w:rFonts w:ascii="Times New Roman" w:hAnsi="Times New Roman" w:eastAsia="仿宋_GB2312" w:cs="Times New Roman"/>
                <w:color w:val="000000"/>
                <w:sz w:val="24"/>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7A116">
            <w:pPr>
              <w:rPr>
                <w:rFonts w:ascii="Times New Roman" w:hAnsi="Times New Roman" w:eastAsia="仿宋_GB2312" w:cs="Times New Roman"/>
                <w:color w:val="000000"/>
                <w:sz w:val="24"/>
              </w:rPr>
            </w:pPr>
          </w:p>
        </w:tc>
      </w:tr>
      <w:tr w14:paraId="15146A0D">
        <w:tblPrEx>
          <w:tblCellMar>
            <w:top w:w="15" w:type="dxa"/>
            <w:left w:w="15" w:type="dxa"/>
            <w:bottom w:w="15" w:type="dxa"/>
            <w:right w:w="15" w:type="dxa"/>
          </w:tblCellMar>
        </w:tblPrEx>
        <w:trPr>
          <w:trHeight w:val="645" w:hRule="atLeast"/>
          <w:jc w:val="center"/>
        </w:trPr>
        <w:tc>
          <w:tcPr>
            <w:tcW w:w="10350" w:type="dxa"/>
            <w:gridSpan w:val="9"/>
            <w:shd w:val="clear" w:color="auto" w:fill="auto"/>
            <w:vAlign w:val="center"/>
          </w:tcPr>
          <w:p w14:paraId="24AF8F6D">
            <w:pP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w:t>
            </w:r>
            <w:r>
              <w:rPr>
                <w:rFonts w:hint="eastAsia" w:ascii="Times New Roman" w:hAnsi="Times New Roman" w:eastAsia="仿宋_GB2312" w:cs="Times New Roman"/>
                <w:color w:val="000000"/>
                <w:kern w:val="0"/>
                <w:sz w:val="24"/>
                <w:szCs w:val="24"/>
                <w:lang w:val="en-US" w:eastAsia="zh-CN" w:bidi="ar"/>
              </w:rPr>
              <w:t>1.</w:t>
            </w:r>
            <w:r>
              <w:rPr>
                <w:rFonts w:ascii="Times New Roman" w:hAnsi="Times New Roman" w:eastAsia="仿宋_GB2312" w:cs="Times New Roman"/>
                <w:color w:val="000000"/>
                <w:kern w:val="0"/>
                <w:sz w:val="24"/>
                <w:szCs w:val="24"/>
                <w:lang w:bidi="ar"/>
              </w:rPr>
              <w:t>本表反映</w:t>
            </w:r>
            <w:r>
              <w:rPr>
                <w:rFonts w:hint="eastAsia" w:ascii="Times New Roman" w:hAnsi="Times New Roman" w:eastAsia="仿宋_GB2312" w:cs="Times New Roman"/>
                <w:color w:val="000000"/>
                <w:kern w:val="0"/>
                <w:sz w:val="24"/>
                <w:szCs w:val="24"/>
                <w:lang w:eastAsia="zh-CN" w:bidi="ar"/>
              </w:rPr>
              <w:t>单位</w:t>
            </w:r>
            <w:r>
              <w:rPr>
                <w:rFonts w:ascii="Times New Roman" w:hAnsi="Times New Roman" w:eastAsia="仿宋_GB2312" w:cs="Times New Roman"/>
                <w:color w:val="000000"/>
                <w:kern w:val="0"/>
                <w:sz w:val="24"/>
                <w:szCs w:val="24"/>
                <w:lang w:bidi="ar"/>
              </w:rPr>
              <w:t>本年度政府性基金预算财政拨款收入、支出及结转和结余情况。</w:t>
            </w:r>
          </w:p>
          <w:p w14:paraId="35B5F85B">
            <w:pPr>
              <w:ind w:firstLine="480" w:firstLineChars="200"/>
              <w:rPr>
                <w:rFonts w:ascii="Times New Roman" w:hAnsi="Times New Roman" w:eastAsia="仿宋_GB2312" w:cs="Times New Roman"/>
                <w:color w:val="000000"/>
                <w:kern w:val="0"/>
                <w:sz w:val="24"/>
                <w:szCs w:val="24"/>
                <w:lang w:bidi="ar"/>
              </w:rPr>
            </w:pPr>
            <w:r>
              <w:rPr>
                <w:rFonts w:hint="eastAsia" w:ascii="Times New Roman" w:hAnsi="Times New Roman" w:eastAsia="仿宋_GB2312" w:cs="Times New Roman"/>
                <w:color w:val="000000"/>
                <w:kern w:val="0"/>
                <w:sz w:val="24"/>
                <w:szCs w:val="24"/>
                <w:lang w:val="en-US" w:eastAsia="zh-CN" w:bidi="ar"/>
              </w:rPr>
              <w:t>2.本</w:t>
            </w:r>
            <w:r>
              <w:rPr>
                <w:rFonts w:hint="default" w:ascii="Times New Roman" w:hAnsi="Times New Roman" w:eastAsia="仿宋_GB2312" w:cs="Times New Roman"/>
                <w:color w:val="000000"/>
                <w:kern w:val="0"/>
                <w:sz w:val="24"/>
                <w:szCs w:val="24"/>
                <w:lang w:val="en-US" w:eastAsia="zh-CN" w:bidi="ar"/>
              </w:rPr>
              <w:t>单位本年度政府性基金预算财政拨款</w:t>
            </w:r>
            <w:r>
              <w:rPr>
                <w:rFonts w:hint="eastAsia" w:ascii="Times New Roman" w:hAnsi="Times New Roman" w:eastAsia="仿宋_GB2312" w:cs="Times New Roman"/>
                <w:color w:val="000000"/>
                <w:kern w:val="0"/>
                <w:sz w:val="24"/>
                <w:szCs w:val="24"/>
                <w:lang w:val="en-US" w:eastAsia="zh-CN" w:bidi="ar"/>
              </w:rPr>
              <w:t>无</w:t>
            </w:r>
            <w:r>
              <w:rPr>
                <w:rFonts w:hint="default" w:ascii="Times New Roman" w:hAnsi="Times New Roman" w:eastAsia="仿宋_GB2312" w:cs="Times New Roman"/>
                <w:color w:val="000000"/>
                <w:kern w:val="0"/>
                <w:sz w:val="24"/>
                <w:szCs w:val="24"/>
                <w:lang w:val="en-US" w:eastAsia="zh-CN" w:bidi="ar"/>
              </w:rPr>
              <w:t>收支及结转结余</w:t>
            </w:r>
            <w:r>
              <w:rPr>
                <w:rFonts w:hint="eastAsia" w:ascii="Times New Roman" w:hAnsi="Times New Roman" w:eastAsia="仿宋_GB2312" w:cs="Times New Roman"/>
                <w:color w:val="000000"/>
                <w:kern w:val="0"/>
                <w:sz w:val="24"/>
                <w:szCs w:val="24"/>
                <w:lang w:val="en-US" w:eastAsia="zh-CN" w:bidi="ar"/>
              </w:rPr>
              <w:t>情况</w:t>
            </w:r>
            <w:r>
              <w:rPr>
                <w:rFonts w:hint="default" w:ascii="Times New Roman" w:hAnsi="Times New Roman" w:eastAsia="仿宋_GB2312" w:cs="Times New Roman"/>
                <w:color w:val="000000"/>
                <w:kern w:val="0"/>
                <w:sz w:val="24"/>
                <w:szCs w:val="24"/>
                <w:lang w:val="en-US" w:eastAsia="zh-CN" w:bidi="ar"/>
              </w:rPr>
              <w:t>，</w:t>
            </w:r>
            <w:r>
              <w:rPr>
                <w:rFonts w:hint="eastAsia" w:ascii="Times New Roman" w:hAnsi="Times New Roman" w:eastAsia="仿宋_GB2312" w:cs="Times New Roman"/>
                <w:color w:val="000000"/>
                <w:kern w:val="0"/>
                <w:sz w:val="24"/>
                <w:szCs w:val="24"/>
                <w:lang w:val="en-US" w:eastAsia="zh-CN" w:bidi="ar"/>
              </w:rPr>
              <w:t>故本表以</w:t>
            </w:r>
            <w:r>
              <w:rPr>
                <w:rFonts w:hint="default" w:ascii="Times New Roman" w:hAnsi="Times New Roman" w:eastAsia="仿宋_GB2312" w:cs="Times New Roman"/>
                <w:color w:val="000000"/>
                <w:kern w:val="0"/>
                <w:sz w:val="24"/>
                <w:szCs w:val="24"/>
                <w:lang w:val="en-US" w:eastAsia="zh-CN" w:bidi="ar"/>
              </w:rPr>
              <w:t>空表列示</w:t>
            </w:r>
            <w:r>
              <w:rPr>
                <w:rFonts w:hint="eastAsia" w:ascii="Times New Roman" w:hAnsi="Times New Roman" w:eastAsia="仿宋_GB2312" w:cs="Times New Roman"/>
                <w:color w:val="000000"/>
                <w:kern w:val="0"/>
                <w:sz w:val="24"/>
                <w:szCs w:val="24"/>
                <w:lang w:val="en-US" w:eastAsia="zh-CN" w:bidi="ar"/>
              </w:rPr>
              <w:t>。</w:t>
            </w:r>
          </w:p>
          <w:p w14:paraId="5C925ED2">
            <w:pPr>
              <w:ind w:firstLine="480" w:firstLineChars="200"/>
              <w:rPr>
                <w:rFonts w:ascii="Times New Roman" w:hAnsi="Times New Roman" w:eastAsia="仿宋_GB2312" w:cs="Times New Roman"/>
                <w:color w:val="000000"/>
                <w:kern w:val="0"/>
                <w:sz w:val="24"/>
                <w:szCs w:val="24"/>
                <w:lang w:bidi="ar"/>
              </w:rPr>
            </w:pPr>
          </w:p>
          <w:p w14:paraId="38645180">
            <w:pPr>
              <w:widowControl/>
              <w:jc w:val="left"/>
              <w:textAlignment w:val="center"/>
              <w:rPr>
                <w:rFonts w:ascii="Times New Roman" w:hAnsi="Times New Roman" w:eastAsia="仿宋_GB2312" w:cs="Times New Roman"/>
                <w:color w:val="000000"/>
                <w:sz w:val="24"/>
              </w:rPr>
            </w:pPr>
          </w:p>
        </w:tc>
      </w:tr>
    </w:tbl>
    <w:p w14:paraId="3CB9E10E">
      <w:pPr>
        <w:rPr>
          <w:rFonts w:ascii="Times New Roman" w:hAnsi="Times New Roman" w:eastAsia="仿宋_GB2312" w:cs="Times New Roman"/>
        </w:rPr>
        <w:sectPr>
          <w:pgSz w:w="11906" w:h="16838"/>
          <w:pgMar w:top="1474" w:right="1474" w:bottom="1474" w:left="1474" w:header="851" w:footer="992" w:gutter="0"/>
          <w:pgNumType w:fmt="numberInDash"/>
          <w:cols w:space="0" w:num="1"/>
          <w:docGrid w:type="lines" w:linePitch="312" w:charSpace="0"/>
        </w:sectPr>
      </w:pPr>
    </w:p>
    <w:tbl>
      <w:tblPr>
        <w:tblStyle w:val="9"/>
        <w:tblW w:w="10422" w:type="dxa"/>
        <w:jc w:val="center"/>
        <w:tblLayout w:type="fixed"/>
        <w:tblCellMar>
          <w:top w:w="15" w:type="dxa"/>
          <w:left w:w="15" w:type="dxa"/>
          <w:bottom w:w="15" w:type="dxa"/>
          <w:right w:w="15" w:type="dxa"/>
        </w:tblCellMar>
      </w:tblPr>
      <w:tblGrid>
        <w:gridCol w:w="1016"/>
        <w:gridCol w:w="176"/>
        <w:gridCol w:w="819"/>
        <w:gridCol w:w="1056"/>
        <w:gridCol w:w="2419"/>
        <w:gridCol w:w="762"/>
        <w:gridCol w:w="1036"/>
        <w:gridCol w:w="977"/>
        <w:gridCol w:w="2161"/>
      </w:tblGrid>
      <w:tr w14:paraId="11FF1435">
        <w:tblPrEx>
          <w:tblCellMar>
            <w:top w:w="15" w:type="dxa"/>
            <w:left w:w="15" w:type="dxa"/>
            <w:bottom w:w="15" w:type="dxa"/>
            <w:right w:w="15" w:type="dxa"/>
          </w:tblCellMar>
        </w:tblPrEx>
        <w:trPr>
          <w:trHeight w:val="720" w:hRule="atLeast"/>
          <w:jc w:val="center"/>
        </w:trPr>
        <w:tc>
          <w:tcPr>
            <w:tcW w:w="10422" w:type="dxa"/>
            <w:gridSpan w:val="9"/>
            <w:shd w:val="clear" w:color="auto" w:fill="FFFFFF"/>
            <w:vAlign w:val="center"/>
          </w:tcPr>
          <w:p w14:paraId="367C37D8">
            <w:pPr>
              <w:widowControl/>
              <w:jc w:val="center"/>
              <w:textAlignment w:val="center"/>
              <w:rPr>
                <w:rFonts w:ascii="Times New Roman" w:hAnsi="Times New Roman" w:eastAsia="仿宋_GB2312" w:cs="Times New Roman"/>
                <w:b/>
                <w:bCs/>
                <w:color w:val="000000"/>
                <w:sz w:val="32"/>
                <w:szCs w:val="32"/>
              </w:rPr>
            </w:pPr>
            <w:r>
              <w:rPr>
                <w:rFonts w:ascii="Times New Roman" w:hAnsi="Times New Roman" w:eastAsia="仿宋_GB2312" w:cs="Times New Roman"/>
                <w:b/>
                <w:bCs/>
                <w:color w:val="000000"/>
                <w:kern w:val="0"/>
                <w:sz w:val="32"/>
                <w:szCs w:val="32"/>
                <w:lang w:bidi="ar"/>
              </w:rPr>
              <w:t>国有资本经营预算财政拨款支出决算表</w:t>
            </w:r>
          </w:p>
        </w:tc>
      </w:tr>
      <w:tr w14:paraId="7D42A610">
        <w:tblPrEx>
          <w:tblCellMar>
            <w:top w:w="15" w:type="dxa"/>
            <w:left w:w="15" w:type="dxa"/>
            <w:bottom w:w="15" w:type="dxa"/>
            <w:right w:w="15" w:type="dxa"/>
          </w:tblCellMar>
        </w:tblPrEx>
        <w:trPr>
          <w:trHeight w:val="286" w:hRule="atLeast"/>
          <w:jc w:val="center"/>
        </w:trPr>
        <w:tc>
          <w:tcPr>
            <w:tcW w:w="1016" w:type="dxa"/>
            <w:shd w:val="clear" w:color="auto" w:fill="FFFFFF"/>
            <w:vAlign w:val="center"/>
          </w:tcPr>
          <w:p w14:paraId="693163F4">
            <w:pPr>
              <w:jc w:val="center"/>
              <w:rPr>
                <w:rFonts w:ascii="Times New Roman" w:hAnsi="Times New Roman" w:eastAsia="仿宋_GB2312" w:cs="Times New Roman"/>
                <w:color w:val="000000"/>
                <w:sz w:val="20"/>
                <w:szCs w:val="20"/>
              </w:rPr>
            </w:pPr>
          </w:p>
        </w:tc>
        <w:tc>
          <w:tcPr>
            <w:tcW w:w="995" w:type="dxa"/>
            <w:gridSpan w:val="2"/>
            <w:shd w:val="clear" w:color="auto" w:fill="FFFFFF"/>
            <w:vAlign w:val="center"/>
          </w:tcPr>
          <w:p w14:paraId="6E99B6AE">
            <w:pPr>
              <w:jc w:val="center"/>
              <w:rPr>
                <w:rFonts w:ascii="Times New Roman" w:hAnsi="Times New Roman" w:eastAsia="仿宋_GB2312" w:cs="Times New Roman"/>
                <w:color w:val="000000"/>
                <w:sz w:val="20"/>
                <w:szCs w:val="20"/>
              </w:rPr>
            </w:pPr>
          </w:p>
        </w:tc>
        <w:tc>
          <w:tcPr>
            <w:tcW w:w="1056" w:type="dxa"/>
            <w:shd w:val="clear" w:color="auto" w:fill="FFFFFF"/>
            <w:vAlign w:val="center"/>
          </w:tcPr>
          <w:p w14:paraId="4239DB9B">
            <w:pPr>
              <w:jc w:val="center"/>
              <w:rPr>
                <w:rFonts w:ascii="Times New Roman" w:hAnsi="Times New Roman" w:eastAsia="仿宋_GB2312" w:cs="Times New Roman"/>
                <w:color w:val="000000"/>
                <w:sz w:val="20"/>
                <w:szCs w:val="20"/>
              </w:rPr>
            </w:pPr>
          </w:p>
        </w:tc>
        <w:tc>
          <w:tcPr>
            <w:tcW w:w="3181" w:type="dxa"/>
            <w:gridSpan w:val="2"/>
            <w:shd w:val="clear" w:color="auto" w:fill="FFFFFF"/>
            <w:vAlign w:val="center"/>
          </w:tcPr>
          <w:p w14:paraId="13C5D642">
            <w:pPr>
              <w:rPr>
                <w:rFonts w:ascii="Times New Roman" w:hAnsi="Times New Roman" w:eastAsia="仿宋_GB2312" w:cs="Times New Roman"/>
                <w:color w:val="000000"/>
                <w:sz w:val="20"/>
                <w:szCs w:val="20"/>
              </w:rPr>
            </w:pPr>
          </w:p>
        </w:tc>
        <w:tc>
          <w:tcPr>
            <w:tcW w:w="1036" w:type="dxa"/>
            <w:shd w:val="clear" w:color="auto" w:fill="FFFFFF"/>
            <w:vAlign w:val="center"/>
          </w:tcPr>
          <w:p w14:paraId="2E35E546">
            <w:pPr>
              <w:rPr>
                <w:rFonts w:ascii="Times New Roman" w:hAnsi="Times New Roman" w:eastAsia="仿宋_GB2312" w:cs="Times New Roman"/>
                <w:color w:val="000000"/>
                <w:sz w:val="20"/>
                <w:szCs w:val="20"/>
              </w:rPr>
            </w:pPr>
          </w:p>
        </w:tc>
        <w:tc>
          <w:tcPr>
            <w:tcW w:w="3138" w:type="dxa"/>
            <w:gridSpan w:val="2"/>
            <w:shd w:val="clear" w:color="auto" w:fill="FFFFFF"/>
            <w:vAlign w:val="center"/>
          </w:tcPr>
          <w:p w14:paraId="2266212F">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公开08表</w:t>
            </w:r>
          </w:p>
        </w:tc>
      </w:tr>
      <w:tr w14:paraId="65D8FF8A">
        <w:tblPrEx>
          <w:tblCellMar>
            <w:top w:w="15" w:type="dxa"/>
            <w:left w:w="15" w:type="dxa"/>
            <w:bottom w:w="15" w:type="dxa"/>
            <w:right w:w="15" w:type="dxa"/>
          </w:tblCellMar>
        </w:tblPrEx>
        <w:trPr>
          <w:trHeight w:val="286" w:hRule="atLeast"/>
          <w:jc w:val="center"/>
        </w:trPr>
        <w:tc>
          <w:tcPr>
            <w:tcW w:w="6248" w:type="dxa"/>
            <w:gridSpan w:val="6"/>
            <w:shd w:val="clear" w:color="auto" w:fill="FFFFFF"/>
            <w:vAlign w:val="center"/>
          </w:tcPr>
          <w:p w14:paraId="7439F106">
            <w:pPr>
              <w:jc w:val="lef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kern w:val="0"/>
                <w:sz w:val="20"/>
                <w:szCs w:val="20"/>
                <w:lang w:eastAsia="zh-CN" w:bidi="ar"/>
              </w:rPr>
              <w:t>单位</w:t>
            </w:r>
            <w:r>
              <w:rPr>
                <w:rFonts w:ascii="Times New Roman" w:hAnsi="Times New Roman" w:eastAsia="仿宋_GB2312" w:cs="Times New Roman"/>
                <w:color w:val="000000"/>
                <w:kern w:val="0"/>
                <w:sz w:val="20"/>
                <w:szCs w:val="20"/>
                <w:lang w:bidi="ar"/>
              </w:rPr>
              <w:t>：</w:t>
            </w:r>
            <w:r>
              <w:rPr>
                <w:rFonts w:hint="eastAsia" w:ascii="Times New Roman" w:hAnsi="Times New Roman" w:eastAsia="仿宋_GB2312" w:cs="Times New Roman"/>
                <w:color w:val="000000"/>
                <w:kern w:val="0"/>
                <w:sz w:val="18"/>
                <w:szCs w:val="18"/>
                <w:lang w:val="en-US" w:eastAsia="zh-CN" w:bidi="ar"/>
              </w:rPr>
              <w:t>正定县红十字会（本级）</w:t>
            </w:r>
            <w:r>
              <w:rPr>
                <w:rFonts w:ascii="Times New Roman" w:hAnsi="Times New Roman" w:eastAsia="仿宋_GB2312" w:cs="Times New Roman"/>
                <w:color w:val="000000"/>
                <w:kern w:val="0"/>
                <w:sz w:val="18"/>
                <w:szCs w:val="18"/>
                <w:lang w:bidi="ar"/>
              </w:rPr>
              <w:t xml:space="preserve"> </w:t>
            </w:r>
          </w:p>
        </w:tc>
        <w:tc>
          <w:tcPr>
            <w:tcW w:w="1036" w:type="dxa"/>
            <w:shd w:val="clear" w:color="auto" w:fill="FFFFFF"/>
            <w:vAlign w:val="center"/>
          </w:tcPr>
          <w:p w14:paraId="41A5BF5A">
            <w:pP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2025年度</w:t>
            </w:r>
          </w:p>
        </w:tc>
        <w:tc>
          <w:tcPr>
            <w:tcW w:w="3138" w:type="dxa"/>
            <w:gridSpan w:val="2"/>
            <w:shd w:val="clear" w:color="auto" w:fill="FFFFFF"/>
            <w:vAlign w:val="center"/>
          </w:tcPr>
          <w:p w14:paraId="3132039C">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单位：万元</w:t>
            </w:r>
          </w:p>
        </w:tc>
      </w:tr>
      <w:tr w14:paraId="38994C2E">
        <w:tblPrEx>
          <w:tblCellMar>
            <w:top w:w="15" w:type="dxa"/>
            <w:left w:w="15" w:type="dxa"/>
            <w:bottom w:w="15" w:type="dxa"/>
            <w:right w:w="15" w:type="dxa"/>
          </w:tblCellMar>
        </w:tblPrEx>
        <w:trPr>
          <w:trHeight w:val="390" w:hRule="atLeast"/>
          <w:jc w:val="center"/>
        </w:trPr>
        <w:tc>
          <w:tcPr>
            <w:tcW w:w="306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BC5E14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项    目</w:t>
            </w:r>
          </w:p>
        </w:tc>
        <w:tc>
          <w:tcPr>
            <w:tcW w:w="73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12B78C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本年支出</w:t>
            </w:r>
          </w:p>
        </w:tc>
      </w:tr>
      <w:tr w14:paraId="639AE6BD">
        <w:tblPrEx>
          <w:tblCellMar>
            <w:top w:w="15" w:type="dxa"/>
            <w:left w:w="15" w:type="dxa"/>
            <w:bottom w:w="15" w:type="dxa"/>
            <w:right w:w="15" w:type="dxa"/>
          </w:tblCellMar>
        </w:tblPrEx>
        <w:trPr>
          <w:trHeight w:val="390" w:hRule="atLeast"/>
          <w:jc w:val="center"/>
        </w:trPr>
        <w:tc>
          <w:tcPr>
            <w:tcW w:w="119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9ACFD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科目代码</w:t>
            </w:r>
          </w:p>
        </w:tc>
        <w:tc>
          <w:tcPr>
            <w:tcW w:w="187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9ACA4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科目名称</w:t>
            </w:r>
          </w:p>
        </w:tc>
        <w:tc>
          <w:tcPr>
            <w:tcW w:w="24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8CE55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277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944B8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 xml:space="preserve">基本支出  </w:t>
            </w:r>
          </w:p>
        </w:tc>
        <w:tc>
          <w:tcPr>
            <w:tcW w:w="21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C45A0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项目支出</w:t>
            </w:r>
          </w:p>
        </w:tc>
      </w:tr>
      <w:tr w14:paraId="1FB8C1B0">
        <w:tblPrEx>
          <w:tblCellMar>
            <w:top w:w="15" w:type="dxa"/>
            <w:left w:w="15" w:type="dxa"/>
            <w:bottom w:w="15" w:type="dxa"/>
            <w:right w:w="15" w:type="dxa"/>
          </w:tblCellMar>
        </w:tblPrEx>
        <w:trPr>
          <w:trHeight w:val="390" w:hRule="atLeast"/>
          <w:jc w:val="center"/>
        </w:trPr>
        <w:tc>
          <w:tcPr>
            <w:tcW w:w="11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036A2E">
            <w:pPr>
              <w:jc w:val="center"/>
              <w:rPr>
                <w:rFonts w:ascii="Times New Roman" w:hAnsi="Times New Roman" w:eastAsia="仿宋_GB2312" w:cs="Times New Roman"/>
                <w:color w:val="000000"/>
                <w:sz w:val="24"/>
              </w:rPr>
            </w:pPr>
          </w:p>
        </w:tc>
        <w:tc>
          <w:tcPr>
            <w:tcW w:w="18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98DFDE">
            <w:pPr>
              <w:jc w:val="center"/>
              <w:rPr>
                <w:rFonts w:ascii="Times New Roman" w:hAnsi="Times New Roman" w:eastAsia="仿宋_GB2312" w:cs="Times New Roman"/>
                <w:color w:val="000000"/>
                <w:sz w:val="24"/>
              </w:rPr>
            </w:pPr>
          </w:p>
        </w:tc>
        <w:tc>
          <w:tcPr>
            <w:tcW w:w="2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AA78F9">
            <w:pPr>
              <w:jc w:val="center"/>
              <w:rPr>
                <w:rFonts w:ascii="Times New Roman" w:hAnsi="Times New Roman" w:eastAsia="仿宋_GB2312" w:cs="Times New Roman"/>
                <w:color w:val="000000"/>
                <w:sz w:val="24"/>
              </w:rPr>
            </w:pPr>
          </w:p>
        </w:tc>
        <w:tc>
          <w:tcPr>
            <w:tcW w:w="277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E228CC">
            <w:pPr>
              <w:jc w:val="center"/>
              <w:rPr>
                <w:rFonts w:ascii="Times New Roman" w:hAnsi="Times New Roman" w:eastAsia="仿宋_GB2312" w:cs="Times New Roman"/>
                <w:color w:val="000000"/>
                <w:sz w:val="24"/>
              </w:rPr>
            </w:pPr>
          </w:p>
        </w:tc>
        <w:tc>
          <w:tcPr>
            <w:tcW w:w="21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A99C67">
            <w:pPr>
              <w:jc w:val="center"/>
              <w:rPr>
                <w:rFonts w:ascii="Times New Roman" w:hAnsi="Times New Roman" w:eastAsia="仿宋_GB2312" w:cs="Times New Roman"/>
                <w:color w:val="000000"/>
                <w:sz w:val="24"/>
              </w:rPr>
            </w:pPr>
          </w:p>
        </w:tc>
      </w:tr>
      <w:tr w14:paraId="46CA6D36">
        <w:tblPrEx>
          <w:tblCellMar>
            <w:top w:w="15" w:type="dxa"/>
            <w:left w:w="15" w:type="dxa"/>
            <w:bottom w:w="15" w:type="dxa"/>
            <w:right w:w="15" w:type="dxa"/>
          </w:tblCellMar>
        </w:tblPrEx>
        <w:trPr>
          <w:trHeight w:val="312" w:hRule="atLeast"/>
          <w:jc w:val="center"/>
        </w:trPr>
        <w:tc>
          <w:tcPr>
            <w:tcW w:w="11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207746">
            <w:pPr>
              <w:jc w:val="center"/>
              <w:rPr>
                <w:rFonts w:ascii="Times New Roman" w:hAnsi="Times New Roman" w:eastAsia="仿宋_GB2312" w:cs="Times New Roman"/>
                <w:color w:val="000000"/>
                <w:sz w:val="24"/>
              </w:rPr>
            </w:pPr>
          </w:p>
        </w:tc>
        <w:tc>
          <w:tcPr>
            <w:tcW w:w="18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2B68D0">
            <w:pPr>
              <w:jc w:val="center"/>
              <w:rPr>
                <w:rFonts w:ascii="Times New Roman" w:hAnsi="Times New Roman" w:eastAsia="仿宋_GB2312" w:cs="Times New Roman"/>
                <w:color w:val="000000"/>
                <w:sz w:val="24"/>
              </w:rPr>
            </w:pPr>
          </w:p>
        </w:tc>
        <w:tc>
          <w:tcPr>
            <w:tcW w:w="2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C8448D">
            <w:pPr>
              <w:jc w:val="center"/>
              <w:rPr>
                <w:rFonts w:ascii="Times New Roman" w:hAnsi="Times New Roman" w:eastAsia="仿宋_GB2312" w:cs="Times New Roman"/>
                <w:color w:val="000000"/>
                <w:sz w:val="24"/>
              </w:rPr>
            </w:pPr>
          </w:p>
        </w:tc>
        <w:tc>
          <w:tcPr>
            <w:tcW w:w="277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19841D">
            <w:pPr>
              <w:jc w:val="center"/>
              <w:rPr>
                <w:rFonts w:ascii="Times New Roman" w:hAnsi="Times New Roman" w:eastAsia="仿宋_GB2312" w:cs="Times New Roman"/>
                <w:color w:val="000000"/>
                <w:sz w:val="24"/>
              </w:rPr>
            </w:pPr>
          </w:p>
        </w:tc>
        <w:tc>
          <w:tcPr>
            <w:tcW w:w="21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87C95E">
            <w:pPr>
              <w:jc w:val="center"/>
              <w:rPr>
                <w:rFonts w:ascii="Times New Roman" w:hAnsi="Times New Roman" w:eastAsia="仿宋_GB2312" w:cs="Times New Roman"/>
                <w:color w:val="000000"/>
                <w:sz w:val="24"/>
              </w:rPr>
            </w:pPr>
          </w:p>
        </w:tc>
      </w:tr>
      <w:tr w14:paraId="671B0AAC">
        <w:tblPrEx>
          <w:tblCellMar>
            <w:top w:w="15" w:type="dxa"/>
            <w:left w:w="15" w:type="dxa"/>
            <w:bottom w:w="15" w:type="dxa"/>
            <w:right w:w="15" w:type="dxa"/>
          </w:tblCellMar>
        </w:tblPrEx>
        <w:trPr>
          <w:trHeight w:val="390" w:hRule="atLeast"/>
          <w:jc w:val="center"/>
        </w:trPr>
        <w:tc>
          <w:tcPr>
            <w:tcW w:w="306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797AA0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栏次</w:t>
            </w: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0AFD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625AC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4A56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r>
      <w:tr w14:paraId="303C3FB2">
        <w:tblPrEx>
          <w:tblCellMar>
            <w:top w:w="15" w:type="dxa"/>
            <w:left w:w="15" w:type="dxa"/>
            <w:bottom w:w="15" w:type="dxa"/>
            <w:right w:w="15" w:type="dxa"/>
          </w:tblCellMar>
        </w:tblPrEx>
        <w:trPr>
          <w:trHeight w:val="390" w:hRule="atLeast"/>
          <w:jc w:val="center"/>
        </w:trPr>
        <w:tc>
          <w:tcPr>
            <w:tcW w:w="306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4601B7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合计</w:t>
            </w: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08838">
            <w:pPr>
              <w:jc w:val="center"/>
              <w:rPr>
                <w:rFonts w:ascii="Times New Roman" w:hAnsi="Times New Roman" w:eastAsia="仿宋_GB2312" w:cs="Times New Roman"/>
                <w:color w:val="000000"/>
                <w:sz w:val="22"/>
              </w:rPr>
            </w:pP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B45B52">
            <w:pPr>
              <w:jc w:val="center"/>
              <w:rPr>
                <w:rFonts w:ascii="Times New Roman" w:hAnsi="Times New Roman" w:eastAsia="仿宋_GB2312" w:cs="Times New Roman"/>
                <w:color w:val="000000"/>
                <w:sz w:val="22"/>
              </w:rPr>
            </w:pP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5BE7A">
            <w:pPr>
              <w:jc w:val="center"/>
              <w:rPr>
                <w:rFonts w:ascii="Times New Roman" w:hAnsi="Times New Roman" w:eastAsia="仿宋_GB2312" w:cs="Times New Roman"/>
                <w:color w:val="000000"/>
                <w:sz w:val="22"/>
              </w:rPr>
            </w:pPr>
          </w:p>
        </w:tc>
      </w:tr>
      <w:tr w14:paraId="717C7D17">
        <w:tblPrEx>
          <w:tblCellMar>
            <w:top w:w="15" w:type="dxa"/>
            <w:left w:w="15" w:type="dxa"/>
            <w:bottom w:w="15" w:type="dxa"/>
            <w:right w:w="15" w:type="dxa"/>
          </w:tblCellMar>
        </w:tblPrEx>
        <w:trPr>
          <w:trHeight w:val="390" w:hRule="atLeast"/>
          <w:jc w:val="center"/>
        </w:trPr>
        <w:tc>
          <w:tcPr>
            <w:tcW w:w="11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B3F0ED">
            <w:pPr>
              <w:jc w:val="center"/>
              <w:rPr>
                <w:rFonts w:ascii="Times New Roman" w:hAnsi="Times New Roman" w:eastAsia="仿宋_GB2312" w:cs="Times New Roman"/>
                <w:color w:val="000000"/>
                <w:sz w:val="24"/>
              </w:rPr>
            </w:pPr>
          </w:p>
        </w:tc>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F38C14">
            <w:pPr>
              <w:rPr>
                <w:rFonts w:ascii="Times New Roman" w:hAnsi="Times New Roman" w:eastAsia="仿宋_GB2312" w:cs="Times New Roman"/>
                <w:color w:val="000000"/>
                <w:sz w:val="20"/>
                <w:szCs w:val="20"/>
              </w:rPr>
            </w:pP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60E8B">
            <w:pPr>
              <w:rPr>
                <w:rFonts w:ascii="Times New Roman" w:hAnsi="Times New Roman" w:eastAsia="仿宋_GB2312" w:cs="Times New Roman"/>
                <w:color w:val="000000"/>
                <w:sz w:val="24"/>
              </w:rPr>
            </w:pP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2AA2FC">
            <w:pPr>
              <w:rPr>
                <w:rFonts w:ascii="Times New Roman" w:hAnsi="Times New Roman" w:eastAsia="仿宋_GB2312" w:cs="Times New Roman"/>
                <w:color w:val="000000"/>
                <w:sz w:val="24"/>
              </w:rPr>
            </w:pP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84E01">
            <w:pPr>
              <w:rPr>
                <w:rFonts w:ascii="Times New Roman" w:hAnsi="Times New Roman" w:eastAsia="仿宋_GB2312" w:cs="Times New Roman"/>
                <w:color w:val="000000"/>
                <w:sz w:val="24"/>
              </w:rPr>
            </w:pPr>
          </w:p>
        </w:tc>
      </w:tr>
      <w:tr w14:paraId="00B1EF4A">
        <w:tblPrEx>
          <w:tblCellMar>
            <w:top w:w="15" w:type="dxa"/>
            <w:left w:w="15" w:type="dxa"/>
            <w:bottom w:w="15" w:type="dxa"/>
            <w:right w:w="15" w:type="dxa"/>
          </w:tblCellMar>
        </w:tblPrEx>
        <w:trPr>
          <w:trHeight w:val="720" w:hRule="atLeast"/>
          <w:jc w:val="center"/>
        </w:trPr>
        <w:tc>
          <w:tcPr>
            <w:tcW w:w="10422" w:type="dxa"/>
            <w:gridSpan w:val="9"/>
            <w:shd w:val="clear" w:color="auto" w:fill="auto"/>
            <w:vAlign w:val="center"/>
          </w:tcPr>
          <w:p w14:paraId="41178653">
            <w:pP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w:t>
            </w:r>
            <w:r>
              <w:rPr>
                <w:rFonts w:hint="eastAsia" w:ascii="Times New Roman" w:hAnsi="Times New Roman" w:eastAsia="仿宋_GB2312" w:cs="Times New Roman"/>
                <w:color w:val="000000"/>
                <w:kern w:val="0"/>
                <w:sz w:val="24"/>
                <w:szCs w:val="24"/>
                <w:lang w:val="en-US" w:eastAsia="zh-CN" w:bidi="ar"/>
              </w:rPr>
              <w:t>1.</w:t>
            </w:r>
            <w:r>
              <w:rPr>
                <w:rFonts w:ascii="Times New Roman" w:hAnsi="Times New Roman" w:eastAsia="仿宋_GB2312" w:cs="Times New Roman"/>
                <w:color w:val="000000"/>
                <w:kern w:val="0"/>
                <w:sz w:val="24"/>
                <w:szCs w:val="24"/>
                <w:lang w:bidi="ar"/>
              </w:rPr>
              <w:t>本表反映</w:t>
            </w:r>
            <w:r>
              <w:rPr>
                <w:rFonts w:hint="eastAsia" w:ascii="Times New Roman" w:hAnsi="Times New Roman" w:eastAsia="仿宋_GB2312" w:cs="Times New Roman"/>
                <w:color w:val="000000"/>
                <w:kern w:val="0"/>
                <w:sz w:val="24"/>
                <w:szCs w:val="24"/>
                <w:lang w:eastAsia="zh-CN" w:bidi="ar"/>
              </w:rPr>
              <w:t>单位</w:t>
            </w:r>
            <w:r>
              <w:rPr>
                <w:rFonts w:ascii="Times New Roman" w:hAnsi="Times New Roman" w:eastAsia="仿宋_GB2312" w:cs="Times New Roman"/>
                <w:color w:val="000000"/>
                <w:kern w:val="0"/>
                <w:sz w:val="24"/>
                <w:szCs w:val="24"/>
                <w:lang w:bidi="ar"/>
              </w:rPr>
              <w:t>本年度国有资本经营预算财政拨款支出情况。</w:t>
            </w:r>
          </w:p>
          <w:p w14:paraId="69830F1A">
            <w:pPr>
              <w:ind w:firstLine="480" w:firstLineChars="200"/>
              <w:rPr>
                <w:rFonts w:ascii="Times New Roman" w:hAnsi="Times New Roman" w:eastAsia="仿宋_GB2312" w:cs="Times New Roman"/>
                <w:b/>
              </w:rPr>
            </w:pPr>
            <w:r>
              <w:rPr>
                <w:rFonts w:hint="eastAsia" w:ascii="Times New Roman" w:hAnsi="Times New Roman" w:eastAsia="仿宋_GB2312" w:cs="Times New Roman"/>
                <w:color w:val="000000"/>
                <w:kern w:val="0"/>
                <w:sz w:val="24"/>
                <w:szCs w:val="24"/>
                <w:lang w:val="en-US" w:eastAsia="zh-CN" w:bidi="ar"/>
              </w:rPr>
              <w:t>2.本单位本年度无国有资本经营预算财政拨款支出情况，故本表以空表列示。</w:t>
            </w:r>
            <w:r>
              <w:rPr>
                <w:rFonts w:ascii="Times New Roman" w:hAnsi="Times New Roman" w:eastAsia="仿宋_GB2312" w:cs="Times New Roman"/>
                <w:b/>
              </w:rPr>
              <w:br w:type="page"/>
            </w:r>
          </w:p>
          <w:p w14:paraId="16AA9E98">
            <w:pPr>
              <w:widowControl/>
              <w:jc w:val="left"/>
              <w:textAlignment w:val="center"/>
              <w:rPr>
                <w:rFonts w:ascii="Times New Roman" w:hAnsi="Times New Roman" w:eastAsia="仿宋_GB2312" w:cs="Times New Roman"/>
                <w:color w:val="000000"/>
                <w:sz w:val="24"/>
              </w:rPr>
            </w:pPr>
          </w:p>
        </w:tc>
      </w:tr>
    </w:tbl>
    <w:p w14:paraId="2330304B">
      <w:pPr>
        <w:rPr>
          <w:rFonts w:ascii="Times New Roman" w:hAnsi="Times New Roman" w:eastAsia="仿宋_GB2312" w:cs="Times New Roman"/>
        </w:rPr>
        <w:sectPr>
          <w:pgSz w:w="11906" w:h="16838"/>
          <w:pgMar w:top="1474" w:right="1474" w:bottom="1474" w:left="1474" w:header="851" w:footer="992" w:gutter="0"/>
          <w:pgNumType w:fmt="numberInDash"/>
          <w:cols w:space="0" w:num="1"/>
          <w:docGrid w:type="lines" w:linePitch="312" w:charSpace="0"/>
        </w:sectPr>
      </w:pPr>
    </w:p>
    <w:tbl>
      <w:tblPr>
        <w:tblStyle w:val="9"/>
        <w:tblW w:w="13090" w:type="dxa"/>
        <w:tblInd w:w="-552" w:type="dxa"/>
        <w:tblLayout w:type="fixed"/>
        <w:tblCellMar>
          <w:top w:w="15" w:type="dxa"/>
          <w:left w:w="15" w:type="dxa"/>
          <w:bottom w:w="15" w:type="dxa"/>
          <w:right w:w="15" w:type="dxa"/>
        </w:tblCellMar>
      </w:tblPr>
      <w:tblGrid>
        <w:gridCol w:w="723"/>
        <w:gridCol w:w="468"/>
        <w:gridCol w:w="357"/>
        <w:gridCol w:w="711"/>
        <w:gridCol w:w="77"/>
        <w:gridCol w:w="881"/>
        <w:gridCol w:w="97"/>
        <w:gridCol w:w="939"/>
        <w:gridCol w:w="303"/>
        <w:gridCol w:w="869"/>
        <w:gridCol w:w="240"/>
        <w:gridCol w:w="740"/>
        <w:gridCol w:w="768"/>
        <w:gridCol w:w="492"/>
        <w:gridCol w:w="165"/>
        <w:gridCol w:w="731"/>
        <w:gridCol w:w="172"/>
        <w:gridCol w:w="803"/>
        <w:gridCol w:w="252"/>
        <w:gridCol w:w="939"/>
        <w:gridCol w:w="116"/>
        <w:gridCol w:w="240"/>
        <w:gridCol w:w="240"/>
        <w:gridCol w:w="1767"/>
      </w:tblGrid>
      <w:tr w14:paraId="0B200C35">
        <w:tblPrEx>
          <w:tblCellMar>
            <w:top w:w="15" w:type="dxa"/>
            <w:left w:w="15" w:type="dxa"/>
            <w:bottom w:w="15" w:type="dxa"/>
            <w:right w:w="15" w:type="dxa"/>
          </w:tblCellMar>
        </w:tblPrEx>
        <w:trPr>
          <w:gridAfter w:val="4"/>
          <w:wAfter w:w="2363" w:type="dxa"/>
          <w:trHeight w:val="600" w:hRule="atLeast"/>
        </w:trPr>
        <w:tc>
          <w:tcPr>
            <w:tcW w:w="10727" w:type="dxa"/>
            <w:gridSpan w:val="20"/>
            <w:shd w:val="clear" w:color="auto" w:fill="FFFFFF"/>
            <w:vAlign w:val="center"/>
          </w:tcPr>
          <w:p w14:paraId="1778E822">
            <w:pPr>
              <w:widowControl/>
              <w:jc w:val="center"/>
              <w:textAlignment w:val="center"/>
              <w:rPr>
                <w:rFonts w:ascii="Times New Roman" w:hAnsi="Times New Roman" w:eastAsia="仿宋_GB2312" w:cs="Times New Roman"/>
                <w:b/>
                <w:bCs/>
                <w:color w:val="000000"/>
                <w:sz w:val="32"/>
                <w:szCs w:val="32"/>
              </w:rPr>
            </w:pPr>
            <w:r>
              <w:rPr>
                <w:rFonts w:ascii="Times New Roman" w:hAnsi="Times New Roman" w:eastAsia="仿宋_GB2312" w:cs="Times New Roman"/>
                <w:b/>
                <w:bCs/>
                <w:color w:val="000000"/>
                <w:kern w:val="0"/>
                <w:sz w:val="32"/>
                <w:szCs w:val="32"/>
                <w:lang w:bidi="ar"/>
              </w:rPr>
              <w:t>财政拨款“三公”经费支出决算表</w:t>
            </w:r>
          </w:p>
        </w:tc>
      </w:tr>
      <w:tr w14:paraId="649700A4">
        <w:tblPrEx>
          <w:tblCellMar>
            <w:top w:w="15" w:type="dxa"/>
            <w:left w:w="15" w:type="dxa"/>
            <w:bottom w:w="15" w:type="dxa"/>
            <w:right w:w="15" w:type="dxa"/>
          </w:tblCellMar>
        </w:tblPrEx>
        <w:trPr>
          <w:gridAfter w:val="1"/>
          <w:wAfter w:w="1767" w:type="dxa"/>
          <w:trHeight w:val="211" w:hRule="atLeast"/>
        </w:trPr>
        <w:tc>
          <w:tcPr>
            <w:tcW w:w="1191" w:type="dxa"/>
            <w:gridSpan w:val="2"/>
            <w:shd w:val="clear" w:color="auto" w:fill="auto"/>
            <w:vAlign w:val="center"/>
          </w:tcPr>
          <w:p w14:paraId="52F68A13">
            <w:pPr>
              <w:jc w:val="center"/>
              <w:rPr>
                <w:rFonts w:ascii="Times New Roman" w:hAnsi="Times New Roman" w:eastAsia="仿宋_GB2312" w:cs="Times New Roman"/>
                <w:color w:val="000000"/>
                <w:sz w:val="24"/>
              </w:rPr>
            </w:pPr>
          </w:p>
        </w:tc>
        <w:tc>
          <w:tcPr>
            <w:tcW w:w="1068" w:type="dxa"/>
            <w:gridSpan w:val="2"/>
            <w:shd w:val="clear" w:color="auto" w:fill="auto"/>
            <w:vAlign w:val="center"/>
          </w:tcPr>
          <w:p w14:paraId="4D59CAF6">
            <w:pPr>
              <w:jc w:val="center"/>
              <w:rPr>
                <w:rFonts w:ascii="Times New Roman" w:hAnsi="Times New Roman" w:eastAsia="仿宋_GB2312" w:cs="Times New Roman"/>
                <w:color w:val="000000"/>
                <w:sz w:val="24"/>
              </w:rPr>
            </w:pPr>
          </w:p>
        </w:tc>
        <w:tc>
          <w:tcPr>
            <w:tcW w:w="1055" w:type="dxa"/>
            <w:gridSpan w:val="3"/>
            <w:shd w:val="clear" w:color="auto" w:fill="auto"/>
            <w:vAlign w:val="center"/>
          </w:tcPr>
          <w:p w14:paraId="3EB42FAD">
            <w:pPr>
              <w:jc w:val="center"/>
              <w:rPr>
                <w:rFonts w:ascii="Times New Roman" w:hAnsi="Times New Roman" w:eastAsia="仿宋_GB2312" w:cs="Times New Roman"/>
                <w:color w:val="000000"/>
                <w:sz w:val="24"/>
              </w:rPr>
            </w:pPr>
          </w:p>
        </w:tc>
        <w:tc>
          <w:tcPr>
            <w:tcW w:w="1242" w:type="dxa"/>
            <w:gridSpan w:val="2"/>
            <w:shd w:val="clear" w:color="auto" w:fill="auto"/>
            <w:vAlign w:val="center"/>
          </w:tcPr>
          <w:p w14:paraId="74786802">
            <w:pPr>
              <w:rPr>
                <w:rFonts w:ascii="Times New Roman" w:hAnsi="Times New Roman" w:eastAsia="仿宋_GB2312" w:cs="Times New Roman"/>
                <w:color w:val="000000"/>
                <w:sz w:val="24"/>
              </w:rPr>
            </w:pPr>
          </w:p>
        </w:tc>
        <w:tc>
          <w:tcPr>
            <w:tcW w:w="869" w:type="dxa"/>
            <w:shd w:val="clear" w:color="auto" w:fill="auto"/>
            <w:vAlign w:val="center"/>
          </w:tcPr>
          <w:p w14:paraId="4561B7BC">
            <w:pPr>
              <w:rPr>
                <w:rFonts w:ascii="Times New Roman" w:hAnsi="Times New Roman" w:eastAsia="仿宋_GB2312" w:cs="Times New Roman"/>
                <w:color w:val="000000"/>
                <w:sz w:val="24"/>
              </w:rPr>
            </w:pPr>
          </w:p>
        </w:tc>
        <w:tc>
          <w:tcPr>
            <w:tcW w:w="240" w:type="dxa"/>
            <w:shd w:val="clear" w:color="auto" w:fill="auto"/>
            <w:vAlign w:val="center"/>
          </w:tcPr>
          <w:p w14:paraId="53288DA7">
            <w:pPr>
              <w:widowControl/>
              <w:jc w:val="right"/>
              <w:textAlignment w:val="center"/>
              <w:rPr>
                <w:rFonts w:ascii="Times New Roman" w:hAnsi="Times New Roman" w:eastAsia="仿宋_GB2312" w:cs="Times New Roman"/>
                <w:color w:val="000000"/>
                <w:sz w:val="24"/>
              </w:rPr>
            </w:pPr>
          </w:p>
        </w:tc>
        <w:tc>
          <w:tcPr>
            <w:tcW w:w="2000" w:type="dxa"/>
            <w:gridSpan w:val="3"/>
            <w:shd w:val="clear" w:color="auto" w:fill="auto"/>
            <w:vAlign w:val="bottom"/>
          </w:tcPr>
          <w:p w14:paraId="7E96AE29">
            <w:pPr>
              <w:jc w:val="right"/>
              <w:rPr>
                <w:rFonts w:ascii="Times New Roman" w:hAnsi="Times New Roman" w:eastAsia="仿宋_GB2312" w:cs="Times New Roman"/>
                <w:color w:val="000000"/>
                <w:sz w:val="24"/>
              </w:rPr>
            </w:pPr>
          </w:p>
        </w:tc>
        <w:tc>
          <w:tcPr>
            <w:tcW w:w="1068" w:type="dxa"/>
            <w:gridSpan w:val="3"/>
            <w:shd w:val="clear" w:color="auto" w:fill="auto"/>
            <w:vAlign w:val="bottom"/>
          </w:tcPr>
          <w:p w14:paraId="781E05CC">
            <w:pPr>
              <w:wordWrap w:val="0"/>
              <w:jc w:val="right"/>
              <w:rPr>
                <w:rFonts w:ascii="Times New Roman" w:hAnsi="Times New Roman" w:eastAsia="仿宋_GB2312" w:cs="Times New Roman"/>
                <w:color w:val="000000"/>
                <w:sz w:val="24"/>
              </w:rPr>
            </w:pPr>
            <w:r>
              <w:rPr>
                <w:rFonts w:ascii="Times New Roman" w:hAnsi="Times New Roman" w:eastAsia="仿宋_GB2312" w:cs="Times New Roman"/>
                <w:color w:val="000000"/>
                <w:sz w:val="24"/>
                <w:szCs w:val="24"/>
              </w:rPr>
              <w:t xml:space="preserve">    </w:t>
            </w:r>
          </w:p>
        </w:tc>
        <w:tc>
          <w:tcPr>
            <w:tcW w:w="1055" w:type="dxa"/>
            <w:gridSpan w:val="2"/>
            <w:shd w:val="clear" w:color="auto" w:fill="auto"/>
            <w:vAlign w:val="bottom"/>
          </w:tcPr>
          <w:p w14:paraId="7D1D3EC8">
            <w:pPr>
              <w:jc w:val="right"/>
              <w:rPr>
                <w:rFonts w:ascii="Times New Roman" w:hAnsi="Times New Roman" w:eastAsia="仿宋_GB2312" w:cs="Times New Roman"/>
                <w:color w:val="000000"/>
                <w:sz w:val="24"/>
              </w:rPr>
            </w:pPr>
          </w:p>
        </w:tc>
        <w:tc>
          <w:tcPr>
            <w:tcW w:w="1055" w:type="dxa"/>
            <w:gridSpan w:val="2"/>
            <w:shd w:val="clear" w:color="auto" w:fill="auto"/>
            <w:vAlign w:val="bottom"/>
          </w:tcPr>
          <w:p w14:paraId="5C641B8D">
            <w:pPr>
              <w:jc w:val="left"/>
              <w:rPr>
                <w:rFonts w:ascii="Times New Roman" w:hAnsi="Times New Roman" w:eastAsia="仿宋_GB2312" w:cs="Times New Roman"/>
                <w:color w:val="000000"/>
                <w:sz w:val="24"/>
              </w:rPr>
            </w:pPr>
            <w:r>
              <w:rPr>
                <w:rFonts w:ascii="Times New Roman" w:hAnsi="Times New Roman" w:eastAsia="仿宋_GB2312" w:cs="Times New Roman"/>
                <w:color w:val="000000"/>
                <w:szCs w:val="21"/>
              </w:rPr>
              <w:t>公开</w:t>
            </w:r>
            <w:r>
              <w:rPr>
                <w:rFonts w:ascii="Times New Roman" w:hAnsi="Times New Roman" w:eastAsia="仿宋_GB2312" w:cs="Times New Roman"/>
                <w:color w:val="000000"/>
                <w:sz w:val="20"/>
                <w:szCs w:val="20"/>
              </w:rPr>
              <w:t>09</w:t>
            </w:r>
            <w:r>
              <w:rPr>
                <w:rFonts w:ascii="Times New Roman" w:hAnsi="Times New Roman" w:eastAsia="仿宋_GB2312" w:cs="Times New Roman"/>
                <w:color w:val="000000"/>
                <w:szCs w:val="21"/>
              </w:rPr>
              <w:t>表</w:t>
            </w:r>
          </w:p>
        </w:tc>
        <w:tc>
          <w:tcPr>
            <w:tcW w:w="240" w:type="dxa"/>
            <w:shd w:val="clear" w:color="auto" w:fill="auto"/>
            <w:vAlign w:val="bottom"/>
          </w:tcPr>
          <w:p w14:paraId="3DAB8894">
            <w:pPr>
              <w:rPr>
                <w:rFonts w:ascii="Times New Roman" w:hAnsi="Times New Roman" w:eastAsia="仿宋_GB2312" w:cs="Times New Roman"/>
                <w:color w:val="000000"/>
                <w:sz w:val="24"/>
              </w:rPr>
            </w:pPr>
          </w:p>
        </w:tc>
        <w:tc>
          <w:tcPr>
            <w:tcW w:w="240" w:type="dxa"/>
            <w:shd w:val="clear" w:color="auto" w:fill="FFFFFF"/>
            <w:vAlign w:val="center"/>
          </w:tcPr>
          <w:p w14:paraId="5D93257B">
            <w:pPr>
              <w:widowControl/>
              <w:jc w:val="right"/>
              <w:textAlignment w:val="center"/>
              <w:rPr>
                <w:rFonts w:ascii="Times New Roman" w:hAnsi="Times New Roman" w:eastAsia="仿宋_GB2312" w:cs="Times New Roman"/>
                <w:color w:val="000000"/>
                <w:sz w:val="20"/>
                <w:szCs w:val="20"/>
              </w:rPr>
            </w:pPr>
          </w:p>
        </w:tc>
      </w:tr>
      <w:tr w14:paraId="4FCBF2F8">
        <w:tblPrEx>
          <w:tblCellMar>
            <w:top w:w="15" w:type="dxa"/>
            <w:left w:w="15" w:type="dxa"/>
            <w:bottom w:w="15" w:type="dxa"/>
            <w:right w:w="15" w:type="dxa"/>
          </w:tblCellMar>
        </w:tblPrEx>
        <w:trPr>
          <w:gridAfter w:val="1"/>
          <w:wAfter w:w="1767" w:type="dxa"/>
          <w:trHeight w:val="301" w:hRule="atLeast"/>
        </w:trPr>
        <w:tc>
          <w:tcPr>
            <w:tcW w:w="5425" w:type="dxa"/>
            <w:gridSpan w:val="10"/>
            <w:shd w:val="clear" w:color="auto" w:fill="FFFFFF"/>
            <w:vAlign w:val="center"/>
          </w:tcPr>
          <w:p w14:paraId="48DD1C61">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kern w:val="0"/>
                <w:sz w:val="20"/>
                <w:szCs w:val="20"/>
                <w:lang w:eastAsia="zh-CN" w:bidi="ar"/>
              </w:rPr>
              <w:t>单位</w:t>
            </w:r>
            <w:r>
              <w:rPr>
                <w:rFonts w:ascii="Times New Roman" w:hAnsi="Times New Roman" w:eastAsia="仿宋_GB2312" w:cs="Times New Roman"/>
                <w:color w:val="000000"/>
                <w:kern w:val="0"/>
                <w:sz w:val="20"/>
                <w:szCs w:val="20"/>
                <w:lang w:bidi="ar"/>
              </w:rPr>
              <w:t>：</w:t>
            </w:r>
            <w:r>
              <w:rPr>
                <w:rFonts w:hint="eastAsia" w:ascii="Times New Roman" w:hAnsi="Times New Roman" w:eastAsia="仿宋_GB2312" w:cs="Times New Roman"/>
                <w:color w:val="000000"/>
                <w:kern w:val="0"/>
                <w:sz w:val="18"/>
                <w:szCs w:val="18"/>
                <w:lang w:val="en-US" w:eastAsia="zh-CN" w:bidi="ar"/>
              </w:rPr>
              <w:t>正定县红十字会（本级）</w:t>
            </w:r>
            <w:r>
              <w:rPr>
                <w:rFonts w:ascii="Times New Roman" w:hAnsi="Times New Roman" w:eastAsia="仿宋_GB2312" w:cs="Times New Roman"/>
                <w:color w:val="000000"/>
                <w:kern w:val="0"/>
                <w:sz w:val="18"/>
                <w:szCs w:val="18"/>
                <w:lang w:bidi="ar"/>
              </w:rPr>
              <w:t xml:space="preserve"> </w:t>
            </w:r>
          </w:p>
        </w:tc>
        <w:tc>
          <w:tcPr>
            <w:tcW w:w="240" w:type="dxa"/>
            <w:shd w:val="clear" w:color="auto" w:fill="FFFFFF"/>
            <w:vAlign w:val="center"/>
          </w:tcPr>
          <w:p w14:paraId="445A7953">
            <w:pPr>
              <w:widowControl/>
              <w:ind w:right="-5048" w:rightChars="-2404"/>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单位：万元</w:t>
            </w:r>
          </w:p>
        </w:tc>
        <w:tc>
          <w:tcPr>
            <w:tcW w:w="5418" w:type="dxa"/>
            <w:gridSpan w:val="11"/>
            <w:shd w:val="clear" w:color="auto" w:fill="FFFFFF"/>
            <w:vAlign w:val="center"/>
          </w:tcPr>
          <w:p w14:paraId="2ED4A2C1">
            <w:pPr>
              <w:widowControl/>
              <w:tabs>
                <w:tab w:val="left" w:pos="630"/>
                <w:tab w:val="left" w:pos="5250"/>
              </w:tabs>
              <w:ind w:right="346" w:rightChars="165"/>
              <w:jc w:val="lef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 xml:space="preserve">2025年度                               </w:t>
            </w:r>
            <w:r>
              <w:rPr>
                <w:rFonts w:ascii="Times New Roman" w:hAnsi="Times New Roman" w:eastAsia="仿宋_GB2312" w:cs="Times New Roman"/>
                <w:color w:val="000000"/>
                <w:kern w:val="0"/>
                <w:sz w:val="20"/>
                <w:szCs w:val="20"/>
                <w:lang w:bidi="ar"/>
              </w:rPr>
              <w:t>单位：万元</w:t>
            </w:r>
          </w:p>
        </w:tc>
        <w:tc>
          <w:tcPr>
            <w:tcW w:w="240" w:type="dxa"/>
            <w:shd w:val="clear" w:color="auto" w:fill="FFFFFF"/>
            <w:vAlign w:val="center"/>
          </w:tcPr>
          <w:p w14:paraId="24B78E7B">
            <w:pPr>
              <w:widowControl/>
              <w:jc w:val="right"/>
              <w:textAlignment w:val="center"/>
              <w:rPr>
                <w:rFonts w:ascii="Times New Roman" w:hAnsi="Times New Roman" w:eastAsia="仿宋_GB2312" w:cs="Times New Roman"/>
                <w:color w:val="000000"/>
                <w:sz w:val="20"/>
                <w:szCs w:val="20"/>
              </w:rPr>
            </w:pPr>
          </w:p>
        </w:tc>
      </w:tr>
      <w:tr w14:paraId="5CB87921">
        <w:tblPrEx>
          <w:tblCellMar>
            <w:top w:w="15" w:type="dxa"/>
            <w:left w:w="15" w:type="dxa"/>
            <w:bottom w:w="15" w:type="dxa"/>
            <w:right w:w="15" w:type="dxa"/>
          </w:tblCellMar>
        </w:tblPrEx>
        <w:trPr>
          <w:gridAfter w:val="4"/>
          <w:wAfter w:w="2363" w:type="dxa"/>
          <w:trHeight w:val="555" w:hRule="atLeast"/>
        </w:trPr>
        <w:tc>
          <w:tcPr>
            <w:tcW w:w="566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59C5F9A">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预算数</w:t>
            </w:r>
          </w:p>
        </w:tc>
        <w:tc>
          <w:tcPr>
            <w:tcW w:w="506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3334CD8">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决算数</w:t>
            </w:r>
          </w:p>
        </w:tc>
      </w:tr>
      <w:tr w14:paraId="680920F0">
        <w:tblPrEx>
          <w:tblCellMar>
            <w:top w:w="15" w:type="dxa"/>
            <w:left w:w="15" w:type="dxa"/>
            <w:bottom w:w="15" w:type="dxa"/>
            <w:right w:w="15" w:type="dxa"/>
          </w:tblCellMar>
        </w:tblPrEx>
        <w:trPr>
          <w:gridAfter w:val="4"/>
          <w:wAfter w:w="2363" w:type="dxa"/>
          <w:trHeight w:val="600" w:hRule="atLeast"/>
        </w:trPr>
        <w:tc>
          <w:tcPr>
            <w:tcW w:w="7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6DE56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82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F3255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270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7A4137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141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EA0C1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7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F9E3F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7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A5E23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236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DBD83F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119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F177A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749902CE">
        <w:tblPrEx>
          <w:tblCellMar>
            <w:top w:w="15" w:type="dxa"/>
            <w:left w:w="15" w:type="dxa"/>
            <w:bottom w:w="15" w:type="dxa"/>
            <w:right w:w="15" w:type="dxa"/>
          </w:tblCellMar>
        </w:tblPrEx>
        <w:trPr>
          <w:gridAfter w:val="4"/>
          <w:wAfter w:w="2363" w:type="dxa"/>
          <w:trHeight w:val="600" w:hRule="atLeast"/>
        </w:trPr>
        <w:tc>
          <w:tcPr>
            <w:tcW w:w="7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E51F4F">
            <w:pPr>
              <w:jc w:val="center"/>
              <w:rPr>
                <w:rFonts w:ascii="Times New Roman" w:hAnsi="Times New Roman" w:eastAsia="仿宋_GB2312" w:cs="Times New Roman"/>
                <w:b/>
                <w:bCs/>
                <w:color w:val="000000"/>
                <w:sz w:val="22"/>
              </w:rPr>
            </w:pPr>
          </w:p>
        </w:tc>
        <w:tc>
          <w:tcPr>
            <w:tcW w:w="82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7386A3">
            <w:pPr>
              <w:jc w:val="center"/>
              <w:rPr>
                <w:rFonts w:ascii="Times New Roman" w:hAnsi="Times New Roman" w:eastAsia="仿宋_GB2312" w:cs="Times New Roman"/>
                <w:b/>
                <w:bCs/>
                <w:color w:val="000000"/>
                <w:sz w:val="22"/>
              </w:rPr>
            </w:pPr>
          </w:p>
        </w:tc>
        <w:tc>
          <w:tcPr>
            <w:tcW w:w="7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E2FBE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9B68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公务用车购置费</w:t>
            </w:r>
          </w:p>
        </w:tc>
        <w:tc>
          <w:tcPr>
            <w:tcW w:w="10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F9F4B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公务用车运行维护费</w:t>
            </w:r>
          </w:p>
        </w:tc>
        <w:tc>
          <w:tcPr>
            <w:tcW w:w="141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D073B4">
            <w:pPr>
              <w:jc w:val="center"/>
              <w:rPr>
                <w:rFonts w:ascii="Times New Roman" w:hAnsi="Times New Roman" w:eastAsia="仿宋_GB2312" w:cs="Times New Roman"/>
                <w:b/>
                <w:bCs/>
                <w:color w:val="000000"/>
                <w:sz w:val="22"/>
              </w:rPr>
            </w:pPr>
          </w:p>
        </w:tc>
        <w:tc>
          <w:tcPr>
            <w:tcW w:w="7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4BB7AA">
            <w:pPr>
              <w:jc w:val="center"/>
              <w:rPr>
                <w:rFonts w:ascii="Times New Roman" w:hAnsi="Times New Roman" w:eastAsia="仿宋_GB2312" w:cs="Times New Roman"/>
                <w:b/>
                <w:bCs/>
                <w:color w:val="000000"/>
                <w:sz w:val="22"/>
              </w:rPr>
            </w:pPr>
          </w:p>
        </w:tc>
        <w:tc>
          <w:tcPr>
            <w:tcW w:w="7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CB97F6">
            <w:pPr>
              <w:jc w:val="center"/>
              <w:rPr>
                <w:rFonts w:ascii="Times New Roman" w:hAnsi="Times New Roman" w:eastAsia="仿宋_GB2312" w:cs="Times New Roman"/>
                <w:b/>
                <w:bCs/>
                <w:color w:val="000000"/>
                <w:sz w:val="22"/>
              </w:rPr>
            </w:pPr>
          </w:p>
        </w:tc>
        <w:tc>
          <w:tcPr>
            <w:tcW w:w="6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E5F4E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0B84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公务用车购置费</w:t>
            </w:r>
          </w:p>
        </w:tc>
        <w:tc>
          <w:tcPr>
            <w:tcW w:w="9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1A02F6">
            <w:pPr>
              <w:widowControl/>
              <w:jc w:val="center"/>
              <w:textAlignment w:val="center"/>
              <w:rPr>
                <w:rFonts w:ascii="Times New Roman" w:hAnsi="Times New Roman" w:eastAsia="仿宋_GB2312" w:cs="Times New Roman"/>
                <w:b/>
                <w:bCs/>
                <w:color w:val="000000"/>
                <w:kern w:val="0"/>
                <w:sz w:val="22"/>
                <w:lang w:bidi="ar"/>
              </w:rPr>
            </w:pPr>
            <w:r>
              <w:rPr>
                <w:rFonts w:ascii="Times New Roman" w:hAnsi="Times New Roman" w:eastAsia="仿宋_GB2312" w:cs="Times New Roman"/>
                <w:b/>
                <w:bCs/>
                <w:color w:val="000000"/>
                <w:kern w:val="0"/>
                <w:sz w:val="22"/>
                <w:lang w:bidi="ar"/>
              </w:rPr>
              <w:t>公务用车</w:t>
            </w:r>
          </w:p>
          <w:p w14:paraId="7988FBB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运行维护费</w:t>
            </w:r>
          </w:p>
        </w:tc>
        <w:tc>
          <w:tcPr>
            <w:tcW w:w="119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4C4730">
            <w:pPr>
              <w:jc w:val="center"/>
              <w:rPr>
                <w:rFonts w:ascii="Times New Roman" w:hAnsi="Times New Roman" w:eastAsia="仿宋_GB2312" w:cs="Times New Roman"/>
                <w:b/>
                <w:bCs/>
                <w:color w:val="000000"/>
                <w:sz w:val="22"/>
              </w:rPr>
            </w:pPr>
          </w:p>
        </w:tc>
      </w:tr>
      <w:tr w14:paraId="0238FB0D">
        <w:tblPrEx>
          <w:tblCellMar>
            <w:top w:w="15" w:type="dxa"/>
            <w:left w:w="15" w:type="dxa"/>
            <w:bottom w:w="15" w:type="dxa"/>
            <w:right w:w="15" w:type="dxa"/>
          </w:tblCellMar>
        </w:tblPrEx>
        <w:trPr>
          <w:gridAfter w:val="4"/>
          <w:wAfter w:w="2363" w:type="dxa"/>
          <w:trHeight w:val="555" w:hRule="atLeast"/>
        </w:trPr>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AFC9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8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63D79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7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9F681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0AD0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0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C92BA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4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204D3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0477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7D8A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6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10A87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4ABD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9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A1A12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1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6C1E9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6B2CC080">
        <w:tblPrEx>
          <w:tblCellMar>
            <w:top w:w="15" w:type="dxa"/>
            <w:left w:w="15" w:type="dxa"/>
            <w:bottom w:w="15" w:type="dxa"/>
            <w:right w:w="15" w:type="dxa"/>
          </w:tblCellMar>
        </w:tblPrEx>
        <w:trPr>
          <w:gridAfter w:val="4"/>
          <w:wAfter w:w="2363" w:type="dxa"/>
          <w:trHeight w:val="427" w:hRule="atLeast"/>
        </w:trPr>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60DD0">
            <w:pPr>
              <w:jc w:val="right"/>
              <w:rPr>
                <w:rFonts w:ascii="Times New Roman" w:hAnsi="Times New Roman" w:eastAsia="仿宋_GB2312" w:cs="Times New Roman"/>
                <w:b w:val="0"/>
                <w:bCs w:val="0"/>
                <w:color w:val="000000"/>
                <w:sz w:val="22"/>
              </w:rPr>
            </w:pPr>
          </w:p>
        </w:tc>
        <w:tc>
          <w:tcPr>
            <w:tcW w:w="8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29D381">
            <w:pPr>
              <w:jc w:val="right"/>
              <w:rPr>
                <w:rFonts w:ascii="Times New Roman" w:hAnsi="Times New Roman" w:eastAsia="仿宋_GB2312" w:cs="Times New Roman"/>
                <w:b w:val="0"/>
                <w:bCs w:val="0"/>
                <w:color w:val="000000"/>
                <w:sz w:val="22"/>
              </w:rPr>
            </w:pPr>
          </w:p>
        </w:tc>
        <w:tc>
          <w:tcPr>
            <w:tcW w:w="7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834D9C">
            <w:pPr>
              <w:jc w:val="right"/>
              <w:rPr>
                <w:rFonts w:ascii="Times New Roman" w:hAnsi="Times New Roman" w:eastAsia="仿宋_GB2312" w:cs="Times New Roman"/>
                <w:b w:val="0"/>
                <w:bCs w:val="0"/>
                <w:color w:val="000000"/>
                <w:sz w:val="22"/>
              </w:rPr>
            </w:pP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9BD80">
            <w:pPr>
              <w:jc w:val="right"/>
              <w:rPr>
                <w:rFonts w:ascii="Times New Roman" w:hAnsi="Times New Roman" w:eastAsia="仿宋_GB2312" w:cs="Times New Roman"/>
                <w:b w:val="0"/>
                <w:bCs w:val="0"/>
                <w:color w:val="000000"/>
                <w:sz w:val="22"/>
              </w:rPr>
            </w:pPr>
          </w:p>
        </w:tc>
        <w:tc>
          <w:tcPr>
            <w:tcW w:w="10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87F939">
            <w:pPr>
              <w:jc w:val="right"/>
              <w:rPr>
                <w:rFonts w:ascii="Times New Roman" w:hAnsi="Times New Roman" w:eastAsia="仿宋_GB2312" w:cs="Times New Roman"/>
                <w:b w:val="0"/>
                <w:bCs w:val="0"/>
                <w:color w:val="000000"/>
                <w:sz w:val="22"/>
              </w:rPr>
            </w:pPr>
          </w:p>
        </w:tc>
        <w:tc>
          <w:tcPr>
            <w:tcW w:w="14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20D370">
            <w:pPr>
              <w:jc w:val="right"/>
              <w:rPr>
                <w:rFonts w:ascii="Times New Roman" w:hAnsi="Times New Roman" w:eastAsia="仿宋_GB2312" w:cs="Times New Roman"/>
                <w:b w:val="0"/>
                <w:bCs w:val="0"/>
                <w:color w:val="000000"/>
                <w:sz w:val="22"/>
              </w:rPr>
            </w:pP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A795B">
            <w:pPr>
              <w:jc w:val="right"/>
              <w:rPr>
                <w:rFonts w:ascii="Times New Roman" w:hAnsi="Times New Roman" w:eastAsia="仿宋_GB2312" w:cs="Times New Roman"/>
                <w:b w:val="0"/>
                <w:bCs w:val="0"/>
                <w:color w:val="000000"/>
                <w:sz w:val="22"/>
              </w:rPr>
            </w:pP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97BE8">
            <w:pPr>
              <w:jc w:val="right"/>
              <w:rPr>
                <w:rFonts w:ascii="Times New Roman" w:hAnsi="Times New Roman" w:eastAsia="仿宋_GB2312" w:cs="Times New Roman"/>
                <w:b w:val="0"/>
                <w:bCs w:val="0"/>
                <w:color w:val="000000"/>
                <w:sz w:val="22"/>
              </w:rPr>
            </w:pPr>
          </w:p>
        </w:tc>
        <w:tc>
          <w:tcPr>
            <w:tcW w:w="6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2F809E">
            <w:pPr>
              <w:jc w:val="right"/>
              <w:rPr>
                <w:rFonts w:ascii="Times New Roman" w:hAnsi="Times New Roman" w:eastAsia="仿宋_GB2312" w:cs="Times New Roman"/>
                <w:b w:val="0"/>
                <w:bCs w:val="0"/>
                <w:color w:val="000000"/>
                <w:sz w:val="22"/>
              </w:rPr>
            </w:pP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A416F">
            <w:pPr>
              <w:jc w:val="right"/>
              <w:rPr>
                <w:rFonts w:ascii="Times New Roman" w:hAnsi="Times New Roman" w:eastAsia="仿宋_GB2312" w:cs="Times New Roman"/>
                <w:b w:val="0"/>
                <w:bCs w:val="0"/>
                <w:color w:val="000000"/>
                <w:sz w:val="22"/>
              </w:rPr>
            </w:pPr>
          </w:p>
        </w:tc>
        <w:tc>
          <w:tcPr>
            <w:tcW w:w="9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9012AA">
            <w:pPr>
              <w:jc w:val="right"/>
              <w:rPr>
                <w:rFonts w:ascii="Times New Roman" w:hAnsi="Times New Roman" w:eastAsia="仿宋_GB2312" w:cs="Times New Roman"/>
                <w:b w:val="0"/>
                <w:bCs w:val="0"/>
                <w:color w:val="000000"/>
                <w:sz w:val="22"/>
              </w:rPr>
            </w:pPr>
          </w:p>
        </w:tc>
        <w:tc>
          <w:tcPr>
            <w:tcW w:w="1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502D07">
            <w:pPr>
              <w:jc w:val="right"/>
              <w:rPr>
                <w:rFonts w:ascii="Times New Roman" w:hAnsi="Times New Roman" w:eastAsia="仿宋_GB2312" w:cs="Times New Roman"/>
                <w:b w:val="0"/>
                <w:bCs w:val="0"/>
                <w:color w:val="000000"/>
                <w:sz w:val="22"/>
              </w:rPr>
            </w:pPr>
          </w:p>
        </w:tc>
      </w:tr>
      <w:tr w14:paraId="1C7A75B0">
        <w:tblPrEx>
          <w:tblCellMar>
            <w:top w:w="15" w:type="dxa"/>
            <w:left w:w="15" w:type="dxa"/>
            <w:bottom w:w="15" w:type="dxa"/>
            <w:right w:w="15" w:type="dxa"/>
          </w:tblCellMar>
        </w:tblPrEx>
        <w:trPr>
          <w:trHeight w:val="900" w:hRule="atLeast"/>
        </w:trPr>
        <w:tc>
          <w:tcPr>
            <w:tcW w:w="13090" w:type="dxa"/>
            <w:gridSpan w:val="24"/>
            <w:shd w:val="clear" w:color="auto" w:fill="auto"/>
            <w:vAlign w:val="center"/>
          </w:tcPr>
          <w:p w14:paraId="2E3D8EEA">
            <w:pPr>
              <w:widowControl/>
              <w:ind w:right="2339" w:rightChars="1114"/>
              <w:jc w:val="left"/>
              <w:textAlignment w:val="center"/>
              <w:rPr>
                <w:rFonts w:ascii="Times New Roman" w:hAnsi="Times New Roman" w:eastAsia="仿宋_GB2312" w:cs="Times New Roman"/>
                <w:color w:val="000000"/>
                <w:sz w:val="24"/>
              </w:rPr>
            </w:pPr>
            <w:r>
              <w:rPr>
                <w:rFonts w:ascii="Times New Roman" w:hAnsi="Times New Roman" w:eastAsia="仿宋_GB2312" w:cs="Times New Roman"/>
                <w:color w:val="000000"/>
                <w:kern w:val="0"/>
                <w:sz w:val="24"/>
                <w:szCs w:val="24"/>
                <w:lang w:bidi="ar"/>
              </w:rPr>
              <w:t>注：本表反映</w:t>
            </w:r>
            <w:r>
              <w:rPr>
                <w:rFonts w:hint="eastAsia" w:ascii="Times New Roman" w:hAnsi="Times New Roman" w:eastAsia="仿宋_GB2312" w:cs="Times New Roman"/>
                <w:color w:val="000000"/>
                <w:kern w:val="0"/>
                <w:sz w:val="24"/>
                <w:szCs w:val="24"/>
                <w:lang w:eastAsia="zh-CN" w:bidi="ar"/>
              </w:rPr>
              <w:t>单位</w:t>
            </w:r>
            <w:r>
              <w:rPr>
                <w:rFonts w:ascii="Times New Roman" w:hAnsi="Times New Roman" w:eastAsia="仿宋_GB2312" w:cs="Times New Roman"/>
                <w:color w:val="000000"/>
                <w:kern w:val="0"/>
                <w:sz w:val="24"/>
                <w:szCs w:val="24"/>
                <w:lang w:bidi="ar"/>
              </w:rPr>
              <w:t>本年度财政拨款“三公”经费支出预决算情况。其中，预算数为“三公”经费全年预算数，反映按规定程序调整后的预算数；决算数是包括当年财政拨款和以前年度结转资金安排的实际支出。</w:t>
            </w:r>
          </w:p>
        </w:tc>
      </w:tr>
    </w:tbl>
    <w:p w14:paraId="51E4F13E">
      <w:pPr>
        <w:widowControl/>
        <w:spacing w:after="312" w:afterLines="100" w:line="580" w:lineRule="exact"/>
        <w:ind w:left="1757"/>
        <w:jc w:val="left"/>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0D2D4C2">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FB7C10F">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089BB8F">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AC5E98D">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F9399D9">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9BFDC02">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1532DF2">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3093DB8">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6D716D9">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2E1DE51">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7878B91">
      <w:pPr>
        <w:jc w:val="center"/>
        <w:rPr>
          <w:rFonts w:hint="default" w:ascii="Times New Roman" w:hAnsi="Times New Roman" w:eastAsia="黑体" w:cs="Times New Roman"/>
          <w:b w:val="0"/>
          <w:sz w:val="44"/>
          <w:szCs w:val="44"/>
        </w:rPr>
      </w:pPr>
    </w:p>
    <w:p w14:paraId="4665088B">
      <w:pPr>
        <w:jc w:val="center"/>
        <w:rPr>
          <w:rFonts w:hint="default" w:ascii="Times New Roman" w:hAnsi="Times New Roman" w:eastAsia="黑体" w:cs="Times New Roman"/>
          <w:b w:val="0"/>
          <w:sz w:val="44"/>
          <w:szCs w:val="44"/>
        </w:rPr>
      </w:pPr>
    </w:p>
    <w:p w14:paraId="71F6225A">
      <w:pPr>
        <w:jc w:val="center"/>
        <w:rPr>
          <w:rFonts w:hint="default" w:ascii="Times New Roman" w:hAnsi="Times New Roman" w:eastAsia="黑体" w:cs="Times New Roman"/>
          <w:b w:val="0"/>
          <w:sz w:val="44"/>
          <w:szCs w:val="44"/>
        </w:rPr>
      </w:pPr>
    </w:p>
    <w:p w14:paraId="3BEA244B">
      <w:pPr>
        <w:jc w:val="center"/>
        <w:rPr>
          <w:rFonts w:hint="default" w:ascii="Times New Roman" w:hAnsi="Times New Roman" w:eastAsia="黑体" w:cs="Times New Roman"/>
          <w:b w:val="0"/>
          <w:sz w:val="44"/>
          <w:szCs w:val="44"/>
        </w:rPr>
      </w:pPr>
    </w:p>
    <w:p w14:paraId="4BEEB341">
      <w:pPr>
        <w:jc w:val="center"/>
        <w:rPr>
          <w:rFonts w:hint="default" w:ascii="Times New Roman" w:hAnsi="Times New Roman" w:eastAsia="黑体" w:cs="Times New Roman"/>
          <w:b w:val="0"/>
          <w:sz w:val="44"/>
          <w:szCs w:val="44"/>
        </w:rPr>
      </w:pPr>
    </w:p>
    <w:p w14:paraId="6642A1E7">
      <w:pPr>
        <w:jc w:val="center"/>
        <w:rPr>
          <w:rFonts w:hint="default" w:ascii="Times New Roman" w:hAnsi="Times New Roman" w:eastAsia="黑体" w:cs="Times New Roman"/>
          <w:b w:val="0"/>
          <w:sz w:val="44"/>
          <w:szCs w:val="44"/>
        </w:rPr>
      </w:pPr>
    </w:p>
    <w:p w14:paraId="4D7E3AA1">
      <w:pPr>
        <w:jc w:val="center"/>
        <w:rPr>
          <w:rFonts w:hint="default" w:ascii="Times New Roman" w:hAnsi="Times New Roman" w:eastAsia="黑体" w:cs="Times New Roman"/>
          <w:b w:val="0"/>
          <w:sz w:val="44"/>
          <w:szCs w:val="44"/>
        </w:rPr>
      </w:pPr>
    </w:p>
    <w:p w14:paraId="57F90305">
      <w:pPr>
        <w:jc w:val="center"/>
        <w:rPr>
          <w:rFonts w:hint="default" w:ascii="Times New Roman" w:hAnsi="Times New Roman" w:eastAsia="黑体" w:cs="Times New Roman"/>
          <w:b w:val="0"/>
          <w:sz w:val="44"/>
          <w:szCs w:val="44"/>
        </w:rPr>
      </w:pPr>
    </w:p>
    <w:p w14:paraId="3CF98E68">
      <w:pPr>
        <w:jc w:val="center"/>
        <w:rPr>
          <w:rFonts w:hint="default" w:ascii="Times New Roman" w:hAnsi="Times New Roman" w:eastAsia="黑体" w:cs="Times New Roman"/>
          <w:b w:val="0"/>
          <w:sz w:val="44"/>
          <w:szCs w:val="44"/>
        </w:rPr>
      </w:pPr>
    </w:p>
    <w:p w14:paraId="07598D43">
      <w:pPr>
        <w:jc w:val="center"/>
        <w:rPr>
          <w:rFonts w:ascii="Times New Roman" w:hAnsi="Times New Roman" w:eastAsia="黑体" w:cs="Times New Roman"/>
          <w:sz w:val="32"/>
          <w:szCs w:val="32"/>
        </w:rPr>
      </w:pPr>
      <w:r>
        <w:rPr>
          <w:rFonts w:hint="default" w:ascii="Times New Roman" w:hAnsi="Times New Roman" w:eastAsia="黑体" w:cs="Times New Roman"/>
          <w:b w:val="0"/>
          <w:sz w:val="44"/>
          <w:szCs w:val="44"/>
        </w:rPr>
        <w:t>第三部分</w:t>
      </w:r>
      <w:r>
        <w:rPr>
          <w:rFonts w:hint="default" w:ascii="Times New Roman" w:hAnsi="Times New Roman" w:eastAsia="黑体" w:cs="Times New Roman"/>
          <w:b w:val="0"/>
          <w:sz w:val="44"/>
          <w:szCs w:val="44"/>
          <w:lang w:val="en-US" w:eastAsia="zh-CN"/>
        </w:rPr>
        <w:t xml:space="preserve">  </w:t>
      </w:r>
      <w:r>
        <w:rPr>
          <w:rFonts w:hint="default" w:ascii="Times New Roman" w:hAnsi="Times New Roman" w:eastAsia="黑体" w:cs="Times New Roman"/>
          <w:b w:val="0"/>
          <w:sz w:val="44"/>
          <w:szCs w:val="44"/>
        </w:rPr>
        <w:t>2025年</w:t>
      </w:r>
      <w:r>
        <w:rPr>
          <w:rFonts w:hint="default" w:ascii="Times New Roman" w:hAnsi="Times New Roman" w:eastAsia="黑体" w:cs="Times New Roman"/>
          <w:b w:val="0"/>
          <w:color w:val="auto"/>
          <w:sz w:val="44"/>
          <w:szCs w:val="44"/>
        </w:rPr>
        <w:t>度</w:t>
      </w:r>
      <w:r>
        <w:rPr>
          <w:rFonts w:hint="default" w:ascii="Times New Roman" w:hAnsi="Times New Roman" w:eastAsia="黑体" w:cs="Times New Roman"/>
          <w:b w:val="0"/>
          <w:color w:val="auto"/>
          <w:sz w:val="44"/>
          <w:szCs w:val="44"/>
          <w:lang w:eastAsia="zh-CN"/>
        </w:rPr>
        <w:t>单位</w:t>
      </w:r>
      <w:r>
        <w:rPr>
          <w:rFonts w:hint="default" w:ascii="Times New Roman" w:hAnsi="Times New Roman" w:eastAsia="黑体" w:cs="Times New Roman"/>
          <w:b w:val="0"/>
          <w:color w:val="auto"/>
          <w:sz w:val="44"/>
          <w:szCs w:val="44"/>
        </w:rPr>
        <w:t>决</w:t>
      </w:r>
      <w:r>
        <w:rPr>
          <w:rFonts w:hint="default" w:ascii="Times New Roman" w:hAnsi="Times New Roman" w:eastAsia="黑体" w:cs="Times New Roman"/>
          <w:b w:val="0"/>
          <w:sz w:val="44"/>
          <w:szCs w:val="44"/>
        </w:rPr>
        <w:t>算情况说明</w:t>
      </w:r>
    </w:p>
    <w:p w14:paraId="5790CBE3">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ascii="Times New Roman" w:hAnsi="Times New Roman" w:eastAsia="黑体" w:cs="Times New Roman"/>
          <w:sz w:val="32"/>
          <w:szCs w:val="32"/>
        </w:rPr>
      </w:pPr>
    </w:p>
    <w:p w14:paraId="4D9DDC17">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ascii="Times New Roman" w:hAnsi="Times New Roman" w:eastAsia="黑体" w:cs="Times New Roman"/>
          <w:sz w:val="32"/>
          <w:szCs w:val="32"/>
        </w:rPr>
      </w:pPr>
    </w:p>
    <w:p w14:paraId="7D23DBA8">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ascii="Times New Roman" w:hAnsi="Times New Roman" w:eastAsia="黑体" w:cs="Times New Roman"/>
          <w:sz w:val="32"/>
          <w:szCs w:val="32"/>
        </w:rPr>
      </w:pPr>
    </w:p>
    <w:p w14:paraId="331229EE">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ascii="Times New Roman" w:hAnsi="Times New Roman" w:eastAsia="黑体" w:cs="Times New Roman"/>
          <w:sz w:val="32"/>
          <w:szCs w:val="32"/>
        </w:rPr>
      </w:pPr>
    </w:p>
    <w:p w14:paraId="7A0D3F2C">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ascii="Times New Roman" w:hAnsi="Times New Roman" w:eastAsia="黑体" w:cs="Times New Roman"/>
          <w:sz w:val="32"/>
          <w:szCs w:val="32"/>
        </w:rPr>
      </w:pPr>
    </w:p>
    <w:p w14:paraId="4E692C92">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ascii="Times New Roman" w:hAnsi="Times New Roman" w:eastAsia="黑体" w:cs="Times New Roman"/>
          <w:sz w:val="32"/>
          <w:szCs w:val="32"/>
        </w:rPr>
      </w:pPr>
    </w:p>
    <w:p w14:paraId="46F72B4F">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ascii="Times New Roman" w:hAnsi="Times New Roman" w:eastAsia="黑体" w:cs="Times New Roman"/>
          <w:sz w:val="32"/>
          <w:szCs w:val="32"/>
        </w:rPr>
      </w:pPr>
    </w:p>
    <w:p w14:paraId="308DA9AA">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ascii="Times New Roman" w:hAnsi="Times New Roman" w:eastAsia="黑体" w:cs="Times New Roman"/>
          <w:sz w:val="32"/>
          <w:szCs w:val="32"/>
        </w:rPr>
      </w:pPr>
    </w:p>
    <w:p w14:paraId="13CAC5F3">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ascii="Times New Roman" w:hAnsi="Times New Roman" w:eastAsia="黑体" w:cs="Times New Roman"/>
          <w:sz w:val="32"/>
          <w:szCs w:val="32"/>
        </w:rPr>
      </w:pPr>
    </w:p>
    <w:p w14:paraId="4223BFEF">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ascii="Times New Roman" w:hAnsi="Times New Roman" w:eastAsia="黑体" w:cs="Times New Roman"/>
          <w:sz w:val="32"/>
          <w:szCs w:val="32"/>
        </w:rPr>
      </w:pPr>
    </w:p>
    <w:p w14:paraId="7D82E047">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ascii="Times New Roman" w:hAnsi="Times New Roman" w:eastAsia="黑体" w:cs="Times New Roman"/>
          <w:sz w:val="32"/>
          <w:szCs w:val="32"/>
        </w:rPr>
      </w:pPr>
    </w:p>
    <w:p w14:paraId="74EFCF26">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ascii="Times New Roman" w:hAnsi="Times New Roman" w:eastAsia="黑体" w:cs="Times New Roman"/>
          <w:sz w:val="32"/>
          <w:szCs w:val="32"/>
        </w:rPr>
      </w:pPr>
      <w:r>
        <w:rPr>
          <w:rFonts w:ascii="Times New Roman" w:hAnsi="Times New Roman" w:eastAsia="黑体" w:cs="Times New Roman"/>
          <w:sz w:val="32"/>
          <w:szCs w:val="32"/>
        </w:rPr>
        <w:t>一、收入</w:t>
      </w:r>
      <w:r>
        <w:rPr>
          <w:rFonts w:ascii="Times New Roman" w:hAnsi="Times New Roman" w:eastAsia="黑体" w:cs="Times New Roman"/>
          <w:kern w:val="0"/>
          <w:sz w:val="32"/>
          <w:szCs w:val="32"/>
        </w:rPr>
        <w:t>支出</w:t>
      </w:r>
      <w:r>
        <w:rPr>
          <w:rFonts w:ascii="Times New Roman" w:hAnsi="Times New Roman" w:eastAsia="黑体" w:cs="Times New Roman"/>
          <w:sz w:val="32"/>
          <w:szCs w:val="32"/>
        </w:rPr>
        <w:t>决算总体情况说明</w:t>
      </w:r>
    </w:p>
    <w:p w14:paraId="15899BEF">
      <w:pPr>
        <w:keepNext w:val="0"/>
        <w:keepLines w:val="0"/>
        <w:pageBreakBefore w:val="0"/>
        <w:widowControl w:val="0"/>
        <w:kinsoku/>
        <w:wordWrap/>
        <w:overflowPunct/>
        <w:topLinePunct w:val="0"/>
        <w:autoSpaceDE/>
        <w:autoSpaceDN/>
        <w:bidi w:val="0"/>
        <w:adjustRightInd w:val="0"/>
        <w:snapToGrid w:val="0"/>
        <w:spacing w:line="58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本单位2025年度收、支总计（含结转和结余）均为</w:t>
      </w:r>
      <w:r>
        <w:rPr>
          <w:rFonts w:hint="eastAsia" w:ascii="Times New Roman" w:hAnsi="Times New Roman" w:eastAsia="仿宋_GB2312" w:cs="Times New Roman"/>
          <w:sz w:val="32"/>
          <w:szCs w:val="32"/>
          <w:lang w:val="en-US" w:eastAsia="zh-CN"/>
        </w:rPr>
        <w:t>98.27</w:t>
      </w:r>
    </w:p>
    <w:p w14:paraId="005948FA">
      <w:pPr>
        <w:keepNext w:val="0"/>
        <w:keepLines w:val="0"/>
        <w:pageBreakBefore w:val="0"/>
        <w:widowControl w:val="0"/>
        <w:kinsoku/>
        <w:wordWrap/>
        <w:overflowPunct/>
        <w:topLinePunct w:val="0"/>
        <w:autoSpaceDE/>
        <w:autoSpaceDN/>
        <w:bidi w:val="0"/>
        <w:adjustRightInd w:val="0"/>
        <w:snapToGrid w:val="0"/>
        <w:spacing w:line="580" w:lineRule="exact"/>
        <w:ind w:left="0" w:leftChars="0" w:right="0" w:rightChars="0"/>
        <w:jc w:val="both"/>
        <w:textAlignment w:val="auto"/>
        <w:outlineLvl w:val="9"/>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rPr>
        <w:t>万元。与2024年度决算相比，收支各增加</w:t>
      </w:r>
      <w:r>
        <w:rPr>
          <w:rFonts w:hint="eastAsia" w:ascii="Times New Roman" w:hAnsi="Times New Roman" w:eastAsia="仿宋_GB2312" w:cs="Times New Roman"/>
          <w:sz w:val="32"/>
          <w:szCs w:val="32"/>
          <w:lang w:val="en-US" w:eastAsia="zh-CN"/>
        </w:rPr>
        <w:t>14.93</w:t>
      </w:r>
      <w:r>
        <w:rPr>
          <w:rFonts w:hint="eastAsia"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17.9</w:t>
      </w:r>
      <w:r>
        <w:rPr>
          <w:rFonts w:hint="eastAsia" w:ascii="Times New Roman" w:hAnsi="Times New Roman" w:eastAsia="仿宋_GB2312" w:cs="Times New Roman"/>
          <w:sz w:val="32"/>
          <w:szCs w:val="32"/>
        </w:rPr>
        <w:t>%，主要原因</w:t>
      </w:r>
      <w:r>
        <w:rPr>
          <w:rFonts w:hint="eastAsia" w:ascii="Times New Roman" w:hAnsi="Times New Roman" w:eastAsia="仿宋_GB2312" w:cs="Times New Roman"/>
          <w:sz w:val="32"/>
          <w:szCs w:val="32"/>
          <w:highlight w:val="none"/>
        </w:rPr>
        <w:t>是</w:t>
      </w:r>
      <w:r>
        <w:rPr>
          <w:rFonts w:hint="eastAsia" w:ascii="Times New Roman" w:hAnsi="Times New Roman" w:eastAsia="仿宋_GB2312" w:cs="Times New Roman"/>
          <w:sz w:val="32"/>
          <w:szCs w:val="32"/>
          <w:highlight w:val="none"/>
          <w:lang w:val="en-US" w:eastAsia="zh-CN"/>
        </w:rPr>
        <w:t>人员工资有所调增</w:t>
      </w:r>
      <w:r>
        <w:rPr>
          <w:rFonts w:ascii="Times New Roman" w:hAnsi="Times New Roman" w:eastAsia="仿宋_GB2312" w:cs="Times New Roman"/>
          <w:sz w:val="32"/>
          <w:szCs w:val="32"/>
          <w:highlight w:val="none"/>
        </w:rPr>
        <w:t>。</w:t>
      </w:r>
    </w:p>
    <w:p w14:paraId="7CF5DDD6">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both"/>
        <w:textAlignment w:val="auto"/>
        <w:outlineLvl w:val="9"/>
        <w:rPr>
          <w:rFonts w:ascii="Times New Roman" w:hAnsi="Times New Roman" w:eastAsia="仿宋_GB2312" w:cs="Times New Roman"/>
          <w:sz w:val="32"/>
          <w:szCs w:val="32"/>
        </w:rPr>
      </w:pPr>
      <w:r>
        <w:rPr>
          <w:rFonts w:hint="eastAsia" w:ascii="Times New Roman" w:hAnsi="Times New Roman" w:eastAsia="宋体"/>
          <w:lang w:val="en-US" w:eastAsia="zh-CN"/>
        </w:rPr>
        <w:t xml:space="preserve">    </w:t>
      </w:r>
      <w:r>
        <w:rPr>
          <w:rFonts w:hint="eastAsia" w:ascii="Times New Roman" w:hAnsi="Times New Roman" w:eastAsia="宋体"/>
        </w:rPr>
        <w:drawing>
          <wp:inline distT="0" distB="0" distL="114300" distR="114300">
            <wp:extent cx="5462270" cy="2988310"/>
            <wp:effectExtent l="5080" t="4445" r="19050" b="952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3E6F71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jc w:val="both"/>
        <w:textAlignment w:val="auto"/>
        <w:outlineLvl w:val="9"/>
        <w:rPr>
          <w:rFonts w:ascii="Times New Roman" w:hAnsi="Times New Roman" w:eastAsia="仿宋_GB2312" w:cs="Times New Roman"/>
          <w:sz w:val="32"/>
          <w:szCs w:val="32"/>
        </w:rPr>
      </w:pPr>
    </w:p>
    <w:p w14:paraId="46ED66A0">
      <w:pPr>
        <w:adjustRightInd w:val="0"/>
        <w:snapToGrid w:val="0"/>
        <w:spacing w:line="580" w:lineRule="exact"/>
        <w:ind w:firstLine="640" w:firstLineChars="200"/>
        <w:rPr>
          <w:rFonts w:ascii="Times New Roman" w:hAnsi="Times New Roman" w:eastAsia="仿宋_GB2312" w:cs="Times New Roman"/>
          <w:sz w:val="32"/>
          <w:szCs w:val="32"/>
          <w:highlight w:val="yellow"/>
        </w:rPr>
      </w:pPr>
      <w:r>
        <w:rPr>
          <w:rFonts w:ascii="Times New Roman" w:hAnsi="Times New Roman" w:eastAsia="黑体" w:cs="Times New Roman"/>
          <w:sz w:val="32"/>
          <w:szCs w:val="32"/>
        </w:rPr>
        <w:t>二、收入决算情况说明</w:t>
      </w:r>
    </w:p>
    <w:p w14:paraId="34BD2F70">
      <w:pPr>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本</w:t>
      </w:r>
      <w:r>
        <w:rPr>
          <w:rFonts w:hint="eastAsia" w:ascii="Times New Roman" w:hAnsi="Times New Roman" w:eastAsia="仿宋_GB2312" w:cs="Times New Roman"/>
          <w:sz w:val="32"/>
          <w:szCs w:val="32"/>
          <w:lang w:eastAsia="zh-CN"/>
        </w:rPr>
        <w:t>单位</w:t>
      </w:r>
      <w:r>
        <w:rPr>
          <w:rFonts w:ascii="Times New Roman" w:hAnsi="Times New Roman" w:eastAsia="仿宋_GB2312" w:cs="Times New Roman"/>
          <w:sz w:val="32"/>
          <w:szCs w:val="32"/>
        </w:rPr>
        <w:t>2025年度本年收入合计</w:t>
      </w:r>
      <w:r>
        <w:rPr>
          <w:rFonts w:hint="eastAsia" w:ascii="Times New Roman" w:hAnsi="Times New Roman" w:eastAsia="仿宋_GB2312" w:cs="Times New Roman"/>
          <w:sz w:val="32"/>
          <w:szCs w:val="32"/>
          <w:lang w:val="en-US" w:eastAsia="zh-CN"/>
        </w:rPr>
        <w:t>98.27</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98.27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0BDC2B26">
      <w:pPr>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both"/>
        <w:textAlignment w:val="auto"/>
        <w:rPr>
          <w:rFonts w:ascii="Times New Roman" w:hAnsi="Times New Roman" w:eastAsia="仿宋_GB2312" w:cs="Times New Roman"/>
          <w:sz w:val="32"/>
          <w:szCs w:val="32"/>
        </w:rPr>
      </w:pPr>
    </w:p>
    <w:p w14:paraId="1A6F91BE">
      <w:pPr>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both"/>
        <w:textAlignment w:val="auto"/>
        <w:rPr>
          <w:rFonts w:ascii="Times New Roman" w:hAnsi="Times New Roman" w:eastAsia="仿宋_GB2312" w:cs="Times New Roman"/>
          <w:sz w:val="32"/>
          <w:szCs w:val="32"/>
        </w:rPr>
      </w:pPr>
    </w:p>
    <w:p w14:paraId="7EDEFFFD">
      <w:pPr>
        <w:autoSpaceDE w:val="0"/>
        <w:autoSpaceDN w:val="0"/>
        <w:adjustRightInd w:val="0"/>
        <w:spacing w:line="580" w:lineRule="exact"/>
        <w:ind w:firstLine="640" w:firstLineChars="200"/>
        <w:jc w:val="left"/>
        <w:rPr>
          <w:rFonts w:ascii="Times New Roman" w:hAnsi="Times New Roman" w:eastAsia="仿宋_GB2312" w:cs="Times New Roman"/>
          <w:sz w:val="32"/>
          <w:szCs w:val="32"/>
        </w:rPr>
      </w:pPr>
    </w:p>
    <w:p w14:paraId="276FBF3F">
      <w:pPr>
        <w:autoSpaceDE w:val="0"/>
        <w:autoSpaceDN w:val="0"/>
        <w:adjustRightInd w:val="0"/>
        <w:spacing w:line="580" w:lineRule="exact"/>
        <w:ind w:firstLine="640" w:firstLineChars="200"/>
        <w:jc w:val="left"/>
        <w:rPr>
          <w:rFonts w:ascii="Times New Roman" w:hAnsi="Times New Roman" w:eastAsia="仿宋_GB2312" w:cs="Times New Roman"/>
          <w:sz w:val="32"/>
          <w:szCs w:val="32"/>
          <w:highlight w:val="yellow"/>
        </w:rPr>
      </w:pPr>
      <w:r>
        <w:rPr>
          <w:rFonts w:ascii="Times New Roman" w:hAnsi="Times New Roman" w:eastAsia="仿宋_GB2312"/>
          <w:kern w:val="2"/>
          <w:sz w:val="32"/>
          <w:szCs w:val="32"/>
          <w:highlight w:val="yellow"/>
          <w:lang w:val="zh-CN"/>
        </w:rPr>
        <w:drawing>
          <wp:anchor distT="0" distB="0" distL="114300" distR="114300" simplePos="0" relativeHeight="251662336" behindDoc="0" locked="0" layoutInCell="1" allowOverlap="1">
            <wp:simplePos x="0" y="0"/>
            <wp:positionH relativeFrom="column">
              <wp:posOffset>292735</wp:posOffset>
            </wp:positionH>
            <wp:positionV relativeFrom="paragraph">
              <wp:posOffset>318135</wp:posOffset>
            </wp:positionV>
            <wp:extent cx="5462270" cy="3018155"/>
            <wp:effectExtent l="4445" t="4445" r="19685" b="10160"/>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r>
        <w:rPr>
          <w:rFonts w:ascii="Times New Roman" w:hAnsi="Times New Roman" w:eastAsia="黑体" w:cs="Times New Roman"/>
          <w:sz w:val="32"/>
          <w:szCs w:val="32"/>
        </w:rPr>
        <w:t>三、支出决算情况说明</w:t>
      </w:r>
    </w:p>
    <w:p w14:paraId="2E33CDB6">
      <w:pPr>
        <w:autoSpaceDE w:val="0"/>
        <w:autoSpaceDN w:val="0"/>
        <w:adjustRightInd w:val="0"/>
        <w:spacing w:line="58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本</w:t>
      </w:r>
      <w:r>
        <w:rPr>
          <w:rFonts w:hint="eastAsia" w:ascii="Times New Roman" w:hAnsi="Times New Roman" w:eastAsia="仿宋_GB2312" w:cs="Times New Roman"/>
          <w:sz w:val="32"/>
          <w:szCs w:val="32"/>
          <w:lang w:eastAsia="zh-CN"/>
        </w:rPr>
        <w:t>单位</w:t>
      </w:r>
      <w:r>
        <w:rPr>
          <w:rFonts w:ascii="Times New Roman" w:hAnsi="Times New Roman" w:eastAsia="仿宋_GB2312" w:cs="Times New Roman"/>
          <w:sz w:val="32"/>
          <w:szCs w:val="32"/>
        </w:rPr>
        <w:t>2025年度本年支出合计</w:t>
      </w:r>
      <w:r>
        <w:rPr>
          <w:rFonts w:hint="eastAsia" w:ascii="Times New Roman" w:hAnsi="Times New Roman" w:eastAsia="仿宋_GB2312" w:cs="Times New Roman"/>
          <w:sz w:val="32"/>
          <w:szCs w:val="32"/>
          <w:lang w:val="en-US" w:eastAsia="zh-CN"/>
        </w:rPr>
        <w:t>98.27</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98.27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0285B807">
      <w:pPr>
        <w:keepNext w:val="0"/>
        <w:keepLines w:val="0"/>
        <w:pageBreakBefore w:val="0"/>
        <w:widowControl w:val="0"/>
        <w:kinsoku/>
        <w:wordWrap/>
        <w:overflowPunct/>
        <w:topLinePunct w:val="0"/>
        <w:autoSpaceDE w:val="0"/>
        <w:autoSpaceDN w:val="0"/>
        <w:bidi w:val="0"/>
        <w:adjustRightInd w:val="0"/>
        <w:snapToGrid/>
        <w:spacing w:line="240" w:lineRule="auto"/>
        <w:ind w:right="0" w:rightChars="0"/>
        <w:jc w:val="left"/>
        <w:textAlignment w:val="auto"/>
        <w:outlineLvl w:val="9"/>
        <w:rPr>
          <w:rFonts w:ascii="Times New Roman" w:hAnsi="Times New Roman" w:eastAsia="仿宋_GB2312" w:cs="Times New Roman"/>
          <w:sz w:val="32"/>
          <w:szCs w:val="32"/>
        </w:rPr>
      </w:pPr>
      <w:r>
        <w:rPr>
          <w:rFonts w:hint="eastAsia" w:ascii="Times New Roman" w:hAnsi="Times New Roman" w:eastAsia="仿宋_GB2312" w:cs="Times New Roman"/>
          <w:sz w:val="32"/>
          <w:szCs w:val="32"/>
          <w:highlight w:val="none"/>
          <w:lang w:val="en-US" w:eastAsia="zh-CN"/>
        </w:rPr>
        <w:t xml:space="preserve">      </w:t>
      </w:r>
      <w:r>
        <w:rPr>
          <w:rFonts w:ascii="Times New Roman" w:hAnsi="Times New Roman" w:eastAsia="仿宋_GB2312" w:cs="Times New Roman"/>
          <w:sz w:val="32"/>
          <w:szCs w:val="32"/>
          <w:highlight w:val="none"/>
        </w:rPr>
        <w:drawing>
          <wp:inline distT="0" distB="0" distL="114300" distR="114300">
            <wp:extent cx="4835525" cy="2691765"/>
            <wp:effectExtent l="4445" t="4445" r="6350" b="16510"/>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0CC1D7A">
      <w:pPr>
        <w:spacing w:line="580" w:lineRule="exact"/>
        <w:ind w:firstLine="640" w:firstLineChars="200"/>
        <w:outlineLvl w:val="1"/>
        <w:rPr>
          <w:rFonts w:ascii="Times New Roman" w:hAnsi="Times New Roman" w:eastAsia="黑体" w:cs="Times New Roman"/>
          <w:sz w:val="32"/>
          <w:szCs w:val="32"/>
        </w:rPr>
      </w:pPr>
      <w:r>
        <w:rPr>
          <w:rFonts w:ascii="Times New Roman" w:hAnsi="Times New Roman" w:eastAsia="黑体" w:cs="Times New Roman"/>
          <w:sz w:val="32"/>
          <w:szCs w:val="32"/>
        </w:rPr>
        <w:t>四、</w:t>
      </w:r>
      <w:r>
        <w:rPr>
          <w:rFonts w:ascii="Times New Roman" w:hAnsi="Times New Roman" w:eastAsia="黑体" w:cs="Times New Roman"/>
          <w:kern w:val="0"/>
          <w:sz w:val="32"/>
          <w:szCs w:val="32"/>
        </w:rPr>
        <w:t>财政</w:t>
      </w:r>
      <w:r>
        <w:rPr>
          <w:rFonts w:ascii="Times New Roman" w:hAnsi="Times New Roman" w:eastAsia="黑体" w:cs="Times New Roman"/>
          <w:sz w:val="32"/>
          <w:szCs w:val="32"/>
        </w:rPr>
        <w:t>拨款收入支出决算总体情况说明</w:t>
      </w:r>
    </w:p>
    <w:p w14:paraId="1BF0E0EB">
      <w:pPr>
        <w:adjustRightInd w:val="0"/>
        <w:snapToGrid w:val="0"/>
        <w:spacing w:line="58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
        </w:rPr>
        <w:t>按照省委省政府关于党政机关习惯过紧日子的有关要求，</w:t>
      </w:r>
      <w:r>
        <w:rPr>
          <w:rFonts w:hint="eastAsia" w:ascii="Times New Roman" w:hAnsi="Times New Roman" w:eastAsia="仿宋_GB2312" w:cs="Times New Roman"/>
          <w:sz w:val="32"/>
          <w:szCs w:val="32"/>
        </w:rPr>
        <w:t>厉行节约办一切事业，严控一般性支出。同时坚持有保有压，优化支出结构，提高资金使用效率，合理保</w:t>
      </w:r>
      <w:r>
        <w:rPr>
          <w:rFonts w:hint="eastAsia" w:ascii="Times New Roman" w:hAnsi="Times New Roman" w:eastAsia="仿宋_GB2312" w:cs="Times New Roman"/>
          <w:color w:val="auto"/>
          <w:sz w:val="32"/>
          <w:szCs w:val="32"/>
        </w:rPr>
        <w:t>障</w:t>
      </w:r>
      <w:r>
        <w:rPr>
          <w:rFonts w:hint="eastAsia" w:ascii="Times New Roman" w:hAnsi="Times New Roman" w:eastAsia="仿宋_GB2312" w:cs="Times New Roman"/>
          <w:b w:val="0"/>
          <w:color w:val="auto"/>
          <w:sz w:val="32"/>
          <w:szCs w:val="32"/>
          <w:lang w:val="en-US" w:eastAsia="zh-CN"/>
        </w:rPr>
        <w:t>红十字会</w:t>
      </w:r>
      <w:r>
        <w:rPr>
          <w:rFonts w:hint="eastAsia" w:ascii="Times New Roman" w:hAnsi="Times New Roman" w:eastAsia="仿宋_GB2312" w:cs="Times New Roman"/>
          <w:color w:val="auto"/>
          <w:sz w:val="32"/>
          <w:szCs w:val="32"/>
          <w:lang w:val="en-US" w:eastAsia="zh-CN"/>
        </w:rPr>
        <w:t>机构基本</w:t>
      </w:r>
      <w:r>
        <w:rPr>
          <w:rFonts w:hint="eastAsia" w:ascii="Times New Roman" w:hAnsi="Times New Roman" w:eastAsia="仿宋_GB2312" w:cs="Times New Roman"/>
          <w:sz w:val="32"/>
          <w:szCs w:val="32"/>
        </w:rPr>
        <w:t>支出，体现在有关支出科目中。</w:t>
      </w:r>
    </w:p>
    <w:p w14:paraId="37F4698D">
      <w:pPr>
        <w:adjustRightInd w:val="0"/>
        <w:snapToGrid w:val="0"/>
        <w:spacing w:line="580" w:lineRule="exact"/>
        <w:ind w:firstLine="640" w:firstLineChars="200"/>
        <w:rPr>
          <w:rFonts w:ascii="Times New Roman" w:hAnsi="Times New Roman" w:eastAsia="仿宋_GB2312" w:cs="Times New Roman"/>
          <w:color w:val="auto"/>
          <w:sz w:val="32"/>
          <w:szCs w:val="32"/>
        </w:rPr>
      </w:pPr>
      <w:r>
        <w:rPr>
          <w:rFonts w:hint="eastAsia" w:ascii="Times New Roman" w:hAnsi="Times New Roman" w:eastAsia="仿宋_GB2312" w:cs="Times New Roman"/>
          <w:sz w:val="32"/>
          <w:szCs w:val="32"/>
        </w:rPr>
        <w:t>按照支出功能分类，社会保障和就业支出方面的支出</w:t>
      </w:r>
      <w:r>
        <w:rPr>
          <w:rFonts w:hint="eastAsia" w:ascii="Times New Roman" w:hAnsi="Times New Roman" w:eastAsia="仿宋_GB2312" w:cs="Times New Roman"/>
          <w:sz w:val="32"/>
          <w:szCs w:val="32"/>
          <w:lang w:eastAsia="zh-CN"/>
        </w:rPr>
        <w:t>占财政拨款支出总额的比重较高</w:t>
      </w:r>
      <w:r>
        <w:rPr>
          <w:rFonts w:hint="eastAsia" w:ascii="Times New Roman" w:hAnsi="Times New Roman" w:eastAsia="仿宋_GB2312" w:cs="Times New Roman"/>
          <w:sz w:val="32"/>
          <w:szCs w:val="32"/>
        </w:rPr>
        <w:t>，主要是：</w:t>
      </w:r>
      <w:r>
        <w:rPr>
          <w:rFonts w:hint="eastAsia" w:ascii="Times New Roman" w:hAnsi="Times New Roman" w:eastAsia="仿宋_GB2312" w:cs="Times New Roman"/>
          <w:b w:val="0"/>
          <w:color w:val="auto"/>
          <w:sz w:val="32"/>
          <w:szCs w:val="32"/>
          <w:lang w:eastAsia="zh-CN"/>
        </w:rPr>
        <w:t>单位的基本支出</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86.82</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88.3</w:t>
      </w:r>
      <w:r>
        <w:rPr>
          <w:rFonts w:hint="eastAsia" w:ascii="Times New Roman" w:hAnsi="Times New Roman" w:eastAsia="仿宋_GB2312" w:cs="Times New Roman"/>
          <w:sz w:val="32"/>
          <w:szCs w:val="32"/>
        </w:rPr>
        <w:t>%，主要用于保障单位各项业务有序开展等方面</w:t>
      </w:r>
      <w:r>
        <w:rPr>
          <w:rFonts w:hint="eastAsia" w:ascii="Times New Roman" w:hAnsi="Times New Roman" w:eastAsia="仿宋_GB2312" w:cs="Times New Roman"/>
          <w:color w:val="auto"/>
          <w:sz w:val="32"/>
          <w:szCs w:val="32"/>
        </w:rPr>
        <w:t>。</w:t>
      </w:r>
    </w:p>
    <w:p w14:paraId="2DB8917B">
      <w:pPr>
        <w:snapToGrid w:val="0"/>
        <w:spacing w:line="580" w:lineRule="exact"/>
        <w:ind w:firstLine="643"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（一）财政拨款收支与2024年度决算对比情况</w:t>
      </w:r>
    </w:p>
    <w:p w14:paraId="5C283D71">
      <w:pPr>
        <w:adjustRightInd w:val="0"/>
        <w:snapToGrid w:val="0"/>
        <w:spacing w:line="580" w:lineRule="exact"/>
        <w:ind w:firstLine="640" w:firstLineChars="200"/>
        <w:rPr>
          <w:rFonts w:ascii="Times New Roman" w:hAnsi="Times New Roman" w:eastAsia="仿宋_GB2312" w:cs="Times New Roman"/>
          <w:b/>
          <w:color w:val="FF0000"/>
          <w:sz w:val="32"/>
          <w:szCs w:val="32"/>
        </w:rPr>
      </w:pPr>
      <w:r>
        <w:rPr>
          <w:rFonts w:ascii="Times New Roman" w:hAnsi="Times New Roman" w:eastAsia="仿宋_GB2312" w:cs="Times New Roman"/>
          <w:sz w:val="32"/>
          <w:szCs w:val="32"/>
        </w:rPr>
        <w:t>本</w:t>
      </w:r>
      <w:r>
        <w:rPr>
          <w:rFonts w:hint="eastAsia" w:ascii="Times New Roman" w:hAnsi="Times New Roman" w:eastAsia="仿宋_GB2312" w:cs="Times New Roman"/>
          <w:sz w:val="32"/>
          <w:szCs w:val="32"/>
          <w:lang w:eastAsia="zh-CN"/>
        </w:rPr>
        <w:t>单位</w:t>
      </w:r>
      <w:r>
        <w:rPr>
          <w:rFonts w:ascii="Times New Roman" w:hAnsi="Times New Roman" w:eastAsia="仿宋_GB2312" w:cs="Times New Roman"/>
          <w:sz w:val="32"/>
          <w:szCs w:val="32"/>
        </w:rPr>
        <w:t>2025年度财政拨款收、支总计（含结转和结余）均为</w:t>
      </w:r>
      <w:r>
        <w:rPr>
          <w:rFonts w:hint="eastAsia" w:ascii="Times New Roman" w:hAnsi="Times New Roman" w:eastAsia="仿宋_GB2312" w:cs="Times New Roman"/>
          <w:sz w:val="32"/>
          <w:szCs w:val="32"/>
          <w:lang w:val="en-US" w:eastAsia="zh-CN"/>
        </w:rPr>
        <w:t>98.27</w:t>
      </w:r>
      <w:r>
        <w:rPr>
          <w:rFonts w:ascii="Times New Roman" w:hAnsi="Times New Roman" w:eastAsia="仿宋_GB2312" w:cs="Times New Roman"/>
          <w:sz w:val="32"/>
          <w:szCs w:val="32"/>
        </w:rPr>
        <w:t>万元。与2024年度相比，财政拨款收支各增加</w:t>
      </w:r>
      <w:r>
        <w:rPr>
          <w:rFonts w:hint="eastAsia" w:ascii="Times New Roman" w:hAnsi="Times New Roman" w:eastAsia="仿宋_GB2312" w:cs="Times New Roman"/>
          <w:sz w:val="32"/>
          <w:szCs w:val="32"/>
          <w:lang w:val="en-US" w:eastAsia="zh-CN"/>
        </w:rPr>
        <w:t>14.93</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17.9</w:t>
      </w:r>
      <w:r>
        <w:rPr>
          <w:rFonts w:ascii="Times New Roman" w:hAnsi="Times New Roman" w:eastAsia="仿宋_GB2312" w:cs="Times New Roman"/>
          <w:sz w:val="32"/>
          <w:szCs w:val="32"/>
        </w:rPr>
        <w:t>%，主要原</w:t>
      </w:r>
      <w:r>
        <w:rPr>
          <w:rFonts w:ascii="Times New Roman" w:hAnsi="Times New Roman" w:eastAsia="仿宋_GB2312" w:cs="Times New Roman"/>
          <w:sz w:val="32"/>
          <w:szCs w:val="32"/>
          <w:highlight w:val="none"/>
        </w:rPr>
        <w:t>因是</w:t>
      </w:r>
      <w:r>
        <w:rPr>
          <w:rFonts w:hint="eastAsia" w:ascii="Times New Roman" w:hAnsi="Times New Roman" w:eastAsia="仿宋_GB2312" w:cs="Times New Roman"/>
          <w:sz w:val="32"/>
          <w:szCs w:val="32"/>
          <w:highlight w:val="none"/>
          <w:lang w:val="en-US" w:eastAsia="zh-CN"/>
        </w:rPr>
        <w:t>人员工资有所调增</w:t>
      </w:r>
      <w:r>
        <w:rPr>
          <w:rFonts w:ascii="Times New Roman" w:hAnsi="Times New Roman" w:eastAsia="仿宋_GB2312" w:cs="Times New Roman"/>
          <w:sz w:val="32"/>
          <w:szCs w:val="32"/>
          <w:highlight w:val="none"/>
        </w:rPr>
        <w:t>。</w:t>
      </w:r>
    </w:p>
    <w:p w14:paraId="2396DECB">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本</w:t>
      </w:r>
      <w:r>
        <w:rPr>
          <w:rFonts w:hint="eastAsia" w:ascii="Times New Roman" w:hAnsi="Times New Roman" w:eastAsia="仿宋_GB2312" w:cs="Times New Roman"/>
          <w:sz w:val="32"/>
          <w:szCs w:val="32"/>
          <w:lang w:eastAsia="zh-CN"/>
        </w:rPr>
        <w:t>单位</w:t>
      </w:r>
      <w:r>
        <w:rPr>
          <w:rFonts w:ascii="Times New Roman" w:hAnsi="Times New Roman" w:eastAsia="仿宋_GB2312" w:cs="Times New Roman"/>
          <w:sz w:val="32"/>
          <w:szCs w:val="32"/>
        </w:rPr>
        <w:t>2025年度财政拨款本年收入</w:t>
      </w:r>
      <w:r>
        <w:rPr>
          <w:rFonts w:hint="eastAsia" w:ascii="Times New Roman" w:hAnsi="Times New Roman" w:eastAsia="仿宋_GB2312" w:cs="Times New Roman"/>
          <w:sz w:val="32"/>
          <w:szCs w:val="32"/>
          <w:lang w:val="en-US" w:eastAsia="zh-CN"/>
        </w:rPr>
        <w:t>98.27</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比2024年度增加</w:t>
      </w:r>
      <w:r>
        <w:rPr>
          <w:rFonts w:hint="eastAsia" w:ascii="Times New Roman" w:hAnsi="Times New Roman" w:eastAsia="仿宋_GB2312" w:cs="Times New Roman"/>
          <w:sz w:val="32"/>
          <w:szCs w:val="32"/>
          <w:lang w:val="en-US" w:eastAsia="zh-CN"/>
        </w:rPr>
        <w:t>14.93</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17.9</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eastAsia="zh-CN"/>
        </w:rPr>
        <w:t>人员有所增加</w:t>
      </w:r>
      <w:r>
        <w:rPr>
          <w:rFonts w:ascii="Times New Roman" w:hAnsi="Times New Roman" w:eastAsia="仿宋_GB2312" w:cs="Times New Roman"/>
          <w:sz w:val="32"/>
          <w:szCs w:val="32"/>
        </w:rPr>
        <w:t>；本年支出</w:t>
      </w:r>
      <w:r>
        <w:rPr>
          <w:rFonts w:hint="eastAsia" w:ascii="Times New Roman" w:hAnsi="Times New Roman" w:eastAsia="仿宋_GB2312" w:cs="Times New Roman"/>
          <w:sz w:val="32"/>
          <w:szCs w:val="32"/>
          <w:lang w:val="en-US" w:eastAsia="zh-CN"/>
        </w:rPr>
        <w:t>98.27</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比上年</w:t>
      </w:r>
      <w:r>
        <w:rPr>
          <w:rFonts w:ascii="Times New Roman" w:hAnsi="Times New Roman" w:eastAsia="仿宋_GB2312" w:cs="Times New Roman"/>
          <w:sz w:val="32"/>
          <w:szCs w:val="32"/>
        </w:rPr>
        <w:t>增加</w:t>
      </w:r>
      <w:r>
        <w:rPr>
          <w:rFonts w:hint="eastAsia" w:ascii="Times New Roman" w:hAnsi="Times New Roman" w:eastAsia="仿宋_GB2312" w:cs="Times New Roman"/>
          <w:sz w:val="32"/>
          <w:szCs w:val="32"/>
          <w:lang w:val="en-US" w:eastAsia="zh-CN"/>
        </w:rPr>
        <w:t>14.93</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17.9</w:t>
      </w:r>
      <w:r>
        <w:rPr>
          <w:rFonts w:ascii="Times New Roman" w:hAnsi="Times New Roman" w:eastAsia="仿宋_GB2312" w:cs="Times New Roman"/>
          <w:sz w:val="32"/>
          <w:szCs w:val="32"/>
        </w:rPr>
        <w:t>%，</w:t>
      </w:r>
      <w:r>
        <w:rPr>
          <w:rFonts w:ascii="Times New Roman" w:hAnsi="Times New Roman" w:eastAsia="仿宋_GB2312" w:cs="Times New Roman"/>
          <w:sz w:val="32"/>
          <w:szCs w:val="32"/>
          <w:highlight w:val="none"/>
        </w:rPr>
        <w:t>主要原因</w:t>
      </w:r>
      <w:r>
        <w:rPr>
          <w:rFonts w:hint="eastAsia" w:ascii="Times New Roman" w:hAnsi="Times New Roman" w:eastAsia="仿宋_GB2312" w:cs="Times New Roman"/>
          <w:sz w:val="32"/>
          <w:szCs w:val="32"/>
          <w:highlight w:val="none"/>
          <w:lang w:val="en-US" w:eastAsia="zh-CN"/>
        </w:rPr>
        <w:t>人员工资有所调增</w:t>
      </w:r>
      <w:r>
        <w:rPr>
          <w:rFonts w:ascii="Times New Roman" w:hAnsi="Times New Roman" w:eastAsia="仿宋_GB2312" w:cs="Times New Roman"/>
          <w:sz w:val="32"/>
          <w:szCs w:val="32"/>
          <w:highlight w:val="none"/>
        </w:rPr>
        <w:t>。具体情况如下</w:t>
      </w:r>
      <w:r>
        <w:rPr>
          <w:rFonts w:ascii="Times New Roman" w:hAnsi="Times New Roman" w:eastAsia="仿宋_GB2312" w:cs="Times New Roman"/>
          <w:sz w:val="32"/>
          <w:szCs w:val="32"/>
        </w:rPr>
        <w:t>：</w:t>
      </w:r>
    </w:p>
    <w:p w14:paraId="637DDCFC">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1.一般公共预算财政拨款本年收入</w:t>
      </w:r>
      <w:r>
        <w:rPr>
          <w:rFonts w:hint="eastAsia" w:ascii="Times New Roman" w:hAnsi="Times New Roman" w:eastAsia="仿宋_GB2312" w:cs="Times New Roman"/>
          <w:sz w:val="32"/>
          <w:szCs w:val="32"/>
          <w:lang w:val="en-US" w:eastAsia="zh-CN"/>
        </w:rPr>
        <w:t>98.27</w:t>
      </w:r>
      <w:r>
        <w:rPr>
          <w:rFonts w:ascii="Times New Roman" w:hAnsi="Times New Roman" w:eastAsia="仿宋_GB2312" w:cs="Times New Roman"/>
          <w:sz w:val="32"/>
          <w:szCs w:val="32"/>
        </w:rPr>
        <w:t>万元，比上年增加</w:t>
      </w:r>
      <w:r>
        <w:rPr>
          <w:rFonts w:hint="eastAsia" w:ascii="Times New Roman" w:hAnsi="Times New Roman" w:eastAsia="仿宋_GB2312" w:cs="Times New Roman"/>
          <w:sz w:val="32"/>
          <w:szCs w:val="32"/>
          <w:lang w:val="en-US" w:eastAsia="zh-CN"/>
        </w:rPr>
        <w:t>14.93</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17.9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highlight w:val="none"/>
        </w:rPr>
        <w:t>主要原因是</w:t>
      </w:r>
      <w:r>
        <w:rPr>
          <w:rFonts w:hint="eastAsia" w:ascii="Times New Roman" w:hAnsi="Times New Roman" w:eastAsia="仿宋_GB2312" w:cs="Times New Roman"/>
          <w:sz w:val="32"/>
          <w:szCs w:val="32"/>
          <w:highlight w:val="none"/>
          <w:lang w:val="en-US" w:eastAsia="zh-CN"/>
        </w:rPr>
        <w:t>人员工资有所调增</w:t>
      </w:r>
      <w:r>
        <w:rPr>
          <w:rFonts w:ascii="Times New Roman" w:hAnsi="Times New Roman" w:eastAsia="仿宋_GB2312" w:cs="Times New Roman"/>
          <w:sz w:val="32"/>
          <w:szCs w:val="32"/>
          <w:highlight w:val="none"/>
        </w:rPr>
        <w:t>；本年支出</w:t>
      </w:r>
      <w:r>
        <w:rPr>
          <w:rFonts w:hint="eastAsia" w:ascii="Times New Roman" w:hAnsi="Times New Roman" w:eastAsia="仿宋_GB2312" w:cs="Times New Roman"/>
          <w:sz w:val="32"/>
          <w:szCs w:val="32"/>
          <w:highlight w:val="none"/>
          <w:lang w:val="en-US" w:eastAsia="zh-CN"/>
        </w:rPr>
        <w:t>98.27</w:t>
      </w:r>
      <w:r>
        <w:rPr>
          <w:rFonts w:ascii="Times New Roman" w:hAnsi="Times New Roman" w:eastAsia="仿宋_GB2312" w:cs="Times New Roman"/>
          <w:sz w:val="32"/>
          <w:szCs w:val="32"/>
          <w:highlight w:val="none"/>
        </w:rPr>
        <w:t>万元，</w:t>
      </w:r>
      <w:r>
        <w:rPr>
          <w:rFonts w:hint="eastAsia" w:ascii="Times New Roman" w:hAnsi="Times New Roman" w:eastAsia="仿宋_GB2312" w:cs="Times New Roman"/>
          <w:sz w:val="32"/>
          <w:szCs w:val="32"/>
          <w:highlight w:val="none"/>
          <w:lang w:eastAsia="zh-CN"/>
        </w:rPr>
        <w:t>比上年</w:t>
      </w:r>
      <w:r>
        <w:rPr>
          <w:rFonts w:ascii="Times New Roman" w:hAnsi="Times New Roman" w:eastAsia="仿宋_GB2312" w:cs="Times New Roman"/>
          <w:sz w:val="32"/>
          <w:szCs w:val="32"/>
          <w:highlight w:val="none"/>
        </w:rPr>
        <w:t>增加</w:t>
      </w:r>
      <w:r>
        <w:rPr>
          <w:rFonts w:hint="eastAsia" w:ascii="Times New Roman" w:hAnsi="Times New Roman" w:eastAsia="仿宋_GB2312" w:cs="Times New Roman"/>
          <w:sz w:val="32"/>
          <w:szCs w:val="32"/>
          <w:highlight w:val="none"/>
          <w:lang w:val="en-US" w:eastAsia="zh-CN"/>
        </w:rPr>
        <w:t>14.93</w:t>
      </w:r>
      <w:r>
        <w:rPr>
          <w:rFonts w:ascii="Times New Roman" w:hAnsi="Times New Roman" w:eastAsia="仿宋_GB2312" w:cs="Times New Roman"/>
          <w:sz w:val="32"/>
          <w:szCs w:val="32"/>
          <w:highlight w:val="none"/>
        </w:rPr>
        <w:t>万元，增长</w:t>
      </w:r>
      <w:r>
        <w:rPr>
          <w:rFonts w:hint="eastAsia" w:ascii="Times New Roman" w:hAnsi="Times New Roman" w:eastAsia="仿宋_GB2312" w:cs="Times New Roman"/>
          <w:sz w:val="32"/>
          <w:szCs w:val="32"/>
          <w:highlight w:val="none"/>
          <w:lang w:val="en-US" w:eastAsia="zh-CN"/>
        </w:rPr>
        <w:t>17.9</w:t>
      </w:r>
      <w:r>
        <w:rPr>
          <w:rFonts w:ascii="Times New Roman" w:hAnsi="Times New Roman" w:eastAsia="仿宋_GB2312" w:cs="Times New Roman"/>
          <w:sz w:val="32"/>
          <w:szCs w:val="32"/>
          <w:highlight w:val="none"/>
        </w:rPr>
        <w:t>%，主要原因是</w:t>
      </w:r>
      <w:r>
        <w:rPr>
          <w:rFonts w:hint="eastAsia" w:ascii="Times New Roman" w:hAnsi="Times New Roman" w:eastAsia="仿宋_GB2312" w:cs="Times New Roman"/>
          <w:sz w:val="32"/>
          <w:szCs w:val="32"/>
          <w:highlight w:val="none"/>
          <w:lang w:val="en-US" w:eastAsia="zh-CN"/>
        </w:rPr>
        <w:t>人员工资有所调增</w:t>
      </w:r>
      <w:r>
        <w:rPr>
          <w:rFonts w:ascii="Times New Roman" w:hAnsi="Times New Roman" w:eastAsia="仿宋_GB2312" w:cs="Times New Roman"/>
          <w:sz w:val="32"/>
          <w:szCs w:val="32"/>
        </w:rPr>
        <w:t>。</w:t>
      </w:r>
    </w:p>
    <w:p w14:paraId="5626F01F">
      <w:pPr>
        <w:adjustRightInd w:val="0"/>
        <w:snapToGrid w:val="0"/>
        <w:spacing w:line="580" w:lineRule="exact"/>
        <w:ind w:firstLine="640" w:firstLineChars="200"/>
        <w:rPr>
          <w:rFonts w:hint="default" w:ascii="Times New Roman" w:hAnsi="Times New Roman" w:eastAsia="仿宋_GB2312" w:cs="Times New Roman"/>
          <w:b w:val="0"/>
          <w:color w:val="auto"/>
          <w:sz w:val="32"/>
          <w:szCs w:val="32"/>
          <w:highlight w:val="none"/>
        </w:rPr>
      </w:pPr>
      <w:r>
        <w:rPr>
          <w:rFonts w:ascii="Times New Roman" w:hAnsi="Times New Roman" w:eastAsia="仿宋_GB2312" w:cs="Times New Roman"/>
          <w:sz w:val="32"/>
          <w:szCs w:val="32"/>
          <w:highlight w:val="none"/>
        </w:rPr>
        <w:t>2.</w:t>
      </w:r>
      <w:r>
        <w:rPr>
          <w:rFonts w:hint="default" w:ascii="Times New Roman" w:hAnsi="Times New Roman" w:eastAsia="仿宋_GB2312" w:cs="Times New Roman"/>
          <w:b w:val="0"/>
          <w:color w:val="auto"/>
          <w:sz w:val="32"/>
          <w:szCs w:val="32"/>
          <w:highlight w:val="none"/>
        </w:rPr>
        <w:t>政府性基金预算财政拨款本年收入0万元，</w:t>
      </w:r>
      <w:r>
        <w:rPr>
          <w:rFonts w:hint="default" w:ascii="Times New Roman" w:hAnsi="Times New Roman" w:eastAsia="仿宋_GB2312" w:cs="Times New Roman"/>
          <w:b w:val="0"/>
          <w:color w:val="auto"/>
          <w:sz w:val="32"/>
          <w:szCs w:val="32"/>
          <w:highlight w:val="none"/>
          <w:lang w:val="en-US" w:eastAsia="zh-CN"/>
        </w:rPr>
        <w:t>与上年持平</w:t>
      </w:r>
      <w:r>
        <w:rPr>
          <w:rFonts w:hint="default" w:ascii="Times New Roman" w:hAnsi="Times New Roman" w:eastAsia="仿宋_GB2312" w:cs="Times New Roman"/>
          <w:b w:val="0"/>
          <w:color w:val="auto"/>
          <w:sz w:val="32"/>
          <w:szCs w:val="32"/>
          <w:highlight w:val="none"/>
        </w:rPr>
        <w:t>，主要原因是无政府性基金预算财政拨款收入；本年支出0万元，</w:t>
      </w:r>
      <w:r>
        <w:rPr>
          <w:rFonts w:hint="default" w:ascii="Times New Roman" w:hAnsi="Times New Roman" w:eastAsia="仿宋_GB2312" w:cs="Times New Roman"/>
          <w:b w:val="0"/>
          <w:color w:val="auto"/>
          <w:sz w:val="32"/>
          <w:szCs w:val="32"/>
          <w:highlight w:val="none"/>
          <w:lang w:val="en-US" w:eastAsia="zh-CN"/>
        </w:rPr>
        <w:t>与上年持平</w:t>
      </w:r>
      <w:r>
        <w:rPr>
          <w:rFonts w:hint="default" w:ascii="Times New Roman" w:hAnsi="Times New Roman" w:eastAsia="仿宋_GB2312" w:cs="Times New Roman"/>
          <w:b w:val="0"/>
          <w:color w:val="auto"/>
          <w:sz w:val="32"/>
          <w:szCs w:val="32"/>
          <w:highlight w:val="none"/>
        </w:rPr>
        <w:t>，主要原因是无使用政府性基金预算财政拨款安排的支出</w:t>
      </w:r>
      <w:r>
        <w:rPr>
          <w:rFonts w:hint="eastAsia" w:ascii="Times New Roman" w:hAnsi="Times New Roman" w:eastAsia="仿宋_GB2312" w:cs="Times New Roman"/>
          <w:b w:val="0"/>
          <w:color w:val="auto"/>
          <w:sz w:val="32"/>
          <w:szCs w:val="32"/>
          <w:highlight w:val="none"/>
          <w:lang w:eastAsia="zh-CN"/>
        </w:rPr>
        <w:t>。</w:t>
      </w:r>
    </w:p>
    <w:p w14:paraId="375BABFC">
      <w:pPr>
        <w:adjustRightInd w:val="0"/>
        <w:snapToGrid w:val="0"/>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3.</w:t>
      </w:r>
      <w:r>
        <w:rPr>
          <w:rFonts w:hint="default" w:ascii="Times New Roman" w:hAnsi="Times New Roman" w:eastAsia="仿宋_GB2312" w:cs="Times New Roman"/>
          <w:b w:val="0"/>
          <w:color w:val="auto"/>
          <w:sz w:val="32"/>
          <w:szCs w:val="32"/>
          <w:highlight w:val="none"/>
        </w:rPr>
        <w:t>国有资本经营预算财政拨款本年收入0万元，</w:t>
      </w:r>
      <w:r>
        <w:rPr>
          <w:rFonts w:hint="default" w:ascii="Times New Roman" w:hAnsi="Times New Roman" w:eastAsia="仿宋_GB2312" w:cs="Times New Roman"/>
          <w:b w:val="0"/>
          <w:color w:val="auto"/>
          <w:sz w:val="32"/>
          <w:szCs w:val="32"/>
          <w:highlight w:val="none"/>
          <w:lang w:val="en-US" w:eastAsia="zh-CN"/>
        </w:rPr>
        <w:t>与上年持平</w:t>
      </w:r>
      <w:r>
        <w:rPr>
          <w:rFonts w:hint="default" w:ascii="Times New Roman" w:hAnsi="Times New Roman" w:eastAsia="仿宋_GB2312" w:cs="Times New Roman"/>
          <w:b w:val="0"/>
          <w:color w:val="auto"/>
          <w:sz w:val="32"/>
          <w:szCs w:val="32"/>
          <w:highlight w:val="none"/>
        </w:rPr>
        <w:t>，主要原因是无国有资本经营预算财政拨款收入；本年支出0万元，</w:t>
      </w:r>
      <w:r>
        <w:rPr>
          <w:rFonts w:hint="default" w:ascii="Times New Roman" w:hAnsi="Times New Roman" w:eastAsia="仿宋_GB2312" w:cs="Times New Roman"/>
          <w:b w:val="0"/>
          <w:color w:val="auto"/>
          <w:sz w:val="32"/>
          <w:szCs w:val="32"/>
          <w:highlight w:val="none"/>
          <w:lang w:val="en-US" w:eastAsia="zh-CN"/>
        </w:rPr>
        <w:t>与上年持平</w:t>
      </w:r>
      <w:r>
        <w:rPr>
          <w:rFonts w:hint="default" w:ascii="Times New Roman" w:hAnsi="Times New Roman" w:eastAsia="仿宋_GB2312" w:cs="Times New Roman"/>
          <w:b w:val="0"/>
          <w:color w:val="auto"/>
          <w:sz w:val="32"/>
          <w:szCs w:val="32"/>
          <w:highlight w:val="none"/>
        </w:rPr>
        <w:t>，主要原因是无使用国有资本经营预算财政拨款安排的支出</w:t>
      </w:r>
      <w:r>
        <w:rPr>
          <w:rFonts w:ascii="Times New Roman" w:hAnsi="Times New Roman" w:eastAsia="仿宋_GB2312" w:cs="Times New Roman"/>
          <w:color w:val="auto"/>
          <w:sz w:val="32"/>
          <w:szCs w:val="32"/>
          <w:highlight w:val="none"/>
        </w:rPr>
        <w:t>。</w:t>
      </w:r>
    </w:p>
    <w:p w14:paraId="52049C3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640" w:firstLineChars="200"/>
        <w:jc w:val="both"/>
        <w:textAlignment w:val="auto"/>
        <w:outlineLvl w:val="9"/>
        <w:rPr>
          <w:rFonts w:ascii="Times New Roman" w:hAnsi="Times New Roman" w:eastAsia="仿宋_GB2312"/>
          <w:sz w:val="32"/>
          <w:szCs w:val="32"/>
        </w:rPr>
      </w:pPr>
      <w:r>
        <w:rPr>
          <w:rFonts w:ascii="Times New Roman" w:hAnsi="Times New Roman" w:eastAsia="仿宋_GB2312"/>
          <w:sz w:val="32"/>
          <w:szCs w:val="32"/>
        </w:rPr>
        <w:drawing>
          <wp:inline distT="0" distB="0" distL="114300" distR="114300">
            <wp:extent cx="5256530" cy="3189605"/>
            <wp:effectExtent l="4445" t="4445" r="12065"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D021004">
      <w:pPr>
        <w:snapToGrid w:val="0"/>
        <w:spacing w:line="580" w:lineRule="exact"/>
        <w:ind w:firstLine="643" w:firstLineChars="200"/>
        <w:rPr>
          <w:rFonts w:ascii="Times New Roman" w:hAnsi="Times New Roman" w:eastAsia="仿宋_GB2312" w:cs="Times New Roman"/>
          <w:b/>
          <w:bCs/>
          <w:sz w:val="32"/>
          <w:szCs w:val="32"/>
        </w:rPr>
      </w:pPr>
      <w:r>
        <w:rPr>
          <w:rFonts w:ascii="Times New Roman" w:hAnsi="Times New Roman" w:eastAsia="楷体_GB2312" w:cs="Times New Roman"/>
          <w:b/>
          <w:bCs/>
          <w:sz w:val="32"/>
          <w:szCs w:val="32"/>
        </w:rPr>
        <w:t>（二）财政拨款收支与年初预算数对比情况</w:t>
      </w:r>
    </w:p>
    <w:p w14:paraId="73703F34">
      <w:pPr>
        <w:adjustRightInd w:val="0"/>
        <w:snapToGrid w:val="0"/>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rPr>
        <w:t>本</w:t>
      </w:r>
      <w:r>
        <w:rPr>
          <w:rFonts w:hint="eastAsia" w:ascii="Times New Roman" w:hAnsi="Times New Roman" w:eastAsia="仿宋_GB2312" w:cs="Times New Roman"/>
          <w:sz w:val="32"/>
          <w:szCs w:val="32"/>
          <w:lang w:eastAsia="zh-CN"/>
        </w:rPr>
        <w:t>单位</w:t>
      </w:r>
      <w:r>
        <w:rPr>
          <w:rFonts w:ascii="Times New Roman" w:hAnsi="Times New Roman" w:eastAsia="仿宋_GB2312" w:cs="Times New Roman"/>
          <w:sz w:val="32"/>
          <w:szCs w:val="32"/>
        </w:rPr>
        <w:t>2025年度财政拨款本年收入</w:t>
      </w:r>
      <w:r>
        <w:rPr>
          <w:rFonts w:hint="eastAsia" w:ascii="Times New Roman" w:hAnsi="Times New Roman" w:eastAsia="仿宋_GB2312" w:cs="Times New Roman"/>
          <w:sz w:val="32"/>
          <w:szCs w:val="32"/>
          <w:lang w:val="en-US" w:eastAsia="zh-CN"/>
        </w:rPr>
        <w:t>98.27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highlight w:val="none"/>
          <w:lang w:val="en-US" w:eastAsia="zh-CN"/>
        </w:rPr>
        <w:t>104</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w:t>
      </w:r>
      <w:r>
        <w:rPr>
          <w:rFonts w:ascii="Times New Roman" w:hAnsi="Times New Roman" w:eastAsia="仿宋_GB2312" w:cs="Times New Roman"/>
          <w:sz w:val="32"/>
          <w:szCs w:val="32"/>
          <w:highlight w:val="none"/>
        </w:rPr>
        <w:t>比年初预算增加</w:t>
      </w:r>
      <w:r>
        <w:rPr>
          <w:rFonts w:hint="eastAsia" w:ascii="Times New Roman" w:hAnsi="Times New Roman" w:eastAsia="仿宋_GB2312" w:cs="Times New Roman"/>
          <w:sz w:val="32"/>
          <w:szCs w:val="32"/>
          <w:highlight w:val="none"/>
          <w:lang w:val="en-US" w:eastAsia="zh-CN"/>
        </w:rPr>
        <w:t>3.8</w:t>
      </w:r>
      <w:r>
        <w:rPr>
          <w:rFonts w:ascii="Times New Roman" w:hAnsi="Times New Roman" w:eastAsia="仿宋_GB2312" w:cs="Times New Roman"/>
          <w:sz w:val="32"/>
          <w:szCs w:val="32"/>
          <w:highlight w:val="none"/>
        </w:rPr>
        <w:t>万元，决算数大于预算数主要原因是</w:t>
      </w:r>
      <w:r>
        <w:rPr>
          <w:rFonts w:hint="eastAsia" w:ascii="Times New Roman" w:hAnsi="Times New Roman" w:eastAsia="仿宋_GB2312" w:cs="Times New Roman"/>
          <w:sz w:val="32"/>
          <w:szCs w:val="32"/>
          <w:highlight w:val="none"/>
          <w:lang w:val="en-US" w:eastAsia="zh-CN"/>
        </w:rPr>
        <w:t>人员工资有所调增</w:t>
      </w:r>
      <w:r>
        <w:rPr>
          <w:rFonts w:ascii="Times New Roman" w:hAnsi="Times New Roman" w:eastAsia="仿宋_GB2312" w:cs="Times New Roman"/>
          <w:sz w:val="32"/>
          <w:szCs w:val="32"/>
          <w:highlight w:val="none"/>
        </w:rPr>
        <w:t>；本年支出</w:t>
      </w:r>
      <w:r>
        <w:rPr>
          <w:rFonts w:hint="eastAsia" w:ascii="Times New Roman" w:hAnsi="Times New Roman" w:eastAsia="仿宋_GB2312" w:cs="Times New Roman"/>
          <w:sz w:val="32"/>
          <w:szCs w:val="32"/>
          <w:highlight w:val="none"/>
          <w:lang w:val="en-US" w:eastAsia="zh-CN"/>
        </w:rPr>
        <w:t>98.27</w:t>
      </w:r>
      <w:r>
        <w:rPr>
          <w:rFonts w:ascii="Times New Roman" w:hAnsi="Times New Roman" w:eastAsia="仿宋_GB2312" w:cs="Times New Roman"/>
          <w:sz w:val="32"/>
          <w:szCs w:val="32"/>
          <w:highlight w:val="none"/>
        </w:rPr>
        <w:t>万元，完成年初预算的</w:t>
      </w:r>
      <w:r>
        <w:rPr>
          <w:rFonts w:hint="eastAsia" w:ascii="Times New Roman" w:hAnsi="Times New Roman" w:eastAsia="仿宋_GB2312" w:cs="Times New Roman"/>
          <w:sz w:val="32"/>
          <w:szCs w:val="32"/>
          <w:highlight w:val="none"/>
          <w:lang w:val="en-US" w:eastAsia="zh-CN"/>
        </w:rPr>
        <w:t>104</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w:t>
      </w:r>
      <w:r>
        <w:rPr>
          <w:rFonts w:ascii="Times New Roman" w:hAnsi="Times New Roman" w:eastAsia="仿宋_GB2312" w:cs="Times New Roman"/>
          <w:sz w:val="32"/>
          <w:szCs w:val="32"/>
          <w:highlight w:val="none"/>
        </w:rPr>
        <w:t>比年初预算增加</w:t>
      </w:r>
      <w:r>
        <w:rPr>
          <w:rFonts w:hint="eastAsia" w:ascii="Times New Roman" w:hAnsi="Times New Roman" w:eastAsia="仿宋_GB2312" w:cs="Times New Roman"/>
          <w:sz w:val="32"/>
          <w:szCs w:val="32"/>
          <w:highlight w:val="none"/>
          <w:lang w:val="en-US" w:eastAsia="zh-CN"/>
        </w:rPr>
        <w:t>3.8</w:t>
      </w:r>
      <w:r>
        <w:rPr>
          <w:rFonts w:ascii="Times New Roman" w:hAnsi="Times New Roman" w:eastAsia="仿宋_GB2312" w:cs="Times New Roman"/>
          <w:sz w:val="32"/>
          <w:szCs w:val="32"/>
          <w:highlight w:val="none"/>
        </w:rPr>
        <w:t>万元，决算数大于预算数主要原因是</w:t>
      </w:r>
      <w:r>
        <w:rPr>
          <w:rFonts w:hint="eastAsia" w:ascii="Times New Roman" w:hAnsi="Times New Roman" w:eastAsia="仿宋_GB2312" w:cs="Times New Roman"/>
          <w:sz w:val="32"/>
          <w:szCs w:val="32"/>
          <w:highlight w:val="none"/>
          <w:lang w:val="en-US" w:eastAsia="zh-CN"/>
        </w:rPr>
        <w:t>人员工资有所调增</w:t>
      </w:r>
      <w:r>
        <w:rPr>
          <w:rFonts w:ascii="Times New Roman" w:hAnsi="Times New Roman" w:eastAsia="仿宋_GB2312" w:cs="Times New Roman"/>
          <w:sz w:val="32"/>
          <w:szCs w:val="32"/>
          <w:highlight w:val="none"/>
        </w:rPr>
        <w:t>。具体情况如下：</w:t>
      </w:r>
    </w:p>
    <w:p w14:paraId="66C1DB58">
      <w:pPr>
        <w:adjustRightInd w:val="0"/>
        <w:snapToGrid w:val="0"/>
        <w:spacing w:line="58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rPr>
        <w:t>1.一般公共预算</w:t>
      </w:r>
      <w:r>
        <w:rPr>
          <w:rFonts w:hint="eastAsia" w:ascii="仿宋_GB2312" w:hAnsi="仿宋_GB2312" w:eastAsia="仿宋_GB2312" w:cs="仿宋_GB2312"/>
          <w:sz w:val="32"/>
          <w:szCs w:val="32"/>
          <w:highlight w:val="none"/>
        </w:rPr>
        <w:t>财政拨款本年收入完成年初预算</w:t>
      </w:r>
      <w:r>
        <w:rPr>
          <w:rFonts w:hint="eastAsia" w:ascii="Times New Roman" w:hAnsi="Times New Roman" w:eastAsia="仿宋_GB2312" w:cs="Times New Roman"/>
          <w:sz w:val="32"/>
          <w:szCs w:val="32"/>
          <w:highlight w:val="none"/>
          <w:lang w:val="en-US" w:eastAsia="zh-CN"/>
        </w:rPr>
        <w:t>104</w:t>
      </w:r>
      <w:r>
        <w:rPr>
          <w:rFonts w:hint="eastAsia" w:ascii="仿宋_GB2312" w:hAnsi="仿宋_GB2312" w:eastAsia="仿宋_GB2312" w:cs="仿宋_GB2312"/>
          <w:sz w:val="32"/>
          <w:szCs w:val="32"/>
          <w:highlight w:val="none"/>
        </w:rPr>
        <w:t>%，比年初预算增加</w:t>
      </w:r>
      <w:r>
        <w:rPr>
          <w:rFonts w:hint="eastAsia" w:ascii="Times New Roman" w:hAnsi="Times New Roman" w:eastAsia="仿宋_GB2312" w:cs="Times New Roman"/>
          <w:sz w:val="32"/>
          <w:szCs w:val="32"/>
          <w:highlight w:val="none"/>
          <w:lang w:val="en-US" w:eastAsia="zh-CN"/>
        </w:rPr>
        <w:t>3.8</w:t>
      </w:r>
      <w:r>
        <w:rPr>
          <w:rFonts w:hint="eastAsia" w:ascii="仿宋_GB2312" w:hAnsi="仿宋_GB2312" w:eastAsia="仿宋_GB2312" w:cs="仿宋_GB2312"/>
          <w:sz w:val="32"/>
          <w:szCs w:val="32"/>
          <w:highlight w:val="none"/>
        </w:rPr>
        <w:t>万元，主要原因是</w:t>
      </w:r>
      <w:r>
        <w:rPr>
          <w:rFonts w:hint="eastAsia" w:ascii="Times New Roman" w:hAnsi="Times New Roman" w:eastAsia="仿宋_GB2312" w:cs="Times New Roman"/>
          <w:sz w:val="32"/>
          <w:szCs w:val="32"/>
          <w:highlight w:val="none"/>
          <w:lang w:val="en-US" w:eastAsia="zh-CN"/>
        </w:rPr>
        <w:t>人员工资有所调增</w:t>
      </w:r>
      <w:r>
        <w:rPr>
          <w:rFonts w:hint="eastAsia" w:ascii="仿宋_GB2312" w:hAnsi="仿宋_GB2312" w:eastAsia="仿宋_GB2312" w:cs="仿宋_GB2312"/>
          <w:sz w:val="32"/>
          <w:szCs w:val="32"/>
          <w:highlight w:val="none"/>
        </w:rPr>
        <w:t>；本年支出完成年初预算</w:t>
      </w:r>
      <w:r>
        <w:rPr>
          <w:rFonts w:hint="eastAsia" w:ascii="Times New Roman" w:hAnsi="Times New Roman" w:eastAsia="仿宋_GB2312" w:cs="Times New Roman"/>
          <w:sz w:val="32"/>
          <w:szCs w:val="32"/>
          <w:highlight w:val="none"/>
          <w:lang w:val="en-US" w:eastAsia="zh-CN"/>
        </w:rPr>
        <w:t>104</w:t>
      </w:r>
      <w:r>
        <w:rPr>
          <w:rFonts w:hint="eastAsia" w:ascii="仿宋_GB2312" w:hAnsi="仿宋_GB2312" w:eastAsia="仿宋_GB2312" w:cs="仿宋_GB2312"/>
          <w:sz w:val="32"/>
          <w:szCs w:val="32"/>
          <w:highlight w:val="none"/>
        </w:rPr>
        <w:t>%，比年初预算增加</w:t>
      </w:r>
      <w:r>
        <w:rPr>
          <w:rFonts w:hint="eastAsia" w:ascii="Times New Roman" w:hAnsi="Times New Roman" w:eastAsia="仿宋_GB2312" w:cs="Times New Roman"/>
          <w:sz w:val="32"/>
          <w:szCs w:val="32"/>
          <w:highlight w:val="none"/>
          <w:lang w:val="en-US" w:eastAsia="zh-CN"/>
        </w:rPr>
        <w:t>3.8</w:t>
      </w:r>
      <w:r>
        <w:rPr>
          <w:rFonts w:hint="eastAsia" w:ascii="仿宋_GB2312" w:hAnsi="仿宋_GB2312" w:eastAsia="仿宋_GB2312" w:cs="仿宋_GB2312"/>
          <w:sz w:val="32"/>
          <w:szCs w:val="32"/>
          <w:highlight w:val="none"/>
        </w:rPr>
        <w:t>万元，主要原因是</w:t>
      </w:r>
      <w:r>
        <w:rPr>
          <w:rFonts w:hint="eastAsia" w:ascii="Times New Roman" w:hAnsi="Times New Roman" w:eastAsia="仿宋_GB2312" w:cs="Times New Roman"/>
          <w:sz w:val="32"/>
          <w:szCs w:val="32"/>
          <w:highlight w:val="none"/>
          <w:lang w:val="en-US" w:eastAsia="zh-CN"/>
        </w:rPr>
        <w:t>人员工资有所调增</w:t>
      </w:r>
      <w:r>
        <w:rPr>
          <w:rFonts w:hint="eastAsia" w:ascii="仿宋_GB2312" w:hAnsi="仿宋_GB2312" w:eastAsia="仿宋_GB2312" w:cs="仿宋_GB2312"/>
          <w:sz w:val="32"/>
          <w:szCs w:val="32"/>
          <w:highlight w:val="none"/>
        </w:rPr>
        <w:t>。</w:t>
      </w:r>
    </w:p>
    <w:p w14:paraId="009D6276">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80" w:lineRule="exact"/>
        <w:ind w:left="0" w:leftChars="0" w:right="0" w:rightChars="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w:t>
      </w:r>
      <w:r>
        <w:rPr>
          <w:rFonts w:hint="eastAsia" w:ascii="仿宋_GB2312" w:hAnsi="仿宋_GB2312" w:eastAsia="仿宋_GB2312" w:cs="仿宋_GB2312"/>
          <w:b w:val="0"/>
          <w:color w:val="auto"/>
          <w:sz w:val="32"/>
          <w:szCs w:val="32"/>
        </w:rPr>
        <w:t>政府性基金预算财政拨款本年收入</w:t>
      </w:r>
      <w:r>
        <w:rPr>
          <w:rFonts w:hint="eastAsia" w:ascii="Times New Roman" w:hAnsi="Times New Roman" w:eastAsia="仿宋_GB2312" w:cs="Times New Roman"/>
          <w:sz w:val="32"/>
          <w:szCs w:val="32"/>
          <w:lang w:val="en-US" w:eastAsia="zh-CN"/>
        </w:rPr>
        <w:t>0</w:t>
      </w:r>
      <w:r>
        <w:rPr>
          <w:rFonts w:hint="eastAsia" w:ascii="仿宋_GB2312" w:hAnsi="仿宋_GB2312" w:eastAsia="仿宋_GB2312" w:cs="仿宋_GB2312"/>
          <w:b w:val="0"/>
          <w:color w:val="auto"/>
          <w:sz w:val="32"/>
          <w:szCs w:val="32"/>
        </w:rPr>
        <w:t>万元</w:t>
      </w:r>
      <w:r>
        <w:rPr>
          <w:rFonts w:hint="eastAsia" w:ascii="仿宋_GB2312" w:hAnsi="仿宋_GB2312" w:eastAsia="仿宋_GB2312" w:cs="仿宋_GB2312"/>
          <w:b w:val="0"/>
          <w:color w:val="auto"/>
          <w:sz w:val="32"/>
          <w:szCs w:val="32"/>
          <w:lang w:eastAsia="zh-CN"/>
        </w:rPr>
        <w:t>，</w:t>
      </w:r>
      <w:r>
        <w:rPr>
          <w:rFonts w:hint="eastAsia" w:ascii="仿宋_GB2312" w:hAnsi="仿宋_GB2312" w:eastAsia="仿宋_GB2312" w:cs="仿宋_GB2312"/>
          <w:b w:val="0"/>
          <w:color w:val="auto"/>
          <w:sz w:val="32"/>
          <w:szCs w:val="32"/>
          <w:lang w:val="en-US" w:eastAsia="zh-CN"/>
        </w:rPr>
        <w:t>与</w:t>
      </w:r>
      <w:r>
        <w:rPr>
          <w:rFonts w:hint="eastAsia" w:ascii="仿宋_GB2312" w:hAnsi="仿宋_GB2312" w:eastAsia="仿宋_GB2312" w:cs="仿宋_GB2312"/>
          <w:b w:val="0"/>
          <w:color w:val="auto"/>
          <w:sz w:val="32"/>
          <w:szCs w:val="32"/>
        </w:rPr>
        <w:t>年初预算</w:t>
      </w:r>
      <w:r>
        <w:rPr>
          <w:rFonts w:hint="eastAsia" w:ascii="仿宋_GB2312" w:hAnsi="仿宋_GB2312" w:eastAsia="仿宋_GB2312" w:cs="仿宋_GB2312"/>
          <w:b w:val="0"/>
          <w:color w:val="auto"/>
          <w:sz w:val="32"/>
          <w:szCs w:val="32"/>
          <w:lang w:val="en-US" w:eastAsia="zh-CN"/>
        </w:rPr>
        <w:t>持平</w:t>
      </w:r>
      <w:r>
        <w:rPr>
          <w:rFonts w:hint="eastAsia" w:ascii="仿宋_GB2312" w:hAnsi="仿宋_GB2312" w:eastAsia="仿宋_GB2312" w:cs="仿宋_GB2312"/>
          <w:b w:val="0"/>
          <w:color w:val="auto"/>
          <w:sz w:val="32"/>
          <w:szCs w:val="32"/>
        </w:rPr>
        <w:t>，主要原因是本年度无政府性基金预算财政拨款收入；</w:t>
      </w:r>
      <w:r>
        <w:rPr>
          <w:rFonts w:hint="eastAsia" w:ascii="仿宋_GB2312" w:hAnsi="仿宋_GB2312" w:eastAsia="仿宋_GB2312" w:cs="仿宋_GB2312"/>
          <w:b w:val="0"/>
          <w:color w:val="auto"/>
          <w:sz w:val="32"/>
          <w:szCs w:val="32"/>
          <w:lang w:val="en-US" w:eastAsia="zh-CN"/>
        </w:rPr>
        <w:t>本年</w:t>
      </w:r>
      <w:r>
        <w:rPr>
          <w:rFonts w:hint="eastAsia" w:ascii="仿宋_GB2312" w:hAnsi="仿宋_GB2312" w:eastAsia="仿宋_GB2312" w:cs="仿宋_GB2312"/>
          <w:b w:val="0"/>
          <w:color w:val="auto"/>
          <w:sz w:val="32"/>
          <w:szCs w:val="32"/>
        </w:rPr>
        <w:t>支出0万元</w:t>
      </w:r>
      <w:r>
        <w:rPr>
          <w:rFonts w:hint="eastAsia" w:ascii="仿宋_GB2312" w:hAnsi="仿宋_GB2312" w:eastAsia="仿宋_GB2312" w:cs="仿宋_GB2312"/>
          <w:b w:val="0"/>
          <w:color w:val="auto"/>
          <w:sz w:val="32"/>
          <w:szCs w:val="32"/>
          <w:lang w:eastAsia="zh-CN"/>
        </w:rPr>
        <w:t>，</w:t>
      </w:r>
      <w:r>
        <w:rPr>
          <w:rFonts w:hint="eastAsia" w:ascii="仿宋_GB2312" w:hAnsi="仿宋_GB2312" w:eastAsia="仿宋_GB2312" w:cs="仿宋_GB2312"/>
          <w:b w:val="0"/>
          <w:color w:val="auto"/>
          <w:sz w:val="32"/>
          <w:szCs w:val="32"/>
          <w:lang w:val="en-US" w:eastAsia="zh-CN"/>
        </w:rPr>
        <w:t>与</w:t>
      </w:r>
      <w:r>
        <w:rPr>
          <w:rFonts w:hint="eastAsia" w:ascii="仿宋_GB2312" w:hAnsi="仿宋_GB2312" w:eastAsia="仿宋_GB2312" w:cs="仿宋_GB2312"/>
          <w:b w:val="0"/>
          <w:color w:val="auto"/>
          <w:sz w:val="32"/>
          <w:szCs w:val="32"/>
        </w:rPr>
        <w:t>年初预算</w:t>
      </w:r>
      <w:r>
        <w:rPr>
          <w:rFonts w:hint="eastAsia" w:ascii="仿宋_GB2312" w:hAnsi="仿宋_GB2312" w:eastAsia="仿宋_GB2312" w:cs="仿宋_GB2312"/>
          <w:b w:val="0"/>
          <w:color w:val="auto"/>
          <w:sz w:val="32"/>
          <w:szCs w:val="32"/>
          <w:lang w:val="en-US" w:eastAsia="zh-CN"/>
        </w:rPr>
        <w:t>持平</w:t>
      </w:r>
      <w:r>
        <w:rPr>
          <w:rFonts w:hint="eastAsia" w:ascii="仿宋_GB2312" w:hAnsi="仿宋_GB2312" w:eastAsia="仿宋_GB2312" w:cs="仿宋_GB2312"/>
          <w:b w:val="0"/>
          <w:color w:val="auto"/>
          <w:sz w:val="32"/>
          <w:szCs w:val="32"/>
        </w:rPr>
        <w:t>，主要原因是本年度无使用政府性基金预算财政拨款安排的支出。</w:t>
      </w:r>
    </w:p>
    <w:p w14:paraId="4182EFF3">
      <w:pPr>
        <w:adjustRightInd w:val="0"/>
        <w:snapToGrid w:val="0"/>
        <w:spacing w:line="58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val="0"/>
          <w:color w:val="auto"/>
          <w:sz w:val="32"/>
          <w:szCs w:val="32"/>
        </w:rPr>
        <w:t>3.国有资本经营预算财政拨款本年收入</w:t>
      </w:r>
      <w:r>
        <w:rPr>
          <w:rFonts w:hint="eastAsia" w:ascii="Times New Roman" w:hAnsi="Times New Roman" w:eastAsia="仿宋_GB2312" w:cs="Times New Roman"/>
          <w:sz w:val="32"/>
          <w:szCs w:val="32"/>
          <w:lang w:val="en-US" w:eastAsia="zh-CN"/>
        </w:rPr>
        <w:t>0</w:t>
      </w:r>
      <w:r>
        <w:rPr>
          <w:rFonts w:hint="eastAsia" w:ascii="仿宋_GB2312" w:hAnsi="仿宋_GB2312" w:eastAsia="仿宋_GB2312" w:cs="仿宋_GB2312"/>
          <w:b w:val="0"/>
          <w:color w:val="auto"/>
          <w:sz w:val="32"/>
          <w:szCs w:val="32"/>
        </w:rPr>
        <w:t>万元</w:t>
      </w:r>
      <w:r>
        <w:rPr>
          <w:rFonts w:hint="eastAsia" w:ascii="仿宋_GB2312" w:hAnsi="仿宋_GB2312" w:eastAsia="仿宋_GB2312" w:cs="仿宋_GB2312"/>
          <w:b w:val="0"/>
          <w:color w:val="auto"/>
          <w:sz w:val="32"/>
          <w:szCs w:val="32"/>
          <w:lang w:eastAsia="zh-CN"/>
        </w:rPr>
        <w:t>，</w:t>
      </w:r>
      <w:r>
        <w:rPr>
          <w:rFonts w:hint="eastAsia" w:ascii="仿宋_GB2312" w:hAnsi="仿宋_GB2312" w:eastAsia="仿宋_GB2312" w:cs="仿宋_GB2312"/>
          <w:b w:val="0"/>
          <w:color w:val="auto"/>
          <w:sz w:val="32"/>
          <w:szCs w:val="32"/>
          <w:lang w:val="en-US" w:eastAsia="zh-CN"/>
        </w:rPr>
        <w:t>与</w:t>
      </w:r>
      <w:r>
        <w:rPr>
          <w:rFonts w:hint="eastAsia" w:ascii="仿宋_GB2312" w:hAnsi="仿宋_GB2312" w:eastAsia="仿宋_GB2312" w:cs="仿宋_GB2312"/>
          <w:b w:val="0"/>
          <w:color w:val="auto"/>
          <w:sz w:val="32"/>
          <w:szCs w:val="32"/>
        </w:rPr>
        <w:t>年初预算</w:t>
      </w:r>
      <w:r>
        <w:rPr>
          <w:rFonts w:hint="eastAsia" w:ascii="仿宋_GB2312" w:hAnsi="仿宋_GB2312" w:eastAsia="仿宋_GB2312" w:cs="仿宋_GB2312"/>
          <w:b w:val="0"/>
          <w:color w:val="auto"/>
          <w:sz w:val="32"/>
          <w:szCs w:val="32"/>
          <w:lang w:val="en-US" w:eastAsia="zh-CN"/>
        </w:rPr>
        <w:t>持平</w:t>
      </w:r>
      <w:r>
        <w:rPr>
          <w:rFonts w:hint="eastAsia" w:ascii="仿宋_GB2312" w:hAnsi="仿宋_GB2312" w:eastAsia="仿宋_GB2312" w:cs="仿宋_GB2312"/>
          <w:b w:val="0"/>
          <w:color w:val="auto"/>
          <w:sz w:val="32"/>
          <w:szCs w:val="32"/>
        </w:rPr>
        <w:t>，主要原因是本年度无国有资本经营预算财政拨款收入；</w:t>
      </w:r>
      <w:r>
        <w:rPr>
          <w:rFonts w:hint="eastAsia" w:ascii="仿宋_GB2312" w:hAnsi="仿宋_GB2312" w:eastAsia="仿宋_GB2312" w:cs="仿宋_GB2312"/>
          <w:b w:val="0"/>
          <w:color w:val="auto"/>
          <w:sz w:val="32"/>
          <w:szCs w:val="32"/>
          <w:lang w:val="en-US" w:eastAsia="zh-CN"/>
        </w:rPr>
        <w:t>本年</w:t>
      </w:r>
      <w:r>
        <w:rPr>
          <w:rFonts w:hint="eastAsia" w:ascii="仿宋_GB2312" w:hAnsi="仿宋_GB2312" w:eastAsia="仿宋_GB2312" w:cs="仿宋_GB2312"/>
          <w:b w:val="0"/>
          <w:color w:val="auto"/>
          <w:sz w:val="32"/>
          <w:szCs w:val="32"/>
        </w:rPr>
        <w:t>支出0万元</w:t>
      </w:r>
      <w:r>
        <w:rPr>
          <w:rFonts w:hint="eastAsia" w:ascii="仿宋_GB2312" w:hAnsi="仿宋_GB2312" w:eastAsia="仿宋_GB2312" w:cs="仿宋_GB2312"/>
          <w:b w:val="0"/>
          <w:color w:val="auto"/>
          <w:sz w:val="32"/>
          <w:szCs w:val="32"/>
          <w:lang w:eastAsia="zh-CN"/>
        </w:rPr>
        <w:t>，</w:t>
      </w:r>
      <w:r>
        <w:rPr>
          <w:rFonts w:hint="eastAsia" w:ascii="仿宋_GB2312" w:hAnsi="仿宋_GB2312" w:eastAsia="仿宋_GB2312" w:cs="仿宋_GB2312"/>
          <w:b w:val="0"/>
          <w:color w:val="auto"/>
          <w:sz w:val="32"/>
          <w:szCs w:val="32"/>
          <w:lang w:val="en-US" w:eastAsia="zh-CN"/>
        </w:rPr>
        <w:t>与</w:t>
      </w:r>
      <w:r>
        <w:rPr>
          <w:rFonts w:hint="eastAsia" w:ascii="仿宋_GB2312" w:hAnsi="仿宋_GB2312" w:eastAsia="仿宋_GB2312" w:cs="仿宋_GB2312"/>
          <w:b w:val="0"/>
          <w:color w:val="auto"/>
          <w:sz w:val="32"/>
          <w:szCs w:val="32"/>
        </w:rPr>
        <w:t>年初预算</w:t>
      </w:r>
      <w:r>
        <w:rPr>
          <w:rFonts w:hint="eastAsia" w:ascii="仿宋_GB2312" w:hAnsi="仿宋_GB2312" w:eastAsia="仿宋_GB2312" w:cs="仿宋_GB2312"/>
          <w:b w:val="0"/>
          <w:color w:val="auto"/>
          <w:sz w:val="32"/>
          <w:szCs w:val="32"/>
          <w:lang w:val="en-US" w:eastAsia="zh-CN"/>
        </w:rPr>
        <w:t>持平</w:t>
      </w:r>
      <w:r>
        <w:rPr>
          <w:rFonts w:hint="eastAsia" w:ascii="仿宋_GB2312" w:hAnsi="仿宋_GB2312" w:eastAsia="仿宋_GB2312" w:cs="仿宋_GB2312"/>
          <w:b w:val="0"/>
          <w:color w:val="auto"/>
          <w:sz w:val="32"/>
          <w:szCs w:val="32"/>
        </w:rPr>
        <w:t>，主要原因是本年度无使用国有资本经营预算财政拨款安排的支出。</w:t>
      </w:r>
    </w:p>
    <w:p w14:paraId="64A9BD4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640" w:firstLineChars="200"/>
        <w:jc w:val="both"/>
        <w:textAlignment w:val="auto"/>
        <w:outlineLvl w:val="9"/>
        <w:rPr>
          <w:rFonts w:ascii="Times New Roman" w:hAnsi="Times New Roman" w:eastAsia="仿宋_GB2312" w:cs="Times New Roman"/>
          <w:sz w:val="32"/>
          <w:szCs w:val="32"/>
        </w:rPr>
      </w:pPr>
      <w:r>
        <w:rPr>
          <w:rFonts w:hint="eastAsia" w:ascii="Times New Roman" w:hAnsi="Times New Roman" w:eastAsia="仿宋_GB2312"/>
          <w:sz w:val="32"/>
          <w:szCs w:val="32"/>
          <w:highlight w:val="none"/>
          <w:lang w:val="en-US" w:eastAsia="zh-CN"/>
        </w:rPr>
        <w:t xml:space="preserve"> </w:t>
      </w:r>
      <w:r>
        <w:rPr>
          <w:rFonts w:ascii="Times New Roman" w:hAnsi="Times New Roman" w:eastAsia="仿宋_GB2312"/>
          <w:sz w:val="32"/>
          <w:szCs w:val="32"/>
          <w:highlight w:val="none"/>
        </w:rPr>
        <w:drawing>
          <wp:inline distT="0" distB="0" distL="114300" distR="114300">
            <wp:extent cx="5073015" cy="3223895"/>
            <wp:effectExtent l="5080" t="4445" r="8255" b="10160"/>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9117405">
      <w:pPr>
        <w:adjustRightInd w:val="0"/>
        <w:snapToGrid w:val="0"/>
        <w:spacing w:line="580" w:lineRule="exact"/>
        <w:ind w:left="420"/>
        <w:rPr>
          <w:rFonts w:ascii="Times New Roman" w:hAnsi="Times New Roman" w:eastAsia="楷体_GB2312" w:cs="Times New Roman"/>
          <w:b/>
          <w:bCs/>
          <w:sz w:val="32"/>
          <w:szCs w:val="32"/>
        </w:rPr>
      </w:pPr>
      <w:r>
        <w:rPr>
          <w:rFonts w:hint="eastAsia" w:ascii="Times New Roman" w:hAnsi="Times New Roman" w:eastAsia="楷体_GB2312" w:cs="Times New Roman"/>
          <w:b/>
          <w:bCs/>
          <w:sz w:val="32"/>
          <w:szCs w:val="32"/>
        </w:rPr>
        <w:t>（三）</w:t>
      </w:r>
      <w:r>
        <w:rPr>
          <w:rFonts w:ascii="Times New Roman" w:hAnsi="Times New Roman" w:eastAsia="楷体_GB2312" w:cs="Times New Roman"/>
          <w:b/>
          <w:bCs/>
          <w:sz w:val="32"/>
          <w:szCs w:val="32"/>
        </w:rPr>
        <w:t>财政拨款支出决算结构情况</w:t>
      </w:r>
    </w:p>
    <w:p w14:paraId="142D154F">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2025年度财政拨款支出</w:t>
      </w:r>
      <w:r>
        <w:rPr>
          <w:rFonts w:hint="eastAsia" w:ascii="Times New Roman" w:hAnsi="Times New Roman" w:eastAsia="仿宋_GB2312" w:cs="Times New Roman"/>
          <w:sz w:val="36"/>
          <w:szCs w:val="36"/>
          <w:lang w:val="en-US" w:eastAsia="zh-CN"/>
        </w:rPr>
        <w:t>98.27</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其中，一般公共预算财政拨款支出</w:t>
      </w:r>
      <w:r>
        <w:rPr>
          <w:rFonts w:hint="eastAsia" w:ascii="Times New Roman" w:hAnsi="Times New Roman" w:eastAsia="仿宋_GB2312" w:cs="Times New Roman"/>
          <w:sz w:val="32"/>
          <w:szCs w:val="32"/>
          <w:lang w:val="en-US" w:eastAsia="zh-CN"/>
        </w:rPr>
        <w:t>98.27</w:t>
      </w:r>
      <w:r>
        <w:rPr>
          <w:rFonts w:hint="eastAsia" w:ascii="Times New Roman" w:hAnsi="Times New Roman" w:eastAsia="仿宋_GB2312" w:cs="Times New Roman"/>
          <w:sz w:val="32"/>
          <w:szCs w:val="32"/>
        </w:rPr>
        <w:t>万元、政府性基金预算财政拨款支出0万元、国有资本经营预算财政拨款支出0万元。</w:t>
      </w:r>
      <w:r>
        <w:rPr>
          <w:rFonts w:ascii="Times New Roman" w:hAnsi="Times New Roman" w:eastAsia="仿宋_GB2312" w:cs="Times New Roman"/>
          <w:sz w:val="32"/>
          <w:szCs w:val="32"/>
        </w:rPr>
        <w:t>主要用于以下方面</w:t>
      </w:r>
      <w:r>
        <w:rPr>
          <w:rFonts w:hint="eastAsia" w:ascii="Times New Roman" w:hAnsi="Times New Roman" w:eastAsia="仿宋_GB2312" w:cs="Times New Roman"/>
          <w:sz w:val="32"/>
          <w:szCs w:val="32"/>
          <w:lang w:val="en-US" w:eastAsia="zh-CN"/>
        </w:rPr>
        <w:t>：</w:t>
      </w:r>
    </w:p>
    <w:p w14:paraId="13F73C40">
      <w:pPr>
        <w:adjustRightInd w:val="0"/>
        <w:snapToGrid w:val="0"/>
        <w:spacing w:line="58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社会保障和就业（类）支出</w:t>
      </w:r>
      <w:r>
        <w:rPr>
          <w:rFonts w:hint="eastAsia" w:ascii="Times New Roman" w:hAnsi="Times New Roman" w:eastAsia="仿宋_GB2312" w:cs="Times New Roman"/>
          <w:sz w:val="32"/>
          <w:szCs w:val="32"/>
          <w:lang w:val="en-US" w:eastAsia="zh-CN"/>
        </w:rPr>
        <w:t>86.82</w:t>
      </w:r>
      <w:r>
        <w:rPr>
          <w:rFonts w:hint="eastAsia"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88.3</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，主要用于</w:t>
      </w:r>
      <w:r>
        <w:rPr>
          <w:rFonts w:hint="default" w:ascii="Times New Roman" w:hAnsi="Times New Roman" w:eastAsia="仿宋_GB2312" w:cs="Times New Roman"/>
          <w:b w:val="0"/>
          <w:sz w:val="32"/>
          <w:szCs w:val="32"/>
        </w:rPr>
        <w:t>社会保障缴费</w:t>
      </w:r>
      <w:r>
        <w:rPr>
          <w:rFonts w:ascii="Times New Roman" w:hAnsi="Times New Roman" w:eastAsia="仿宋_GB2312" w:cs="Times New Roman"/>
          <w:sz w:val="32"/>
          <w:szCs w:val="32"/>
        </w:rPr>
        <w:t>等</w:t>
      </w:r>
      <w:r>
        <w:rPr>
          <w:rFonts w:hint="eastAsia" w:ascii="Times New Roman" w:hAnsi="Times New Roman" w:eastAsia="仿宋_GB2312" w:cs="Times New Roman"/>
          <w:sz w:val="32"/>
          <w:szCs w:val="32"/>
          <w:lang w:val="en-US" w:eastAsia="zh-CN"/>
        </w:rPr>
        <w:t>基本保障费用</w:t>
      </w:r>
      <w:r>
        <w:rPr>
          <w:rFonts w:ascii="Times New Roman" w:hAnsi="Times New Roman" w:eastAsia="仿宋_GB2312" w:cs="Times New Roman"/>
          <w:sz w:val="32"/>
          <w:szCs w:val="32"/>
        </w:rPr>
        <w:t>支出；</w:t>
      </w:r>
      <w:r>
        <w:rPr>
          <w:rFonts w:hint="eastAsia" w:ascii="Times New Roman" w:hAnsi="Times New Roman" w:eastAsia="仿宋_GB2312" w:cs="Times New Roman"/>
          <w:sz w:val="32"/>
          <w:szCs w:val="32"/>
        </w:rPr>
        <w:t>卫生健康（类）支出</w:t>
      </w:r>
      <w:r>
        <w:rPr>
          <w:rFonts w:hint="eastAsia" w:ascii="Times New Roman" w:hAnsi="Times New Roman" w:eastAsia="仿宋_GB2312" w:cs="Times New Roman"/>
          <w:sz w:val="32"/>
          <w:szCs w:val="32"/>
          <w:lang w:val="en-US" w:eastAsia="zh-CN"/>
        </w:rPr>
        <w:t>4.24</w:t>
      </w:r>
      <w:r>
        <w:rPr>
          <w:rFonts w:hint="eastAsia" w:ascii="Times New Roman" w:hAnsi="Times New Roman" w:eastAsia="仿宋_GB2312" w:cs="Times New Roman"/>
          <w:sz w:val="32"/>
          <w:szCs w:val="32"/>
        </w:rPr>
        <w:t>万元，占4.</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%，主要用于</w:t>
      </w:r>
      <w:r>
        <w:rPr>
          <w:rFonts w:hint="default" w:ascii="Times New Roman" w:hAnsi="Times New Roman" w:eastAsia="仿宋_GB2312" w:cs="Times New Roman"/>
          <w:b w:val="0"/>
          <w:sz w:val="32"/>
          <w:szCs w:val="32"/>
        </w:rPr>
        <w:t>医疗保险缴费</w:t>
      </w:r>
      <w:r>
        <w:rPr>
          <w:rFonts w:ascii="Times New Roman" w:hAnsi="Times New Roman" w:eastAsia="仿宋_GB2312" w:cs="Times New Roman"/>
          <w:sz w:val="32"/>
          <w:szCs w:val="32"/>
        </w:rPr>
        <w:t>等支出；住房保障（类）支出</w:t>
      </w:r>
      <w:r>
        <w:rPr>
          <w:rFonts w:hint="eastAsia" w:ascii="Times New Roman" w:hAnsi="Times New Roman" w:eastAsia="仿宋_GB2312" w:cs="Times New Roman"/>
          <w:sz w:val="32"/>
          <w:szCs w:val="32"/>
          <w:lang w:val="en-US" w:eastAsia="zh-CN"/>
        </w:rPr>
        <w:t>7.21</w:t>
      </w:r>
      <w:r>
        <w:rPr>
          <w:rFonts w:hint="eastAsia"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7.3</w:t>
      </w:r>
      <w:r>
        <w:rPr>
          <w:rFonts w:ascii="Times New Roman" w:hAnsi="Times New Roman" w:eastAsia="仿宋_GB2312" w:cs="Times New Roman"/>
          <w:sz w:val="32"/>
          <w:szCs w:val="32"/>
        </w:rPr>
        <w:t>%，主要用于</w:t>
      </w:r>
      <w:r>
        <w:rPr>
          <w:rFonts w:hint="default" w:ascii="Times New Roman" w:hAnsi="Times New Roman" w:eastAsia="仿宋_GB2312" w:cs="Times New Roman"/>
          <w:b w:val="0"/>
          <w:sz w:val="32"/>
          <w:szCs w:val="32"/>
        </w:rPr>
        <w:t>住房公积金</w:t>
      </w:r>
      <w:r>
        <w:rPr>
          <w:rFonts w:ascii="Times New Roman" w:hAnsi="Times New Roman" w:eastAsia="仿宋_GB2312" w:cs="Times New Roman"/>
          <w:sz w:val="32"/>
          <w:szCs w:val="32"/>
        </w:rPr>
        <w:t>支出</w:t>
      </w:r>
      <w:r>
        <w:rPr>
          <w:rFonts w:ascii="Times New Roman" w:eastAsia="仿宋_GB2312"/>
          <w:sz w:val="32"/>
          <w:szCs w:val="32"/>
        </w:rPr>
        <w:t>。</w:t>
      </w:r>
    </w:p>
    <w:p w14:paraId="4ACB325B">
      <w:pPr>
        <w:adjustRightInd w:val="0"/>
        <w:snapToGrid w:val="0"/>
        <w:spacing w:line="580" w:lineRule="exact"/>
        <w:ind w:left="420" w:left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（四）一般公共预算财政拨款基本支出决算情况说明</w:t>
      </w:r>
    </w:p>
    <w:p w14:paraId="619B60AF">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2025年度财政拨款基本支出</w:t>
      </w:r>
      <w:r>
        <w:rPr>
          <w:rFonts w:hint="eastAsia" w:ascii="Times New Roman" w:hAnsi="Times New Roman" w:eastAsia="仿宋_GB2312" w:cs="Times New Roman"/>
          <w:sz w:val="32"/>
          <w:szCs w:val="32"/>
          <w:lang w:val="en-US" w:eastAsia="zh-CN"/>
        </w:rPr>
        <w:t>98.27</w:t>
      </w:r>
      <w:r>
        <w:rPr>
          <w:rFonts w:ascii="Times New Roman" w:hAnsi="Times New Roman" w:eastAsia="仿宋_GB2312" w:cs="Times New Roman"/>
          <w:sz w:val="32"/>
          <w:szCs w:val="32"/>
        </w:rPr>
        <w:t>万元，其中：</w:t>
      </w:r>
    </w:p>
    <w:p w14:paraId="59C7E443">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人员经费</w:t>
      </w:r>
      <w:r>
        <w:rPr>
          <w:rFonts w:hint="eastAsia" w:ascii="Times New Roman" w:hAnsi="Times New Roman" w:eastAsia="仿宋_GB2312" w:cs="Times New Roman"/>
          <w:sz w:val="32"/>
          <w:szCs w:val="32"/>
          <w:lang w:val="en-US" w:eastAsia="zh-CN"/>
        </w:rPr>
        <w:t>95.17</w:t>
      </w:r>
      <w:r>
        <w:rPr>
          <w:rFonts w:ascii="Times New Roman" w:hAnsi="Times New Roman" w:eastAsia="仿宋_GB2312" w:cs="Times New Roman"/>
          <w:sz w:val="32"/>
          <w:szCs w:val="32"/>
        </w:rPr>
        <w:t>万元，主要包括基本工资、津贴补贴、</w:t>
      </w:r>
      <w:r>
        <w:rPr>
          <w:rFonts w:hint="eastAsia" w:ascii="Times New Roman" w:hAnsi="Times New Roman" w:eastAsia="仿宋_GB2312" w:cs="Times New Roman"/>
          <w:sz w:val="32"/>
          <w:szCs w:val="32"/>
          <w:lang w:val="en-US" w:eastAsia="zh-CN"/>
        </w:rPr>
        <w:t>绩效工资</w:t>
      </w:r>
      <w:r>
        <w:rPr>
          <w:rFonts w:ascii="Times New Roman" w:hAnsi="Times New Roman" w:eastAsia="仿宋_GB2312" w:cs="Times New Roman"/>
          <w:sz w:val="32"/>
          <w:szCs w:val="32"/>
        </w:rPr>
        <w:t>、机关事业单位基本养老保险缴费、职工基本医疗保险缴费、公务员医疗补助缴费、其他社会保障缴费、住房公积金。</w:t>
      </w:r>
    </w:p>
    <w:p w14:paraId="74B71074">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公用经费</w:t>
      </w:r>
      <w:r>
        <w:rPr>
          <w:rFonts w:hint="eastAsia" w:ascii="Times New Roman" w:hAnsi="Times New Roman" w:eastAsia="仿宋_GB2312" w:cs="Times New Roman"/>
          <w:sz w:val="32"/>
          <w:szCs w:val="32"/>
          <w:lang w:val="en-US" w:eastAsia="zh-CN"/>
        </w:rPr>
        <w:t>3.1</w:t>
      </w:r>
      <w:r>
        <w:rPr>
          <w:rFonts w:ascii="Times New Roman" w:hAnsi="Times New Roman" w:eastAsia="仿宋_GB2312" w:cs="Times New Roman"/>
          <w:sz w:val="32"/>
          <w:szCs w:val="32"/>
        </w:rPr>
        <w:t>万元，主要包括办公费、邮电费、工会经费、福利费。</w:t>
      </w:r>
    </w:p>
    <w:p w14:paraId="47236424">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五、财政拨款“三公”经费支出决算情况说明</w:t>
      </w:r>
    </w:p>
    <w:p w14:paraId="4634DB83">
      <w:pPr>
        <w:adjustRightInd w:val="0"/>
        <w:snapToGrid w:val="0"/>
        <w:spacing w:line="580" w:lineRule="exact"/>
        <w:ind w:firstLine="643"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（一）“三公”经费财政拨款支出决算总体情况说明</w:t>
      </w:r>
    </w:p>
    <w:p w14:paraId="7E5CA002">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本</w:t>
      </w:r>
      <w:r>
        <w:rPr>
          <w:rFonts w:hint="eastAsia" w:ascii="Times New Roman" w:hAnsi="Times New Roman" w:eastAsia="仿宋_GB2312" w:cs="Times New Roman"/>
          <w:sz w:val="32"/>
          <w:szCs w:val="32"/>
          <w:lang w:eastAsia="zh-CN"/>
        </w:rPr>
        <w:t>单位</w:t>
      </w:r>
      <w:r>
        <w:rPr>
          <w:rFonts w:ascii="Times New Roman" w:hAnsi="Times New Roman" w:eastAsia="仿宋_GB2312" w:cs="Times New Roman"/>
          <w:sz w:val="32"/>
          <w:szCs w:val="32"/>
        </w:rPr>
        <w:t>2025年度“三公”经费财政拨款支出预算为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w:t>
      </w:r>
      <w:r>
        <w:rPr>
          <w:rFonts w:hint="default" w:ascii="Times New Roman" w:hAnsi="Times New Roman" w:eastAsia="仿宋_GB2312" w:cs="Times New Roman"/>
          <w:b w:val="0"/>
          <w:sz w:val="32"/>
          <w:szCs w:val="32"/>
          <w:lang w:eastAsia="zh-CN"/>
        </w:rPr>
        <w:t>支出决算与预算持平</w:t>
      </w:r>
      <w:r>
        <w:rPr>
          <w:rFonts w:hint="default" w:ascii="Times New Roman" w:hAnsi="Times New Roman" w:eastAsia="仿宋_GB2312" w:cs="Times New Roman"/>
          <w:b w:val="0"/>
          <w:sz w:val="32"/>
          <w:szCs w:val="32"/>
        </w:rPr>
        <w:t>，</w:t>
      </w:r>
      <w:r>
        <w:rPr>
          <w:rFonts w:hint="default" w:ascii="Times New Roman" w:hAnsi="Times New Roman" w:eastAsia="仿宋_GB2312" w:cs="Times New Roman"/>
          <w:b w:val="0"/>
          <w:sz w:val="32"/>
          <w:szCs w:val="32"/>
          <w:lang w:eastAsia="zh-CN"/>
        </w:rPr>
        <w:t>无增减变化；</w:t>
      </w:r>
      <w:r>
        <w:rPr>
          <w:rFonts w:ascii="Times New Roman" w:eastAsia="仿宋_GB2312"/>
          <w:sz w:val="32"/>
          <w:szCs w:val="32"/>
        </w:rPr>
        <w:t>较202</w:t>
      </w:r>
      <w:r>
        <w:rPr>
          <w:rFonts w:hint="eastAsia" w:ascii="Times New Roman" w:eastAsia="仿宋_GB2312"/>
          <w:sz w:val="32"/>
          <w:szCs w:val="32"/>
          <w:lang w:val="en-US" w:eastAsia="zh-CN"/>
        </w:rPr>
        <w:t>4</w:t>
      </w:r>
      <w:r>
        <w:rPr>
          <w:rFonts w:ascii="Times New Roman" w:eastAsia="仿宋_GB2312"/>
          <w:sz w:val="32"/>
          <w:szCs w:val="32"/>
        </w:rPr>
        <w:t>年度决算增加</w:t>
      </w:r>
      <w:r>
        <w:rPr>
          <w:rFonts w:hint="eastAsia" w:ascii="Times New Roman" w:eastAsia="仿宋_GB2312"/>
          <w:sz w:val="32"/>
          <w:szCs w:val="32"/>
          <w:lang w:val="en-US" w:eastAsia="zh-CN"/>
        </w:rPr>
        <w:t>0</w:t>
      </w:r>
      <w:r>
        <w:rPr>
          <w:rFonts w:ascii="Times New Roman" w:eastAsia="仿宋_GB2312"/>
          <w:sz w:val="32"/>
          <w:szCs w:val="32"/>
        </w:rPr>
        <w:t>万元，增长</w:t>
      </w:r>
      <w:r>
        <w:rPr>
          <w:rFonts w:hint="eastAsia" w:ascii="Times New Roman" w:eastAsia="仿宋_GB2312"/>
          <w:sz w:val="32"/>
          <w:szCs w:val="32"/>
          <w:lang w:val="en-US" w:eastAsia="zh-CN"/>
        </w:rPr>
        <w:t>0</w:t>
      </w:r>
      <w:r>
        <w:rPr>
          <w:rFonts w:ascii="Times New Roman" w:eastAsia="仿宋_GB2312"/>
          <w:sz w:val="32"/>
          <w:szCs w:val="32"/>
        </w:rPr>
        <w:t>%，</w:t>
      </w:r>
      <w:r>
        <w:rPr>
          <w:rFonts w:hint="eastAsia" w:ascii="Times New Roman" w:hAnsi="Times New Roman" w:eastAsia="仿宋_GB2312" w:cs="Times New Roman"/>
          <w:b w:val="0"/>
          <w:sz w:val="32"/>
          <w:szCs w:val="32"/>
          <w:lang w:eastAsia="zh-CN"/>
        </w:rPr>
        <w:t>与</w:t>
      </w:r>
      <w:r>
        <w:rPr>
          <w:rFonts w:hint="eastAsia" w:ascii="Times New Roman" w:hAnsi="Times New Roman" w:eastAsia="仿宋_GB2312" w:cs="Times New Roman"/>
          <w:b w:val="0"/>
          <w:sz w:val="32"/>
          <w:szCs w:val="32"/>
          <w:lang w:val="en-US" w:eastAsia="zh-CN"/>
        </w:rPr>
        <w:t>2024年持平</w:t>
      </w:r>
      <w:r>
        <w:rPr>
          <w:rFonts w:ascii="Times New Roman" w:hAnsi="Times New Roman" w:eastAsia="仿宋_GB2312" w:cs="Times New Roman"/>
          <w:sz w:val="32"/>
          <w:szCs w:val="32"/>
        </w:rPr>
        <w:t>。</w:t>
      </w:r>
    </w:p>
    <w:p w14:paraId="16E81AC0">
      <w:pPr>
        <w:adjustRightInd w:val="0"/>
        <w:snapToGrid w:val="0"/>
        <w:spacing w:line="580" w:lineRule="exact"/>
        <w:ind w:firstLine="643"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（二）“三公”经费财政拨款支出决算具体情况说明</w:t>
      </w:r>
    </w:p>
    <w:p w14:paraId="2E576042">
      <w:pPr>
        <w:adjustRightInd w:val="0"/>
        <w:snapToGrid w:val="0"/>
        <w:spacing w:line="580" w:lineRule="exact"/>
        <w:ind w:firstLine="643" w:firstLineChars="200"/>
        <w:rPr>
          <w:rFonts w:ascii="Times New Roman" w:hAnsi="Times New Roman" w:eastAsia="仿宋_GB2312" w:cs="Times New Roman"/>
          <w:color w:val="auto"/>
          <w:sz w:val="32"/>
          <w:szCs w:val="32"/>
        </w:rPr>
      </w:pPr>
      <w:r>
        <w:rPr>
          <w:rFonts w:ascii="Times New Roman" w:hAnsi="Times New Roman" w:eastAsia="楷体_GB2312" w:cs="Times New Roman"/>
          <w:b/>
          <w:bCs/>
          <w:sz w:val="32"/>
          <w:szCs w:val="32"/>
        </w:rPr>
        <w:t>1.因公出国（境）费支出情况。</w:t>
      </w:r>
      <w:r>
        <w:rPr>
          <w:rFonts w:hint="default" w:ascii="Times New Roman" w:hAnsi="Times New Roman" w:eastAsia="仿宋_GB2312" w:cs="Times New Roman"/>
          <w:b w:val="0"/>
          <w:color w:val="auto"/>
          <w:sz w:val="32"/>
          <w:szCs w:val="32"/>
        </w:rPr>
        <w:t>本单位2025年度因公出国（境）费支出预算为0万元</w:t>
      </w:r>
      <w:r>
        <w:rPr>
          <w:rFonts w:hint="default" w:ascii="Times New Roman" w:hAnsi="Times New Roman" w:eastAsia="仿宋_GB2312" w:cs="Times New Roman"/>
          <w:b w:val="0"/>
          <w:color w:val="auto"/>
          <w:sz w:val="32"/>
          <w:szCs w:val="32"/>
          <w:lang w:eastAsia="zh-CN"/>
        </w:rPr>
        <w:t>，</w:t>
      </w:r>
      <w:r>
        <w:rPr>
          <w:rFonts w:hint="default" w:ascii="Times New Roman" w:hAnsi="Times New Roman" w:eastAsia="仿宋_GB2312" w:cs="Times New Roman"/>
          <w:b w:val="0"/>
          <w:color w:val="auto"/>
          <w:sz w:val="32"/>
          <w:szCs w:val="32"/>
        </w:rPr>
        <w:t>支出决算0万元，</w:t>
      </w:r>
      <w:r>
        <w:rPr>
          <w:rFonts w:hint="default" w:ascii="Times New Roman" w:hAnsi="Times New Roman" w:eastAsia="仿宋_GB2312" w:cs="Times New Roman"/>
          <w:b w:val="0"/>
          <w:color w:val="auto"/>
          <w:sz w:val="32"/>
          <w:szCs w:val="32"/>
          <w:lang w:val="en-US" w:eastAsia="zh-CN"/>
        </w:rPr>
        <w:t>支出决算与支出</w:t>
      </w:r>
      <w:r>
        <w:rPr>
          <w:rFonts w:hint="default" w:ascii="Times New Roman" w:hAnsi="Times New Roman" w:eastAsia="仿宋_GB2312" w:cs="Times New Roman"/>
          <w:b w:val="0"/>
          <w:color w:val="auto"/>
          <w:sz w:val="32"/>
          <w:szCs w:val="32"/>
        </w:rPr>
        <w:t>预算</w:t>
      </w:r>
      <w:r>
        <w:rPr>
          <w:rFonts w:hint="default" w:ascii="Times New Roman" w:hAnsi="Times New Roman" w:eastAsia="仿宋_GB2312" w:cs="Times New Roman"/>
          <w:b w:val="0"/>
          <w:color w:val="auto"/>
          <w:sz w:val="32"/>
          <w:szCs w:val="32"/>
          <w:lang w:val="en-US" w:eastAsia="zh-CN"/>
        </w:rPr>
        <w:t>持平</w:t>
      </w:r>
      <w:r>
        <w:rPr>
          <w:rFonts w:hint="default" w:ascii="Times New Roman" w:hAnsi="Times New Roman" w:eastAsia="仿宋_GB2312" w:cs="Times New Roman"/>
          <w:b w:val="0"/>
          <w:color w:val="auto"/>
          <w:sz w:val="32"/>
          <w:szCs w:val="32"/>
          <w:lang w:eastAsia="zh-CN"/>
        </w:rPr>
        <w:t>，</w:t>
      </w:r>
      <w:r>
        <w:rPr>
          <w:rFonts w:hint="default" w:ascii="Times New Roman" w:hAnsi="Times New Roman" w:eastAsia="仿宋_GB2312" w:cs="Times New Roman"/>
          <w:b w:val="0"/>
          <w:color w:val="auto"/>
          <w:sz w:val="32"/>
          <w:szCs w:val="32"/>
        </w:rPr>
        <w:t>主要原因是从严控制因公出国（境）管理，未安排相关支出；</w:t>
      </w:r>
      <w:r>
        <w:rPr>
          <w:rFonts w:hint="eastAsia" w:ascii="Times New Roman" w:hAnsi="Times New Roman" w:eastAsia="仿宋_GB2312" w:cs="Times New Roman"/>
          <w:b w:val="0"/>
          <w:color w:val="auto"/>
          <w:sz w:val="32"/>
          <w:szCs w:val="32"/>
          <w:highlight w:val="none"/>
          <w:lang w:eastAsia="zh-CN"/>
        </w:rPr>
        <w:t>支出决算</w:t>
      </w:r>
      <w:r>
        <w:rPr>
          <w:rFonts w:hint="default" w:ascii="Times New Roman" w:hAnsi="Times New Roman" w:eastAsia="仿宋_GB2312" w:cs="Times New Roman"/>
          <w:b w:val="0"/>
          <w:color w:val="auto"/>
          <w:sz w:val="32"/>
          <w:szCs w:val="32"/>
          <w:highlight w:val="none"/>
          <w:lang w:val="en-US" w:eastAsia="zh-CN"/>
        </w:rPr>
        <w:t>与上年持平</w:t>
      </w:r>
      <w:r>
        <w:rPr>
          <w:rFonts w:hint="default" w:ascii="Times New Roman" w:hAnsi="Times New Roman" w:eastAsia="仿宋_GB2312" w:cs="Times New Roman"/>
          <w:b w:val="0"/>
          <w:color w:val="auto"/>
          <w:sz w:val="32"/>
          <w:szCs w:val="32"/>
          <w:highlight w:val="none"/>
          <w:lang w:eastAsia="zh-CN"/>
        </w:rPr>
        <w:t>，</w:t>
      </w:r>
      <w:r>
        <w:rPr>
          <w:rFonts w:hint="default" w:ascii="Times New Roman" w:hAnsi="Times New Roman" w:eastAsia="仿宋_GB2312" w:cs="Times New Roman"/>
          <w:b w:val="0"/>
          <w:color w:val="auto"/>
          <w:sz w:val="32"/>
          <w:szCs w:val="32"/>
          <w:highlight w:val="none"/>
        </w:rPr>
        <w:t>主要原因是2024年度、2025年度均未发生因</w:t>
      </w:r>
      <w:r>
        <w:rPr>
          <w:rFonts w:hint="default" w:ascii="Times New Roman" w:hAnsi="Times New Roman" w:eastAsia="仿宋_GB2312" w:cs="Times New Roman"/>
          <w:b w:val="0"/>
          <w:color w:val="auto"/>
          <w:sz w:val="32"/>
          <w:szCs w:val="32"/>
        </w:rPr>
        <w:t>公出国（境）费支出。因公出国（境）团组0个、共0人、参加其他单位组织的因公出国（境）团组0个、共0人/无本</w:t>
      </w:r>
      <w:r>
        <w:rPr>
          <w:rFonts w:hint="default" w:ascii="Times New Roman" w:hAnsi="Times New Roman" w:eastAsia="仿宋_GB2312" w:cs="Times New Roman"/>
          <w:b w:val="0"/>
          <w:color w:val="auto"/>
          <w:sz w:val="32"/>
          <w:szCs w:val="32"/>
          <w:lang w:val="en-US" w:eastAsia="zh-CN"/>
        </w:rPr>
        <w:t>单位</w:t>
      </w:r>
      <w:r>
        <w:rPr>
          <w:rFonts w:hint="default" w:ascii="Times New Roman" w:hAnsi="Times New Roman" w:eastAsia="仿宋_GB2312" w:cs="Times New Roman"/>
          <w:b w:val="0"/>
          <w:color w:val="auto"/>
          <w:sz w:val="32"/>
          <w:szCs w:val="32"/>
        </w:rPr>
        <w:t>组织的出国（境）团组</w:t>
      </w:r>
      <w:r>
        <w:rPr>
          <w:rFonts w:ascii="Times New Roman" w:hAnsi="Times New Roman" w:eastAsia="仿宋_GB2312" w:cs="Times New Roman"/>
          <w:color w:val="auto"/>
          <w:sz w:val="32"/>
          <w:szCs w:val="32"/>
        </w:rPr>
        <w:t>。</w:t>
      </w:r>
    </w:p>
    <w:p w14:paraId="39DC08A3">
      <w:pPr>
        <w:keepNext w:val="0"/>
        <w:keepLines w:val="0"/>
        <w:pageBreakBefore w:val="0"/>
        <w:widowControl w:val="0"/>
        <w:kinsoku/>
        <w:wordWrap/>
        <w:overflowPunct/>
        <w:topLinePunct w:val="0"/>
        <w:autoSpaceDE/>
        <w:autoSpaceDN/>
        <w:bidi w:val="0"/>
        <w:adjustRightInd w:val="0"/>
        <w:snapToGrid w:val="0"/>
        <w:spacing w:line="580" w:lineRule="exact"/>
        <w:ind w:left="0" w:leftChars="0" w:right="0" w:rightChars="0" w:firstLine="643" w:firstLineChars="200"/>
        <w:jc w:val="both"/>
        <w:textAlignment w:val="auto"/>
        <w:outlineLvl w:val="9"/>
        <w:rPr>
          <w:rFonts w:ascii="Times New Roman" w:hAnsi="Times New Roman" w:eastAsia="仿宋_GB2312" w:cs="Times New Roman"/>
          <w:b/>
          <w:bCs/>
          <w:sz w:val="32"/>
          <w:szCs w:val="32"/>
        </w:rPr>
      </w:pPr>
      <w:r>
        <w:rPr>
          <w:rFonts w:ascii="Times New Roman" w:hAnsi="Times New Roman" w:eastAsia="楷体_GB2312" w:cs="Times New Roman"/>
          <w:b/>
          <w:bCs/>
          <w:sz w:val="32"/>
          <w:szCs w:val="32"/>
        </w:rPr>
        <w:t>2.公务用车购置及运行维护费支出情况。</w:t>
      </w:r>
      <w:r>
        <w:rPr>
          <w:rFonts w:ascii="Times New Roman" w:hAnsi="Times New Roman" w:eastAsia="仿宋_GB2312" w:cs="Times New Roman"/>
          <w:sz w:val="32"/>
          <w:szCs w:val="32"/>
        </w:rPr>
        <w:t>本</w:t>
      </w:r>
      <w:r>
        <w:rPr>
          <w:rFonts w:hint="eastAsia" w:ascii="Times New Roman" w:hAnsi="Times New Roman" w:eastAsia="仿宋_GB2312" w:cs="Times New Roman"/>
          <w:sz w:val="32"/>
          <w:szCs w:val="32"/>
          <w:lang w:eastAsia="zh-CN"/>
        </w:rPr>
        <w:t>单位</w:t>
      </w:r>
      <w:r>
        <w:rPr>
          <w:rFonts w:ascii="Times New Roman" w:hAnsi="Times New Roman" w:eastAsia="仿宋_GB2312" w:cs="Times New Roman"/>
          <w:sz w:val="32"/>
          <w:szCs w:val="32"/>
        </w:rPr>
        <w:t>2025年度公务用车购置及运行维护费预算为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default" w:ascii="Times New Roman" w:hAnsi="Times New Roman" w:eastAsia="仿宋_GB2312" w:cs="Times New Roman"/>
          <w:b w:val="0"/>
          <w:sz w:val="32"/>
          <w:szCs w:val="32"/>
        </w:rPr>
        <w:t>支出决算与支出预算持平</w:t>
      </w:r>
      <w:r>
        <w:rPr>
          <w:rFonts w:hint="default" w:ascii="Times New Roman" w:hAnsi="Times New Roman" w:eastAsia="仿宋_GB2312" w:cs="Times New Roman"/>
          <w:b w:val="0"/>
          <w:sz w:val="32"/>
          <w:szCs w:val="32"/>
          <w:lang w:eastAsia="zh-CN"/>
        </w:rPr>
        <w:t>，无增减变化</w:t>
      </w:r>
      <w:r>
        <w:rPr>
          <w:rFonts w:hint="default" w:ascii="Times New Roman" w:hAnsi="Times New Roman" w:eastAsia="仿宋_GB2312" w:cs="Times New Roman"/>
          <w:b w:val="0"/>
          <w:sz w:val="32"/>
          <w:szCs w:val="32"/>
        </w:rPr>
        <w:t>；</w:t>
      </w:r>
      <w:r>
        <w:rPr>
          <w:rFonts w:ascii="Times New Roman" w:eastAsia="仿宋_GB2312"/>
          <w:sz w:val="32"/>
          <w:szCs w:val="32"/>
        </w:rPr>
        <w:t>较上年增加</w:t>
      </w:r>
      <w:r>
        <w:rPr>
          <w:rFonts w:hint="eastAsia" w:ascii="Times New Roman" w:eastAsia="仿宋_GB2312"/>
          <w:sz w:val="32"/>
          <w:szCs w:val="32"/>
          <w:lang w:val="en-US" w:eastAsia="zh-CN"/>
        </w:rPr>
        <w:t>0</w:t>
      </w:r>
      <w:r>
        <w:rPr>
          <w:rFonts w:ascii="Times New Roman" w:eastAsia="仿宋_GB2312"/>
          <w:sz w:val="32"/>
          <w:szCs w:val="32"/>
        </w:rPr>
        <w:t>万元，增长</w:t>
      </w:r>
      <w:r>
        <w:rPr>
          <w:rFonts w:hint="eastAsia" w:ascii="Times New Roman" w:eastAsia="仿宋_GB2312"/>
          <w:sz w:val="32"/>
          <w:szCs w:val="32"/>
          <w:lang w:val="en-US" w:eastAsia="zh-CN"/>
        </w:rPr>
        <w:t>0</w:t>
      </w:r>
      <w:r>
        <w:rPr>
          <w:rFonts w:ascii="Times New Roman" w:eastAsia="仿宋_GB2312"/>
          <w:sz w:val="32"/>
          <w:szCs w:val="32"/>
        </w:rPr>
        <w:t>%</w:t>
      </w:r>
      <w:r>
        <w:rPr>
          <w:rFonts w:hint="eastAsia" w:ascii="Times New Roman" w:eastAsia="仿宋_GB2312"/>
          <w:sz w:val="32"/>
          <w:szCs w:val="32"/>
          <w:lang w:eastAsia="zh-CN"/>
        </w:rPr>
        <w:t>，</w:t>
      </w:r>
      <w:r>
        <w:rPr>
          <w:rFonts w:ascii="Times New Roman" w:eastAsia="仿宋_GB2312"/>
          <w:sz w:val="32"/>
          <w:szCs w:val="32"/>
        </w:rPr>
        <w:t>主要原因是</w:t>
      </w:r>
      <w:r>
        <w:rPr>
          <w:rFonts w:hint="eastAsia" w:ascii="Times New Roman" w:hAnsi="Times New Roman" w:eastAsia="仿宋_GB2312" w:cs="Times New Roman"/>
          <w:b w:val="0"/>
          <w:color w:val="auto"/>
          <w:sz w:val="32"/>
          <w:szCs w:val="32"/>
          <w:lang w:val="en-US" w:eastAsia="zh-CN"/>
        </w:rPr>
        <w:t>2024</w:t>
      </w:r>
      <w:r>
        <w:rPr>
          <w:rFonts w:hint="eastAsia" w:ascii="仿宋_GB2312" w:hAnsi="仿宋" w:eastAsia="仿宋_GB2312" w:cs="仿宋"/>
          <w:color w:val="000000"/>
          <w:sz w:val="32"/>
          <w:szCs w:val="32"/>
          <w:lang w:val="en-US" w:eastAsia="zh-CN"/>
        </w:rPr>
        <w:t>年与</w:t>
      </w:r>
      <w:r>
        <w:rPr>
          <w:rFonts w:hint="eastAsia" w:ascii="Times New Roman" w:hAnsi="Times New Roman" w:eastAsia="仿宋_GB2312" w:cs="Times New Roman"/>
          <w:b w:val="0"/>
          <w:color w:val="auto"/>
          <w:sz w:val="32"/>
          <w:szCs w:val="32"/>
          <w:lang w:val="en-US" w:eastAsia="zh-CN"/>
        </w:rPr>
        <w:t>2025</w:t>
      </w:r>
      <w:r>
        <w:rPr>
          <w:rFonts w:hint="eastAsia" w:ascii="仿宋_GB2312" w:hAnsi="仿宋" w:eastAsia="仿宋_GB2312" w:cs="仿宋"/>
          <w:color w:val="000000"/>
          <w:sz w:val="32"/>
          <w:szCs w:val="32"/>
          <w:lang w:val="en-US" w:eastAsia="zh-CN"/>
        </w:rPr>
        <w:t>年均无预算和支出</w:t>
      </w:r>
      <w:r>
        <w:rPr>
          <w:rFonts w:ascii="Times New Roman" w:hAnsi="Times New Roman" w:eastAsia="仿宋_GB2312" w:cs="Times New Roman"/>
          <w:sz w:val="32"/>
          <w:szCs w:val="32"/>
        </w:rPr>
        <w:t>。其中：</w:t>
      </w:r>
    </w:p>
    <w:p w14:paraId="0D884A9A">
      <w:pPr>
        <w:keepNext w:val="0"/>
        <w:keepLines w:val="0"/>
        <w:pageBreakBefore w:val="0"/>
        <w:widowControl w:val="0"/>
        <w:kinsoku/>
        <w:wordWrap/>
        <w:overflowPunct/>
        <w:topLinePunct w:val="0"/>
        <w:autoSpaceDE/>
        <w:autoSpaceDN/>
        <w:bidi w:val="0"/>
        <w:adjustRightInd w:val="0"/>
        <w:snapToGrid w:val="0"/>
        <w:spacing w:line="580" w:lineRule="exact"/>
        <w:ind w:left="0" w:leftChars="0" w:right="0" w:rightChars="0" w:firstLine="643" w:firstLineChars="200"/>
        <w:jc w:val="both"/>
        <w:textAlignment w:val="auto"/>
        <w:outlineLvl w:val="9"/>
        <w:rPr>
          <w:rFonts w:ascii="Times New Roman" w:hAnsi="Times New Roman" w:eastAsia="仿宋_GB2312" w:cs="Times New Roman"/>
          <w:color w:val="000000"/>
          <w:sz w:val="32"/>
          <w:szCs w:val="32"/>
          <w:highlight w:val="none"/>
        </w:rPr>
      </w:pPr>
      <w:r>
        <w:rPr>
          <w:rFonts w:ascii="Times New Roman" w:hAnsi="Times New Roman" w:eastAsia="仿宋_GB2312" w:cs="Times New Roman"/>
          <w:b/>
          <w:sz w:val="32"/>
          <w:szCs w:val="32"/>
        </w:rPr>
        <w:t>公务用车购置费支出</w:t>
      </w:r>
      <w:r>
        <w:rPr>
          <w:rFonts w:hint="eastAsia" w:ascii="Times New Roman" w:hAnsi="Times New Roman" w:eastAsia="仿宋_GB2312" w:cs="Times New Roman"/>
          <w:b/>
          <w:sz w:val="32"/>
          <w:szCs w:val="32"/>
          <w:lang w:val="en-US" w:eastAsia="zh-CN"/>
        </w:rPr>
        <w:t>0</w:t>
      </w:r>
      <w:r>
        <w:rPr>
          <w:rFonts w:ascii="Times New Roman" w:hAnsi="Times New Roman" w:eastAsia="楷体_GB2312" w:cs="Times New Roman"/>
          <w:b/>
          <w:bCs/>
          <w:sz w:val="32"/>
          <w:szCs w:val="32"/>
        </w:rPr>
        <w:t>万元</w:t>
      </w:r>
      <w:r>
        <w:rPr>
          <w:rFonts w:ascii="Times New Roman" w:hAnsi="Times New Roman" w:eastAsia="仿宋_GB2312" w:cs="Times New Roman"/>
          <w:b/>
          <w:sz w:val="32"/>
          <w:szCs w:val="32"/>
        </w:rPr>
        <w:t>：</w:t>
      </w:r>
      <w:r>
        <w:rPr>
          <w:rFonts w:hint="default" w:ascii="Times New Roman" w:hAnsi="Times New Roman" w:eastAsia="仿宋_GB2312" w:cs="Times New Roman"/>
          <w:b w:val="0"/>
          <w:sz w:val="32"/>
          <w:szCs w:val="32"/>
        </w:rPr>
        <w:t>本单位202</w:t>
      </w:r>
      <w:r>
        <w:rPr>
          <w:rFonts w:hint="eastAsia" w:ascii="Times New Roman" w:hAnsi="Times New Roman" w:eastAsia="仿宋_GB2312" w:cs="Times New Roman"/>
          <w:b w:val="0"/>
          <w:sz w:val="32"/>
          <w:szCs w:val="32"/>
          <w:lang w:val="en-US" w:eastAsia="zh-CN"/>
        </w:rPr>
        <w:t>5</w:t>
      </w:r>
      <w:r>
        <w:rPr>
          <w:rFonts w:hint="default" w:ascii="Times New Roman" w:hAnsi="Times New Roman" w:eastAsia="仿宋_GB2312" w:cs="Times New Roman"/>
          <w:b w:val="0"/>
          <w:sz w:val="32"/>
          <w:szCs w:val="32"/>
        </w:rPr>
        <w:t>年度公务用车购置量0辆，发生</w:t>
      </w:r>
      <w:r>
        <w:rPr>
          <w:rFonts w:hint="eastAsia" w:ascii="Times New Roman" w:hAnsi="Times New Roman" w:eastAsia="仿宋_GB2312" w:cs="Times New Roman"/>
          <w:b w:val="0"/>
          <w:sz w:val="32"/>
          <w:szCs w:val="32"/>
          <w:lang w:eastAsia="zh-CN"/>
        </w:rPr>
        <w:t>“</w:t>
      </w:r>
      <w:r>
        <w:rPr>
          <w:rFonts w:hint="default" w:ascii="Times New Roman" w:hAnsi="Times New Roman" w:eastAsia="仿宋_GB2312" w:cs="Times New Roman"/>
          <w:b w:val="0"/>
          <w:sz w:val="32"/>
          <w:szCs w:val="32"/>
        </w:rPr>
        <w:t>公务用车购置</w:t>
      </w:r>
      <w:r>
        <w:rPr>
          <w:rFonts w:hint="eastAsia" w:ascii="Times New Roman" w:hAnsi="Times New Roman" w:eastAsia="仿宋_GB2312" w:cs="Times New Roman"/>
          <w:b w:val="0"/>
          <w:sz w:val="32"/>
          <w:szCs w:val="32"/>
          <w:lang w:eastAsia="zh-CN"/>
        </w:rPr>
        <w:t>”</w:t>
      </w:r>
      <w:r>
        <w:rPr>
          <w:rFonts w:hint="default" w:ascii="Times New Roman" w:hAnsi="Times New Roman" w:eastAsia="仿宋_GB2312" w:cs="Times New Roman"/>
          <w:b w:val="0"/>
          <w:sz w:val="32"/>
          <w:szCs w:val="32"/>
        </w:rPr>
        <w:t>经费支出0万元。公务用车购置费支出</w:t>
      </w:r>
      <w:r>
        <w:rPr>
          <w:rFonts w:hint="eastAsia" w:ascii="Times New Roman" w:hAnsi="Times New Roman" w:eastAsia="仿宋_GB2312" w:cs="Times New Roman"/>
          <w:b w:val="0"/>
          <w:sz w:val="32"/>
          <w:szCs w:val="32"/>
          <w:lang w:eastAsia="zh-CN"/>
        </w:rPr>
        <w:t>与</w:t>
      </w:r>
      <w:r>
        <w:rPr>
          <w:rFonts w:hint="default" w:ascii="Times New Roman" w:hAnsi="Times New Roman" w:eastAsia="仿宋_GB2312" w:cs="Times New Roman"/>
          <w:b w:val="0"/>
          <w:sz w:val="32"/>
          <w:szCs w:val="32"/>
        </w:rPr>
        <w:t>预算</w:t>
      </w:r>
      <w:r>
        <w:rPr>
          <w:rFonts w:hint="eastAsia" w:ascii="Times New Roman" w:hAnsi="Times New Roman" w:eastAsia="仿宋_GB2312" w:cs="Times New Roman"/>
          <w:b w:val="0"/>
          <w:sz w:val="32"/>
          <w:szCs w:val="32"/>
          <w:lang w:eastAsia="zh-CN"/>
        </w:rPr>
        <w:t>持平</w:t>
      </w:r>
      <w:r>
        <w:rPr>
          <w:rFonts w:hint="default" w:ascii="Times New Roman" w:hAnsi="Times New Roman" w:eastAsia="仿宋_GB2312" w:cs="Times New Roman"/>
          <w:b w:val="0"/>
          <w:sz w:val="32"/>
          <w:szCs w:val="32"/>
        </w:rPr>
        <w:t>，</w:t>
      </w:r>
      <w:r>
        <w:rPr>
          <w:rFonts w:hint="default" w:ascii="Times New Roman" w:hAnsi="Times New Roman" w:eastAsia="仿宋_GB2312" w:cs="Times New Roman"/>
          <w:b w:val="0"/>
          <w:sz w:val="32"/>
          <w:szCs w:val="32"/>
          <w:lang w:eastAsia="zh-CN"/>
        </w:rPr>
        <w:t>无增减变化</w:t>
      </w:r>
      <w:r>
        <w:rPr>
          <w:rFonts w:hint="default" w:ascii="Times New Roman" w:hAnsi="Times New Roman" w:eastAsia="仿宋_GB2312" w:cs="Times New Roman"/>
          <w:b w:val="0"/>
          <w:sz w:val="32"/>
          <w:szCs w:val="32"/>
        </w:rPr>
        <w:t>；</w:t>
      </w:r>
      <w:r>
        <w:rPr>
          <w:rFonts w:hint="eastAsia" w:ascii="Times New Roman" w:hAnsi="Times New Roman" w:eastAsia="仿宋_GB2312" w:cs="Times New Roman"/>
          <w:b w:val="0"/>
          <w:sz w:val="32"/>
          <w:szCs w:val="32"/>
          <w:lang w:eastAsia="zh-CN"/>
        </w:rPr>
        <w:t>与</w:t>
      </w:r>
      <w:r>
        <w:rPr>
          <w:rFonts w:hint="default" w:ascii="Times New Roman" w:hAnsi="Times New Roman" w:eastAsia="仿宋_GB2312" w:cs="Times New Roman"/>
          <w:b w:val="0"/>
          <w:sz w:val="32"/>
          <w:szCs w:val="32"/>
        </w:rPr>
        <w:t>上年</w:t>
      </w:r>
      <w:r>
        <w:rPr>
          <w:rFonts w:hint="eastAsia" w:ascii="Times New Roman" w:hAnsi="Times New Roman" w:eastAsia="仿宋_GB2312" w:cs="Times New Roman"/>
          <w:b w:val="0"/>
          <w:sz w:val="32"/>
          <w:szCs w:val="32"/>
          <w:lang w:eastAsia="zh-CN"/>
        </w:rPr>
        <w:t>持平</w:t>
      </w:r>
      <w:r>
        <w:rPr>
          <w:rFonts w:hint="default" w:ascii="Times New Roman" w:hAnsi="Times New Roman" w:eastAsia="仿宋_GB2312" w:cs="Times New Roman"/>
          <w:b w:val="0"/>
          <w:sz w:val="32"/>
          <w:szCs w:val="32"/>
        </w:rPr>
        <w:t>，</w:t>
      </w:r>
      <w:r>
        <w:rPr>
          <w:rFonts w:hint="default" w:ascii="Times New Roman" w:hAnsi="Times New Roman" w:eastAsia="仿宋_GB2312" w:cs="Times New Roman"/>
          <w:b w:val="0"/>
          <w:sz w:val="32"/>
          <w:szCs w:val="32"/>
          <w:lang w:eastAsia="zh-CN"/>
        </w:rPr>
        <w:t>无增减变化，</w:t>
      </w:r>
      <w:r>
        <w:rPr>
          <w:rFonts w:hint="default" w:ascii="Times New Roman" w:hAnsi="Times New Roman" w:eastAsia="仿宋_GB2312" w:cs="Times New Roman"/>
          <w:b w:val="0"/>
          <w:sz w:val="32"/>
          <w:szCs w:val="32"/>
          <w:highlight w:val="none"/>
        </w:rPr>
        <w:t>主要原因是</w:t>
      </w:r>
      <w:r>
        <w:rPr>
          <w:rFonts w:hint="eastAsia" w:ascii="Times New Roman" w:hAnsi="Times New Roman" w:eastAsia="仿宋_GB2312" w:cs="Times New Roman"/>
          <w:b w:val="0"/>
          <w:sz w:val="32"/>
          <w:szCs w:val="32"/>
          <w:highlight w:val="none"/>
          <w:lang w:eastAsia="zh-CN"/>
        </w:rPr>
        <w:t>本单位无公务用车购置预算</w:t>
      </w:r>
      <w:r>
        <w:rPr>
          <w:rFonts w:ascii="Times New Roman" w:hAnsi="Times New Roman" w:eastAsia="仿宋_GB2312" w:cs="Times New Roman"/>
          <w:color w:val="auto"/>
          <w:sz w:val="32"/>
          <w:szCs w:val="32"/>
          <w:highlight w:val="none"/>
        </w:rPr>
        <w:t>。</w:t>
      </w:r>
    </w:p>
    <w:p w14:paraId="2E77F454">
      <w:pPr>
        <w:adjustRightInd w:val="0"/>
        <w:snapToGrid w:val="0"/>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公务用车运行维护费支出</w:t>
      </w:r>
      <w:r>
        <w:rPr>
          <w:rFonts w:hint="eastAsia" w:ascii="Times New Roman" w:hAnsi="Times New Roman" w:eastAsia="仿宋_GB2312" w:cs="Times New Roman"/>
          <w:b/>
          <w:sz w:val="32"/>
          <w:szCs w:val="32"/>
          <w:lang w:val="en-US" w:eastAsia="zh-CN"/>
        </w:rPr>
        <w:t>0</w:t>
      </w:r>
      <w:r>
        <w:rPr>
          <w:rFonts w:ascii="Times New Roman" w:hAnsi="Times New Roman" w:eastAsia="楷体_GB2312" w:cs="Times New Roman"/>
          <w:b/>
          <w:bCs/>
          <w:sz w:val="32"/>
          <w:szCs w:val="32"/>
        </w:rPr>
        <w:t>万元</w:t>
      </w:r>
      <w:r>
        <w:rPr>
          <w:rFonts w:ascii="Times New Roman" w:hAnsi="Times New Roman" w:eastAsia="仿宋_GB2312" w:cs="Times New Roman"/>
          <w:b/>
          <w:sz w:val="32"/>
          <w:szCs w:val="32"/>
        </w:rPr>
        <w:t>：</w:t>
      </w:r>
      <w:r>
        <w:rPr>
          <w:rFonts w:ascii="Times New Roman" w:hAnsi="Times New Roman" w:eastAsia="仿宋_GB2312" w:cs="Times New Roman"/>
          <w:sz w:val="32"/>
          <w:szCs w:val="32"/>
        </w:rPr>
        <w:t>本</w:t>
      </w:r>
      <w:r>
        <w:rPr>
          <w:rFonts w:hint="eastAsia" w:ascii="Times New Roman" w:hAnsi="Times New Roman" w:eastAsia="仿宋_GB2312" w:cs="Times New Roman"/>
          <w:sz w:val="32"/>
          <w:szCs w:val="32"/>
          <w:lang w:eastAsia="zh-CN"/>
        </w:rPr>
        <w:t>单位</w:t>
      </w:r>
      <w:r>
        <w:rPr>
          <w:rFonts w:ascii="Times New Roman" w:hAnsi="Times New Roman" w:eastAsia="仿宋_GB2312" w:cs="Times New Roman"/>
          <w:sz w:val="32"/>
          <w:szCs w:val="32"/>
        </w:rPr>
        <w:t>2025年度财政开支公务用车保有量</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r>
        <w:rPr>
          <w:rFonts w:hint="eastAsia" w:ascii="Times New Roman" w:hAnsi="Times New Roman" w:eastAsia="仿宋_GB2312" w:cs="Times New Roman"/>
          <w:sz w:val="32"/>
          <w:szCs w:val="32"/>
          <w:lang w:eastAsia="zh-CN"/>
        </w:rPr>
        <w:t>，发生运行维护费支出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lang w:eastAsia="zh-CN"/>
        </w:rPr>
        <w:t>万</w:t>
      </w:r>
      <w:r>
        <w:rPr>
          <w:rFonts w:hint="eastAsia" w:ascii="Times New Roman" w:hAnsi="Times New Roman" w:eastAsia="仿宋_GB2312" w:cs="Times New Roman"/>
          <w:sz w:val="32"/>
          <w:szCs w:val="32"/>
          <w:highlight w:val="none"/>
          <w:lang w:eastAsia="zh-CN"/>
        </w:rPr>
        <w:t>元</w:t>
      </w:r>
      <w:r>
        <w:rPr>
          <w:rFonts w:hint="default" w:ascii="Times New Roman" w:hAnsi="Times New Roman" w:eastAsia="仿宋_GB2312" w:cs="Times New Roman"/>
          <w:b w:val="0"/>
          <w:sz w:val="32"/>
          <w:szCs w:val="32"/>
          <w:highlight w:val="none"/>
        </w:rPr>
        <w:t>。公车运行维护费支出</w:t>
      </w:r>
      <w:r>
        <w:rPr>
          <w:rFonts w:hint="eastAsia" w:ascii="Times New Roman" w:hAnsi="Times New Roman" w:eastAsia="仿宋_GB2312" w:cs="Times New Roman"/>
          <w:b w:val="0"/>
          <w:sz w:val="32"/>
          <w:szCs w:val="32"/>
          <w:highlight w:val="none"/>
          <w:lang w:eastAsia="zh-CN"/>
        </w:rPr>
        <w:t>决算</w:t>
      </w:r>
      <w:r>
        <w:rPr>
          <w:rFonts w:hint="default" w:ascii="Times New Roman" w:hAnsi="Times New Roman" w:eastAsia="仿宋_GB2312" w:cs="Times New Roman"/>
          <w:b w:val="0"/>
          <w:color w:val="auto"/>
          <w:sz w:val="32"/>
          <w:szCs w:val="32"/>
          <w:highlight w:val="none"/>
        </w:rPr>
        <w:t>与预算持平，</w:t>
      </w:r>
      <w:r>
        <w:rPr>
          <w:rFonts w:hint="default" w:ascii="Times New Roman" w:hAnsi="Times New Roman" w:eastAsia="仿宋_GB2312" w:cs="Times New Roman"/>
          <w:b w:val="0"/>
          <w:sz w:val="32"/>
          <w:szCs w:val="32"/>
        </w:rPr>
        <w:t>主要原因是</w:t>
      </w:r>
      <w:r>
        <w:rPr>
          <w:rFonts w:hint="eastAsia" w:ascii="Times New Roman" w:hAnsi="Times New Roman" w:eastAsia="仿宋_GB2312" w:cs="Times New Roman"/>
          <w:b w:val="0"/>
          <w:sz w:val="32"/>
          <w:szCs w:val="32"/>
          <w:lang w:eastAsia="zh-CN"/>
        </w:rPr>
        <w:t>本单位无公务用车</w:t>
      </w:r>
      <w:r>
        <w:rPr>
          <w:rFonts w:hint="default" w:ascii="Times New Roman" w:hAnsi="Times New Roman" w:eastAsia="仿宋_GB2312" w:cs="Times New Roman"/>
          <w:b w:val="0"/>
          <w:sz w:val="32"/>
          <w:szCs w:val="32"/>
        </w:rPr>
        <w:t>；</w:t>
      </w:r>
      <w:r>
        <w:rPr>
          <w:rFonts w:ascii="Times New Roman" w:eastAsia="仿宋_GB2312"/>
          <w:sz w:val="32"/>
          <w:szCs w:val="32"/>
        </w:rPr>
        <w:t>较上年增加</w:t>
      </w:r>
      <w:r>
        <w:rPr>
          <w:rFonts w:hint="eastAsia" w:ascii="Times New Roman" w:eastAsia="仿宋_GB2312"/>
          <w:sz w:val="32"/>
          <w:szCs w:val="32"/>
          <w:lang w:val="en-US" w:eastAsia="zh-CN"/>
        </w:rPr>
        <w:t>0</w:t>
      </w:r>
      <w:r>
        <w:rPr>
          <w:rFonts w:ascii="Times New Roman" w:eastAsia="仿宋_GB2312"/>
          <w:sz w:val="32"/>
          <w:szCs w:val="32"/>
        </w:rPr>
        <w:t>万元，增长</w:t>
      </w:r>
      <w:r>
        <w:rPr>
          <w:rFonts w:hint="eastAsia" w:ascii="Times New Roman" w:eastAsia="仿宋_GB2312"/>
          <w:sz w:val="32"/>
          <w:szCs w:val="32"/>
          <w:lang w:val="en-US" w:eastAsia="zh-CN"/>
        </w:rPr>
        <w:t>0</w:t>
      </w:r>
      <w:r>
        <w:rPr>
          <w:rFonts w:ascii="Times New Roman" w:eastAsia="仿宋_GB2312"/>
          <w:sz w:val="32"/>
          <w:szCs w:val="32"/>
        </w:rPr>
        <w:t>%，主要原因是</w:t>
      </w:r>
      <w:r>
        <w:rPr>
          <w:rFonts w:hint="eastAsia" w:ascii="Times New Roman" w:hAnsi="Times New Roman" w:eastAsia="仿宋_GB2312" w:cs="Times New Roman"/>
          <w:b w:val="0"/>
          <w:sz w:val="32"/>
          <w:szCs w:val="32"/>
          <w:lang w:eastAsia="zh-CN"/>
        </w:rPr>
        <w:t>本单位无公务用车</w:t>
      </w:r>
      <w:r>
        <w:rPr>
          <w:rFonts w:ascii="Times New Roman" w:hAnsi="Times New Roman" w:eastAsia="仿宋_GB2312" w:cs="Times New Roman"/>
          <w:sz w:val="32"/>
          <w:szCs w:val="32"/>
        </w:rPr>
        <w:t>。</w:t>
      </w:r>
    </w:p>
    <w:p w14:paraId="0FD72BE7">
      <w:pPr>
        <w:adjustRightInd w:val="0"/>
        <w:snapToGrid w:val="0"/>
        <w:spacing w:line="580" w:lineRule="exact"/>
        <w:ind w:firstLine="643" w:firstLineChars="200"/>
        <w:rPr>
          <w:rFonts w:ascii="Times New Roman" w:hAnsi="Times New Roman" w:eastAsia="仿宋_GB2312" w:cs="Times New Roman"/>
          <w:sz w:val="32"/>
          <w:szCs w:val="32"/>
        </w:rPr>
      </w:pPr>
      <w:r>
        <w:rPr>
          <w:rFonts w:ascii="Times New Roman" w:hAnsi="Times New Roman" w:eastAsia="楷体_GB2312" w:cs="Times New Roman"/>
          <w:b/>
          <w:bCs/>
          <w:sz w:val="32"/>
          <w:szCs w:val="32"/>
        </w:rPr>
        <w:t>3.公务接待费支出情况。</w:t>
      </w:r>
      <w:r>
        <w:rPr>
          <w:rFonts w:hint="default" w:ascii="Times New Roman" w:hAnsi="Times New Roman" w:eastAsia="仿宋_GB2312" w:cs="Times New Roman"/>
          <w:b w:val="0"/>
          <w:color w:val="auto"/>
          <w:sz w:val="32"/>
          <w:szCs w:val="32"/>
        </w:rPr>
        <w:t>本单位2025年度公务接待费支出预算为0万元，支出决算0万元，</w:t>
      </w:r>
      <w:r>
        <w:rPr>
          <w:rFonts w:hint="default" w:ascii="Times New Roman" w:hAnsi="Times New Roman" w:eastAsia="仿宋_GB2312" w:cs="Times New Roman"/>
          <w:b w:val="0"/>
          <w:color w:val="auto"/>
          <w:sz w:val="32"/>
          <w:szCs w:val="32"/>
          <w:lang w:val="en-US" w:eastAsia="zh-CN"/>
        </w:rPr>
        <w:t>支出决算与支出</w:t>
      </w:r>
      <w:r>
        <w:rPr>
          <w:rFonts w:hint="default" w:ascii="Times New Roman" w:hAnsi="Times New Roman" w:eastAsia="仿宋_GB2312" w:cs="Times New Roman"/>
          <w:b w:val="0"/>
          <w:color w:val="auto"/>
          <w:sz w:val="32"/>
          <w:szCs w:val="32"/>
        </w:rPr>
        <w:t>预算</w:t>
      </w:r>
      <w:r>
        <w:rPr>
          <w:rFonts w:hint="default" w:ascii="Times New Roman" w:hAnsi="Times New Roman" w:eastAsia="仿宋_GB2312" w:cs="Times New Roman"/>
          <w:b w:val="0"/>
          <w:color w:val="auto"/>
          <w:sz w:val="32"/>
          <w:szCs w:val="32"/>
          <w:lang w:val="en-US" w:eastAsia="zh-CN"/>
        </w:rPr>
        <w:t>持平</w:t>
      </w:r>
      <w:r>
        <w:rPr>
          <w:rFonts w:hint="default" w:ascii="Times New Roman" w:hAnsi="Times New Roman" w:eastAsia="仿宋_GB2312" w:cs="Times New Roman"/>
          <w:b w:val="0"/>
          <w:color w:val="auto"/>
          <w:sz w:val="32"/>
          <w:szCs w:val="32"/>
          <w:highlight w:val="none"/>
        </w:rPr>
        <w:t>，主要原因是积极贯彻落实厉行节约的相关</w:t>
      </w:r>
      <w:r>
        <w:rPr>
          <w:rFonts w:hint="default" w:ascii="Times New Roman" w:hAnsi="Times New Roman" w:eastAsia="仿宋_GB2312" w:cs="Times New Roman"/>
          <w:b w:val="0"/>
          <w:color w:val="auto"/>
          <w:sz w:val="32"/>
          <w:szCs w:val="32"/>
        </w:rPr>
        <w:t>要求，从严控制公务接待费；</w:t>
      </w:r>
      <w:r>
        <w:rPr>
          <w:rFonts w:hint="eastAsia" w:ascii="Times New Roman" w:hAnsi="Times New Roman" w:eastAsia="仿宋_GB2312" w:cs="Times New Roman"/>
          <w:b w:val="0"/>
          <w:color w:val="auto"/>
          <w:sz w:val="32"/>
          <w:szCs w:val="32"/>
          <w:lang w:eastAsia="zh-CN"/>
        </w:rPr>
        <w:t>本年支出决算</w:t>
      </w:r>
      <w:r>
        <w:rPr>
          <w:rFonts w:hint="default" w:ascii="Times New Roman" w:hAnsi="Times New Roman" w:eastAsia="仿宋_GB2312" w:cs="Times New Roman"/>
          <w:b w:val="0"/>
          <w:color w:val="auto"/>
          <w:sz w:val="32"/>
          <w:szCs w:val="32"/>
          <w:lang w:val="en-US" w:eastAsia="zh-CN"/>
        </w:rPr>
        <w:t>与上年持平</w:t>
      </w:r>
      <w:r>
        <w:rPr>
          <w:rFonts w:hint="default" w:ascii="Times New Roman" w:hAnsi="Times New Roman" w:eastAsia="仿宋_GB2312" w:cs="Times New Roman"/>
          <w:b w:val="0"/>
          <w:color w:val="auto"/>
          <w:sz w:val="32"/>
          <w:szCs w:val="32"/>
          <w:lang w:eastAsia="zh-CN"/>
        </w:rPr>
        <w:t>，</w:t>
      </w:r>
      <w:r>
        <w:rPr>
          <w:rFonts w:hint="default" w:ascii="Times New Roman" w:hAnsi="Times New Roman" w:eastAsia="仿宋_GB2312" w:cs="Times New Roman"/>
          <w:b w:val="0"/>
          <w:color w:val="auto"/>
          <w:sz w:val="32"/>
          <w:szCs w:val="32"/>
        </w:rPr>
        <w:t>主要原因是2024年度、2025年度均未发生公务接待费支出。本年度共发生公务接待0批次、0人次</w:t>
      </w:r>
      <w:r>
        <w:rPr>
          <w:rFonts w:ascii="Times New Roman" w:hAnsi="Times New Roman" w:eastAsia="仿宋_GB2312" w:cs="Times New Roman"/>
          <w:sz w:val="32"/>
          <w:szCs w:val="32"/>
        </w:rPr>
        <w:t>。</w:t>
      </w:r>
    </w:p>
    <w:p w14:paraId="31FD015F">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六、机关运行经费支出说明</w:t>
      </w:r>
    </w:p>
    <w:p w14:paraId="2A4A5D32">
      <w:pPr>
        <w:adjustRightInd w:val="0"/>
        <w:snapToGrid w:val="0"/>
        <w:spacing w:line="580" w:lineRule="exact"/>
        <w:ind w:firstLine="640" w:firstLineChars="200"/>
        <w:rPr>
          <w:rFonts w:ascii="Times New Roman" w:hAnsi="Times New Roman" w:eastAsia="仿宋_GB2312" w:cs="Times New Roman"/>
          <w:sz w:val="32"/>
          <w:szCs w:val="32"/>
          <w:highlight w:val="none"/>
        </w:rPr>
      </w:pPr>
      <w:r>
        <w:rPr>
          <w:rFonts w:ascii="Times New Roman" w:eastAsia="仿宋_GB2312"/>
          <w:sz w:val="32"/>
          <w:szCs w:val="32"/>
        </w:rPr>
        <w:t>本单位202</w:t>
      </w:r>
      <w:r>
        <w:rPr>
          <w:rFonts w:hint="eastAsia" w:ascii="Times New Roman" w:eastAsia="仿宋_GB2312"/>
          <w:sz w:val="32"/>
          <w:szCs w:val="32"/>
          <w:lang w:val="en-US" w:eastAsia="zh-CN"/>
        </w:rPr>
        <w:t>5</w:t>
      </w:r>
      <w:r>
        <w:rPr>
          <w:rFonts w:ascii="Times New Roman" w:eastAsia="仿宋_GB2312"/>
          <w:sz w:val="32"/>
          <w:szCs w:val="32"/>
        </w:rPr>
        <w:t>年度机关运行经费支出</w:t>
      </w:r>
      <w:r>
        <w:rPr>
          <w:rFonts w:hint="eastAsia" w:ascii="Times New Roman" w:eastAsia="仿宋_GB2312"/>
          <w:sz w:val="32"/>
          <w:szCs w:val="32"/>
          <w:lang w:val="en-US" w:eastAsia="zh-CN"/>
        </w:rPr>
        <w:t>0</w:t>
      </w:r>
      <w:r>
        <w:rPr>
          <w:rFonts w:ascii="Times New Roman" w:eastAsia="仿宋_GB2312"/>
          <w:sz w:val="32"/>
          <w:szCs w:val="32"/>
        </w:rPr>
        <w:t>万元，较202</w:t>
      </w:r>
      <w:r>
        <w:rPr>
          <w:rFonts w:hint="eastAsia" w:ascii="Times New Roman" w:eastAsia="仿宋_GB2312"/>
          <w:sz w:val="32"/>
          <w:szCs w:val="32"/>
          <w:lang w:val="en-US" w:eastAsia="zh-CN"/>
        </w:rPr>
        <w:t>4</w:t>
      </w:r>
      <w:r>
        <w:rPr>
          <w:rFonts w:ascii="Times New Roman" w:eastAsia="仿宋_GB2312"/>
          <w:sz w:val="32"/>
          <w:szCs w:val="32"/>
        </w:rPr>
        <w:t>年度增加</w:t>
      </w:r>
      <w:r>
        <w:rPr>
          <w:rFonts w:hint="eastAsia" w:ascii="Times New Roman" w:eastAsia="仿宋_GB2312"/>
          <w:sz w:val="32"/>
          <w:szCs w:val="32"/>
          <w:lang w:val="en-US" w:eastAsia="zh-CN"/>
        </w:rPr>
        <w:t>0</w:t>
      </w:r>
      <w:r>
        <w:rPr>
          <w:rFonts w:ascii="Times New Roman" w:eastAsia="仿宋_GB2312"/>
          <w:sz w:val="32"/>
          <w:szCs w:val="32"/>
        </w:rPr>
        <w:t>万元，增长</w:t>
      </w:r>
      <w:r>
        <w:rPr>
          <w:rFonts w:hint="eastAsia" w:ascii="Times New Roman" w:eastAsia="仿宋_GB2312"/>
          <w:sz w:val="32"/>
          <w:szCs w:val="32"/>
          <w:lang w:val="en-US" w:eastAsia="zh-CN"/>
        </w:rPr>
        <w:t>0</w:t>
      </w:r>
      <w:r>
        <w:rPr>
          <w:rFonts w:ascii="Times New Roman" w:eastAsia="仿宋_GB2312"/>
          <w:sz w:val="32"/>
          <w:szCs w:val="32"/>
        </w:rPr>
        <w:t>%。主要原因是</w:t>
      </w:r>
      <w:r>
        <w:rPr>
          <w:rFonts w:hint="eastAsia" w:ascii="Times New Roman" w:eastAsia="仿宋_GB2312"/>
          <w:sz w:val="32"/>
          <w:szCs w:val="32"/>
          <w:lang w:val="en-US" w:eastAsia="zh-CN"/>
        </w:rPr>
        <w:t>本单位为事业单位</w:t>
      </w:r>
      <w:r>
        <w:rPr>
          <w:rFonts w:ascii="Times New Roman" w:hAnsi="Times New Roman" w:eastAsia="仿宋_GB2312" w:cs="Times New Roman"/>
          <w:sz w:val="32"/>
          <w:szCs w:val="32"/>
          <w:highlight w:val="none"/>
        </w:rPr>
        <w:t>。</w:t>
      </w:r>
    </w:p>
    <w:p w14:paraId="7991F4C0">
      <w:pPr>
        <w:adjustRightInd w:val="0"/>
        <w:snapToGrid w:val="0"/>
        <w:spacing w:line="580" w:lineRule="exact"/>
        <w:ind w:firstLine="640" w:firstLineChars="200"/>
        <w:rPr>
          <w:rFonts w:ascii="Times New Roman" w:hAnsi="Times New Roman" w:eastAsia="仿宋_GB2312" w:cs="Times New Roman"/>
          <w:sz w:val="32"/>
          <w:szCs w:val="32"/>
          <w:highlight w:val="yellow"/>
        </w:rPr>
      </w:pPr>
      <w:r>
        <w:rPr>
          <w:rFonts w:ascii="Times New Roman" w:hAnsi="Times New Roman" w:eastAsia="黑体" w:cs="Times New Roman"/>
          <w:sz w:val="32"/>
          <w:szCs w:val="32"/>
        </w:rPr>
        <w:t>七、政府采购支出说明</w:t>
      </w:r>
    </w:p>
    <w:p w14:paraId="563CE759">
      <w:pPr>
        <w:keepNext w:val="0"/>
        <w:keepLines w:val="0"/>
        <w:pageBreakBefore w:val="0"/>
        <w:widowControl w:val="0"/>
        <w:kinsoku/>
        <w:wordWrap/>
        <w:overflowPunct/>
        <w:topLinePunct w:val="0"/>
        <w:autoSpaceDE/>
        <w:autoSpaceDN/>
        <w:bidi w:val="0"/>
        <w:adjustRightInd/>
        <w:snapToGrid w:val="0"/>
        <w:spacing w:line="580" w:lineRule="exact"/>
        <w:ind w:left="0" w:leftChars="0" w:right="0" w:rightChars="0" w:firstLine="640" w:firstLineChars="200"/>
        <w:jc w:val="both"/>
        <w:textAlignment w:val="auto"/>
        <w:outlineLvl w:val="9"/>
        <w:rPr>
          <w:rFonts w:ascii="Times New Roman" w:hAnsi="Times New Roman" w:eastAsia="仿宋_GB2312" w:cs="Times New Roman"/>
          <w:color w:val="000000"/>
          <w:kern w:val="0"/>
          <w:sz w:val="32"/>
          <w:szCs w:val="32"/>
          <w:lang w:bidi="ar"/>
        </w:rPr>
      </w:pPr>
      <w:r>
        <w:rPr>
          <w:rFonts w:ascii="Times New Roman" w:eastAsia="仿宋_GB2312"/>
          <w:b w:val="0"/>
          <w:sz w:val="32"/>
          <w:szCs w:val="32"/>
        </w:rPr>
        <w:t>本单位2025年度政府采购支出总额0.00万元，从采购类型来看，政府采购货物支出0.00万元、政府采购工程支出0.00万元、政府采购服务支出0.00万元。授予中小企业合同金额0.00万元，占政府采购支出总额的0.0%，其中授予小微企业合同金额0.00万元，占政府采购支出总额的0.0%</w:t>
      </w:r>
      <w:r>
        <w:rPr>
          <w:rFonts w:ascii="Times New Roman" w:hAnsi="Times New Roman" w:eastAsia="仿宋_GB2312" w:cs="Times New Roman"/>
          <w:color w:val="000000"/>
          <w:kern w:val="0"/>
          <w:sz w:val="32"/>
          <w:szCs w:val="32"/>
          <w:lang w:bidi="ar"/>
        </w:rPr>
        <w:t>。</w:t>
      </w:r>
    </w:p>
    <w:p w14:paraId="3EB1845C">
      <w:pPr>
        <w:snapToGrid w:val="0"/>
        <w:spacing w:line="580" w:lineRule="exact"/>
        <w:ind w:firstLine="640" w:firstLineChars="200"/>
        <w:jc w:val="left"/>
        <w:rPr>
          <w:rFonts w:ascii="Times New Roman" w:hAnsi="Times New Roman" w:eastAsia="仿宋_GB2312" w:cs="Times New Roman"/>
          <w:sz w:val="32"/>
          <w:szCs w:val="32"/>
          <w:highlight w:val="yellow"/>
        </w:rPr>
      </w:pPr>
      <w:r>
        <w:rPr>
          <w:rFonts w:ascii="Times New Roman" w:hAnsi="Times New Roman" w:eastAsia="黑体" w:cs="Times New Roman"/>
          <w:sz w:val="32"/>
          <w:szCs w:val="32"/>
        </w:rPr>
        <w:t>八、国有资产占用情况说明</w:t>
      </w:r>
    </w:p>
    <w:p w14:paraId="6769EAD6">
      <w:pPr>
        <w:keepNext w:val="0"/>
        <w:keepLines w:val="0"/>
        <w:pageBreakBefore w:val="0"/>
        <w:kinsoku/>
        <w:wordWrap/>
        <w:overflowPunct/>
        <w:topLinePunct w:val="0"/>
        <w:bidi w:val="0"/>
        <w:adjustRightInd w:val="0"/>
        <w:snapToGrid w:val="0"/>
        <w:spacing w:line="580" w:lineRule="exact"/>
        <w:ind w:right="0" w:rightChars="0" w:firstLine="640" w:firstLineChars="200"/>
        <w:textAlignment w:val="auto"/>
        <w:outlineLvl w:val="9"/>
        <w:rPr>
          <w:rFonts w:ascii="Times New Roman" w:hAnsi="Times New Roman" w:eastAsia="黑体" w:cs="Times New Roman"/>
          <w:sz w:val="32"/>
          <w:szCs w:val="40"/>
          <w:highlight w:val="yellow"/>
        </w:rPr>
      </w:pPr>
      <w:r>
        <w:rPr>
          <w:rFonts w:ascii="Times New Roman" w:eastAsia="仿宋_GB2312"/>
          <w:sz w:val="32"/>
          <w:szCs w:val="32"/>
        </w:rPr>
        <w:t>截至202</w:t>
      </w:r>
      <w:r>
        <w:rPr>
          <w:rFonts w:hint="eastAsia" w:ascii="Times New Roman" w:eastAsia="仿宋_GB2312"/>
          <w:sz w:val="32"/>
          <w:szCs w:val="32"/>
          <w:lang w:val="en-US" w:eastAsia="zh-CN"/>
        </w:rPr>
        <w:t>5</w:t>
      </w:r>
      <w:r>
        <w:rPr>
          <w:rFonts w:ascii="Times New Roman" w:eastAsia="仿宋_GB2312"/>
          <w:sz w:val="32"/>
          <w:szCs w:val="32"/>
        </w:rPr>
        <w:t>年12月31日，</w:t>
      </w:r>
      <w:r>
        <w:rPr>
          <w:rFonts w:hint="default" w:ascii="Times New Roman" w:hAnsi="Times New Roman" w:eastAsia="仿宋_GB2312" w:cs="Times New Roman"/>
          <w:b w:val="0"/>
          <w:sz w:val="32"/>
          <w:szCs w:val="32"/>
        </w:rPr>
        <w:t>本单位共有车辆</w:t>
      </w:r>
      <w:r>
        <w:rPr>
          <w:rFonts w:hint="eastAsia" w:ascii="Times New Roman" w:eastAsia="仿宋_GB2312"/>
          <w:sz w:val="32"/>
          <w:szCs w:val="32"/>
          <w:lang w:val="en-US" w:eastAsia="zh-CN"/>
        </w:rPr>
        <w:t>0</w:t>
      </w:r>
      <w:r>
        <w:rPr>
          <w:rFonts w:ascii="Times New Roman" w:eastAsia="仿宋_GB2312"/>
          <w:sz w:val="32"/>
          <w:szCs w:val="32"/>
        </w:rPr>
        <w:t>辆，比上年增加</w:t>
      </w:r>
      <w:r>
        <w:rPr>
          <w:rFonts w:hint="eastAsia" w:ascii="Times New Roman" w:eastAsia="仿宋_GB2312"/>
          <w:sz w:val="32"/>
          <w:szCs w:val="32"/>
          <w:lang w:val="en-US" w:eastAsia="zh-CN"/>
        </w:rPr>
        <w:t>0</w:t>
      </w:r>
      <w:r>
        <w:rPr>
          <w:rFonts w:ascii="Times New Roman" w:eastAsia="仿宋_GB2312"/>
          <w:sz w:val="32"/>
          <w:szCs w:val="32"/>
        </w:rPr>
        <w:t>辆，</w:t>
      </w:r>
      <w:r>
        <w:rPr>
          <w:rFonts w:hint="default" w:ascii="Times New Roman" w:hAnsi="Times New Roman" w:eastAsia="仿宋_GB2312" w:cs="Times New Roman"/>
          <w:b w:val="0"/>
          <w:sz w:val="32"/>
          <w:szCs w:val="32"/>
        </w:rPr>
        <w:t>主要是</w:t>
      </w:r>
      <w:r>
        <w:rPr>
          <w:rFonts w:hint="eastAsia" w:ascii="Times New Roman" w:hAnsi="Times New Roman" w:eastAsia="仿宋_GB2312" w:cs="Times New Roman"/>
          <w:b w:val="0"/>
          <w:sz w:val="32"/>
          <w:szCs w:val="32"/>
          <w:lang w:eastAsia="zh-CN"/>
        </w:rPr>
        <w:t>本单位无公务用车</w:t>
      </w:r>
      <w:r>
        <w:rPr>
          <w:rFonts w:ascii="Times New Roman" w:eastAsia="仿宋_GB2312"/>
          <w:sz w:val="32"/>
          <w:szCs w:val="32"/>
        </w:rPr>
        <w:t>。</w:t>
      </w:r>
      <w:r>
        <w:rPr>
          <w:rFonts w:hint="default" w:ascii="Times New Roman" w:hAnsi="Times New Roman" w:eastAsia="仿宋_GB2312" w:cs="Times New Roman"/>
          <w:b w:val="0"/>
          <w:sz w:val="32"/>
          <w:szCs w:val="32"/>
        </w:rPr>
        <w:t>其中，副部（省）级及以上领导用车0辆，主要负责人用车0辆，机要通信用车0辆，应急保障用车0辆，</w:t>
      </w:r>
      <w:r>
        <w:rPr>
          <w:rFonts w:ascii="Times New Roman" w:eastAsia="仿宋_GB2312"/>
          <w:sz w:val="32"/>
          <w:szCs w:val="32"/>
        </w:rPr>
        <w:t>执法执勤用车</w:t>
      </w:r>
      <w:r>
        <w:rPr>
          <w:rFonts w:hint="eastAsia" w:ascii="Times New Roman" w:eastAsia="仿宋_GB2312"/>
          <w:sz w:val="32"/>
          <w:szCs w:val="32"/>
          <w:lang w:val="en-US" w:eastAsia="zh-CN"/>
        </w:rPr>
        <w:t>0</w:t>
      </w:r>
      <w:r>
        <w:rPr>
          <w:rFonts w:ascii="Times New Roman" w:eastAsia="仿宋_GB2312"/>
          <w:sz w:val="32"/>
          <w:szCs w:val="32"/>
        </w:rPr>
        <w:t>辆，特种专业技术用车</w:t>
      </w:r>
      <w:r>
        <w:rPr>
          <w:rFonts w:hint="eastAsia" w:ascii="Times New Roman" w:eastAsia="仿宋_GB2312"/>
          <w:sz w:val="32"/>
          <w:szCs w:val="32"/>
          <w:lang w:val="en-US" w:eastAsia="zh-CN"/>
        </w:rPr>
        <w:t>0</w:t>
      </w:r>
      <w:r>
        <w:rPr>
          <w:rFonts w:ascii="Times New Roman" w:eastAsia="仿宋_GB2312"/>
          <w:sz w:val="32"/>
          <w:szCs w:val="32"/>
        </w:rPr>
        <w:t>辆，离退休干部</w:t>
      </w:r>
      <w:r>
        <w:rPr>
          <w:rFonts w:hint="eastAsia" w:ascii="Times New Roman" w:eastAsia="仿宋_GB2312"/>
          <w:sz w:val="32"/>
          <w:szCs w:val="32"/>
          <w:lang w:eastAsia="zh-CN"/>
        </w:rPr>
        <w:t>服务</w:t>
      </w:r>
      <w:r>
        <w:rPr>
          <w:rFonts w:ascii="Times New Roman" w:eastAsia="仿宋_GB2312"/>
          <w:sz w:val="32"/>
          <w:szCs w:val="32"/>
        </w:rPr>
        <w:t>用车0辆，其他用车0辆。单位价值100万元（含）以上设备（不含车辆）</w:t>
      </w:r>
      <w:r>
        <w:rPr>
          <w:rFonts w:hint="eastAsia" w:ascii="Times New Roman" w:eastAsia="仿宋_GB2312"/>
          <w:sz w:val="32"/>
          <w:szCs w:val="32"/>
          <w:lang w:val="en-US" w:eastAsia="zh-CN"/>
        </w:rPr>
        <w:t>0</w:t>
      </w:r>
      <w:r>
        <w:rPr>
          <w:rFonts w:ascii="Times New Roman" w:eastAsia="仿宋_GB2312"/>
          <w:sz w:val="32"/>
          <w:szCs w:val="32"/>
        </w:rPr>
        <w:t>台（套）</w:t>
      </w:r>
      <w:r>
        <w:rPr>
          <w:rFonts w:ascii="Times New Roman" w:hAnsi="Times New Roman" w:eastAsia="仿宋_GB2312" w:cs="Times New Roman"/>
          <w:sz w:val="32"/>
          <w:szCs w:val="32"/>
        </w:rPr>
        <w:t>。</w:t>
      </w:r>
    </w:p>
    <w:p w14:paraId="42DCAC55">
      <w:pPr>
        <w:keepNext w:val="0"/>
        <w:keepLines w:val="0"/>
        <w:pageBreakBefore w:val="0"/>
        <w:widowControl/>
        <w:kinsoku/>
        <w:wordWrap/>
        <w:overflowPunct/>
        <w:topLinePunct w:val="0"/>
        <w:bidi w:val="0"/>
        <w:spacing w:line="580" w:lineRule="exact"/>
        <w:ind w:right="0" w:rightChars="0" w:firstLine="640" w:firstLineChars="200"/>
        <w:textAlignment w:val="auto"/>
        <w:outlineLvl w:val="9"/>
        <w:rPr>
          <w:rFonts w:ascii="Times New Roman" w:hAnsi="Times New Roman" w:eastAsia="黑体" w:cs="Times New Roman"/>
          <w:sz w:val="32"/>
          <w:szCs w:val="40"/>
        </w:rPr>
      </w:pPr>
      <w:r>
        <w:rPr>
          <w:rFonts w:ascii="Times New Roman" w:hAnsi="Times New Roman" w:eastAsia="黑体" w:cs="Times New Roman"/>
          <w:sz w:val="32"/>
          <w:szCs w:val="40"/>
        </w:rPr>
        <w:t>九、关于2025年度绩效评价情况的说明</w:t>
      </w:r>
    </w:p>
    <w:p w14:paraId="777035BB">
      <w:pPr>
        <w:keepNext w:val="0"/>
        <w:keepLines w:val="0"/>
        <w:pageBreakBefore w:val="0"/>
        <w:kinsoku/>
        <w:wordWrap/>
        <w:overflowPunct/>
        <w:topLinePunct w:val="0"/>
        <w:bidi w:val="0"/>
        <w:adjustRightInd w:val="0"/>
        <w:snapToGrid w:val="0"/>
        <w:spacing w:line="580" w:lineRule="exact"/>
        <w:ind w:right="0" w:rightChars="0" w:firstLine="643" w:firstLineChars="200"/>
        <w:textAlignment w:val="auto"/>
        <w:outlineLvl w:val="9"/>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（一）绩效评价工作开展情况</w:t>
      </w:r>
    </w:p>
    <w:p w14:paraId="2C5FC0F9">
      <w:pPr>
        <w:keepNext w:val="0"/>
        <w:keepLines w:val="0"/>
        <w:pageBreakBefore w:val="0"/>
        <w:widowControl w:val="0"/>
        <w:kinsoku/>
        <w:wordWrap/>
        <w:overflowPunct/>
        <w:topLinePunct w:val="0"/>
        <w:autoSpaceDE w:val="0"/>
        <w:autoSpaceDN w:val="0"/>
        <w:bidi w:val="0"/>
        <w:adjustRightInd w:val="0"/>
        <w:snapToGrid/>
        <w:spacing w:line="580" w:lineRule="exact"/>
        <w:ind w:right="0" w:rightChars="0" w:firstLine="640" w:firstLineChars="200"/>
        <w:jc w:val="both"/>
        <w:textAlignment w:val="auto"/>
        <w:outlineLvl w:val="9"/>
        <w:rPr>
          <w:rFonts w:ascii="仿宋_GB2312" w:eastAsia="仿宋_GB2312" w:cs="楷体"/>
          <w:color w:val="000000"/>
          <w:kern w:val="0"/>
          <w:sz w:val="32"/>
          <w:szCs w:val="32"/>
          <w:lang w:val="zh-CN"/>
        </w:rPr>
      </w:pPr>
      <w:r>
        <w:rPr>
          <w:rFonts w:hint="eastAsia" w:ascii="仿宋_GB2312" w:eastAsia="仿宋_GB2312" w:cs="楷体"/>
          <w:color w:val="000000"/>
          <w:kern w:val="0"/>
          <w:sz w:val="32"/>
          <w:szCs w:val="32"/>
          <w:lang w:val="zh-CN"/>
        </w:rPr>
        <w:t>本单位</w:t>
      </w:r>
      <w:r>
        <w:rPr>
          <w:rFonts w:hint="eastAsia" w:ascii="Times New Roman" w:hAnsi="Times New Roman" w:eastAsia="仿宋_GB2312" w:cs="Times New Roman"/>
          <w:sz w:val="32"/>
          <w:szCs w:val="32"/>
          <w:lang w:val="zh-CN"/>
        </w:rPr>
        <w:t>202</w:t>
      </w:r>
      <w:r>
        <w:rPr>
          <w:rFonts w:hint="eastAsia" w:ascii="Times New Roman" w:hAnsi="Times New Roman" w:eastAsia="仿宋_GB2312" w:cs="Times New Roman"/>
          <w:sz w:val="32"/>
          <w:szCs w:val="32"/>
          <w:lang w:val="en-US" w:eastAsia="zh-CN"/>
        </w:rPr>
        <w:t>5</w:t>
      </w:r>
      <w:r>
        <w:rPr>
          <w:rFonts w:hint="eastAsia" w:ascii="仿宋_GB2312" w:eastAsia="仿宋_GB2312" w:cs="楷体"/>
          <w:color w:val="000000"/>
          <w:kern w:val="0"/>
          <w:sz w:val="32"/>
          <w:szCs w:val="32"/>
          <w:lang w:val="zh-CN"/>
        </w:rPr>
        <w:t>年度未开展绩效自评。</w:t>
      </w:r>
    </w:p>
    <w:p w14:paraId="0EC52E28">
      <w:pPr>
        <w:adjustRightInd w:val="0"/>
        <w:snapToGrid w:val="0"/>
        <w:spacing w:line="580" w:lineRule="exact"/>
        <w:ind w:left="420" w:leftChars="200" w:firstLine="321" w:firstLineChars="1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（二）</w:t>
      </w:r>
      <w:r>
        <w:rPr>
          <w:rFonts w:hint="eastAsia" w:ascii="Times New Roman" w:hAnsi="Times New Roman" w:eastAsia="仿宋_GB2312" w:cs="Times New Roman"/>
          <w:b/>
          <w:bCs/>
          <w:sz w:val="32"/>
          <w:szCs w:val="32"/>
          <w:lang w:eastAsia="zh-CN"/>
        </w:rPr>
        <w:t>单位</w:t>
      </w:r>
      <w:r>
        <w:rPr>
          <w:rFonts w:ascii="Times New Roman" w:hAnsi="Times New Roman" w:eastAsia="仿宋_GB2312" w:cs="Times New Roman"/>
          <w:b/>
          <w:bCs/>
          <w:sz w:val="32"/>
          <w:szCs w:val="32"/>
        </w:rPr>
        <w:t>决算中项目绩效自评结果</w:t>
      </w:r>
    </w:p>
    <w:p w14:paraId="05602B57">
      <w:pPr>
        <w:adjustRightInd w:val="0"/>
        <w:snapToGrid w:val="0"/>
        <w:spacing w:line="580" w:lineRule="exact"/>
        <w:ind w:firstLine="640" w:firstLineChars="200"/>
        <w:rPr>
          <w:rFonts w:ascii="Times New Roman" w:hAnsi="Times New Roman" w:eastAsia="仿宋_GB2312" w:cs="Times New Roman"/>
          <w:b/>
          <w:bCs/>
          <w:sz w:val="32"/>
          <w:szCs w:val="32"/>
          <w:highlight w:val="none"/>
        </w:rPr>
      </w:pPr>
      <w:r>
        <w:rPr>
          <w:rFonts w:hint="eastAsia" w:ascii="Times New Roman" w:hAnsi="Times New Roman" w:eastAsia="仿宋_GB2312" w:cs="Times New Roman"/>
          <w:sz w:val="32"/>
          <w:szCs w:val="32"/>
        </w:rPr>
        <w:t>本单位202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年度未开展绩效自评，故无项目绩效自评结果</w:t>
      </w:r>
    </w:p>
    <w:p w14:paraId="7B56B28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both"/>
        <w:textAlignment w:val="auto"/>
        <w:outlineLvl w:val="9"/>
      </w:pPr>
    </w:p>
    <w:p w14:paraId="0593B240">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both"/>
        <w:textAlignment w:val="auto"/>
        <w:outlineLvl w:val="9"/>
        <w:rPr>
          <w:rFonts w:ascii="Times New Roman" w:hAnsi="Times New Roman" w:eastAsia="仿宋_GB2312" w:cs="Times New Roman"/>
          <w:b/>
          <w:bCs/>
          <w:sz w:val="32"/>
          <w:szCs w:val="32"/>
        </w:rPr>
      </w:pPr>
    </w:p>
    <w:p w14:paraId="0F8D5768">
      <w:pPr>
        <w:adjustRightInd w:val="0"/>
        <w:snapToGrid w:val="0"/>
        <w:spacing w:line="58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（三）部门评价项目绩效评价结果</w:t>
      </w:r>
    </w:p>
    <w:p w14:paraId="56748524">
      <w:pPr>
        <w:keepNext w:val="0"/>
        <w:keepLines w:val="0"/>
        <w:pageBreakBefore w:val="0"/>
        <w:widowControl w:val="0"/>
        <w:kinsoku/>
        <w:wordWrap/>
        <w:overflowPunct/>
        <w:topLinePunct w:val="0"/>
        <w:autoSpaceDE/>
        <w:autoSpaceDN/>
        <w:bidi w:val="0"/>
        <w:adjustRightInd w:val="0"/>
        <w:snapToGrid w:val="0"/>
        <w:spacing w:line="580" w:lineRule="exact"/>
        <w:ind w:left="0" w:leftChars="0" w:right="0" w:rightChars="0" w:firstLine="640" w:firstLineChars="200"/>
        <w:jc w:val="both"/>
        <w:textAlignment w:val="auto"/>
        <w:rPr>
          <w:rFonts w:hint="eastAsia" w:ascii="Times New Roman" w:eastAsia="仿宋_GB2312"/>
          <w:sz w:val="32"/>
          <w:szCs w:val="32"/>
          <w:highlight w:val="yellow"/>
          <w:lang w:eastAsia="zh-CN"/>
        </w:rPr>
      </w:pPr>
      <w:r>
        <w:rPr>
          <w:rFonts w:hint="default" w:ascii="Times New Roman" w:hAnsi="Times New Roman" w:eastAsia="仿宋_GB2312" w:cs="Times New Roman"/>
          <w:sz w:val="32"/>
          <w:szCs w:val="32"/>
        </w:rPr>
        <w:t>本单位无部门评价项目。</w:t>
      </w:r>
    </w:p>
    <w:p w14:paraId="03B68E06">
      <w:pPr>
        <w:adjustRightInd w:val="0"/>
        <w:snapToGrid w:val="0"/>
        <w:spacing w:line="580" w:lineRule="exact"/>
        <w:ind w:firstLine="640" w:firstLineChars="200"/>
        <w:rPr>
          <w:rFonts w:ascii="Times New Roman" w:hAnsi="Times New Roman" w:eastAsia="楷体_GB2312" w:cs="Times New Roman"/>
          <w:b/>
          <w:bCs/>
          <w:sz w:val="32"/>
          <w:szCs w:val="32"/>
        </w:rPr>
      </w:pPr>
      <w:r>
        <w:rPr>
          <w:rFonts w:ascii="Times New Roman" w:hAnsi="Times New Roman" w:eastAsia="黑体" w:cs="Times New Roman"/>
          <w:sz w:val="32"/>
          <w:szCs w:val="32"/>
        </w:rPr>
        <w:t>十、其他需要说明的情况</w:t>
      </w:r>
    </w:p>
    <w:p w14:paraId="01FA9DEE">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1.本</w:t>
      </w:r>
      <w:r>
        <w:rPr>
          <w:rFonts w:hint="eastAsia" w:ascii="Times New Roman" w:hAnsi="Times New Roman" w:eastAsia="仿宋_GB2312" w:cs="Times New Roman"/>
          <w:sz w:val="32"/>
          <w:szCs w:val="32"/>
          <w:lang w:eastAsia="zh-CN"/>
        </w:rPr>
        <w:t>单位</w:t>
      </w:r>
      <w:r>
        <w:rPr>
          <w:rFonts w:ascii="Times New Roman" w:hAnsi="Times New Roman" w:eastAsia="仿宋_GB2312" w:cs="Times New Roman"/>
          <w:sz w:val="32"/>
          <w:szCs w:val="32"/>
        </w:rPr>
        <w:t>2025年度</w:t>
      </w:r>
      <w:r>
        <w:rPr>
          <w:rFonts w:hint="default" w:ascii="Times New Roman" w:hAnsi="Times New Roman" w:eastAsia="仿宋_GB2312" w:cs="Times New Roman"/>
          <w:b w:val="0"/>
          <w:sz w:val="32"/>
          <w:szCs w:val="32"/>
        </w:rPr>
        <w:t>政府性基金预算财政拨款</w:t>
      </w:r>
      <w:r>
        <w:rPr>
          <w:rFonts w:hint="default" w:ascii="Times New Roman" w:hAnsi="Times New Roman" w:eastAsia="仿宋_GB2312" w:cs="Times New Roman"/>
          <w:b w:val="0"/>
          <w:sz w:val="32"/>
          <w:szCs w:val="32"/>
          <w:lang w:eastAsia="zh-CN"/>
        </w:rPr>
        <w:t>、国有资本经营预算财政拨款无收支及结转结余情况，故</w:t>
      </w:r>
      <w:r>
        <w:rPr>
          <w:rFonts w:hint="default" w:ascii="Times New Roman" w:hAnsi="Times New Roman" w:eastAsia="仿宋_GB2312" w:cs="Times New Roman"/>
          <w:b w:val="0"/>
          <w:sz w:val="32"/>
          <w:szCs w:val="32"/>
        </w:rPr>
        <w:t>政府性基金预算财政拨款收入支出决算表（公开07表）、国有资本经营预算财政拨款支出决算表（公开08表）</w:t>
      </w:r>
      <w:r>
        <w:rPr>
          <w:rFonts w:hint="default" w:ascii="Times New Roman" w:hAnsi="Times New Roman" w:eastAsia="仿宋_GB2312" w:cs="Times New Roman"/>
          <w:b w:val="0"/>
          <w:sz w:val="32"/>
          <w:szCs w:val="32"/>
          <w:lang w:eastAsia="zh-CN"/>
        </w:rPr>
        <w:t>以</w:t>
      </w:r>
      <w:r>
        <w:rPr>
          <w:rFonts w:hint="default" w:ascii="Times New Roman" w:hAnsi="Times New Roman" w:eastAsia="仿宋_GB2312" w:cs="Times New Roman"/>
          <w:b w:val="0"/>
          <w:sz w:val="32"/>
          <w:szCs w:val="32"/>
        </w:rPr>
        <w:t>空表列示</w:t>
      </w:r>
      <w:r>
        <w:rPr>
          <w:rFonts w:ascii="Times New Roman" w:hAnsi="Times New Roman" w:eastAsia="仿宋_GB2312" w:cs="Times New Roman"/>
          <w:sz w:val="32"/>
          <w:szCs w:val="32"/>
        </w:rPr>
        <w:t>。</w:t>
      </w:r>
    </w:p>
    <w:p w14:paraId="7B6E5E03">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2.由于决算公开表格中金额数值应当保留两位小数，公开数据为四舍五入计算结果，个别数据合计项与分项之和存在小数点后差额，特此说明。</w:t>
      </w:r>
    </w:p>
    <w:p w14:paraId="7C0027A0">
      <w:pPr>
        <w:widowControl/>
        <w:spacing w:line="580" w:lineRule="exact"/>
        <w:ind w:firstLine="883" w:firstLineChars="200"/>
        <w:jc w:val="left"/>
        <w:rPr>
          <w:rFonts w:ascii="Times New Roman" w:hAnsi="Times New Roman" w:eastAsia="宋体" w:cs="Times New Roman"/>
          <w:b/>
          <w:bCs/>
          <w:kern w:val="0"/>
          <w:sz w:val="44"/>
          <w:szCs w:val="44"/>
        </w:rPr>
      </w:pPr>
    </w:p>
    <w:p w14:paraId="57E68DA3">
      <w:pPr>
        <w:spacing w:line="580" w:lineRule="exact"/>
        <w:rPr>
          <w:rFonts w:ascii="Times New Roman" w:hAnsi="Times New Roman" w:eastAsia="仿宋_GB2312" w:cs="Times New Roman"/>
          <w:sz w:val="32"/>
          <w:szCs w:val="32"/>
        </w:rPr>
      </w:pPr>
    </w:p>
    <w:p w14:paraId="69E649F6">
      <w:pPr>
        <w:widowControl/>
        <w:spacing w:line="580" w:lineRule="exact"/>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A09EA61">
      <w:pPr>
        <w:widowControl/>
        <w:spacing w:line="580" w:lineRule="exact"/>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CF79149">
      <w:pPr>
        <w:widowControl/>
        <w:spacing w:line="580" w:lineRule="exact"/>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3C2B685">
      <w:pPr>
        <w:widowControl/>
        <w:spacing w:line="580" w:lineRule="exact"/>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B5E63EA">
      <w:pPr>
        <w:widowControl/>
        <w:spacing w:line="580" w:lineRule="exact"/>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28830E5">
      <w:pPr>
        <w:widowControl/>
        <w:spacing w:line="580" w:lineRule="exact"/>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CDDADDA">
      <w:pPr>
        <w:widowControl/>
        <w:spacing w:line="580" w:lineRule="exact"/>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D1A0D11">
      <w:pPr>
        <w:widowControl/>
        <w:spacing w:line="580" w:lineRule="exact"/>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E866BAA">
      <w:pPr>
        <w:widowControl/>
        <w:spacing w:line="580" w:lineRule="exact"/>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F83EBCD">
      <w:pPr>
        <w:widowControl/>
        <w:spacing w:line="580" w:lineRule="exact"/>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05B177A">
      <w:pPr>
        <w:widowControl/>
        <w:spacing w:line="580" w:lineRule="exact"/>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CE19E70">
      <w:pPr>
        <w:widowControl/>
        <w:spacing w:line="580" w:lineRule="exact"/>
        <w:jc w:val="both"/>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C96CEC0">
      <w:pPr>
        <w:widowControl/>
        <w:spacing w:line="580" w:lineRule="exact"/>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E8B3BCB">
      <w:pPr>
        <w:widowControl/>
        <w:spacing w:line="580" w:lineRule="exact"/>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2F6F82B">
      <w:pPr>
        <w:widowControl/>
        <w:spacing w:line="580" w:lineRule="exact"/>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8624904">
      <w:pPr>
        <w:widowControl/>
        <w:spacing w:line="580" w:lineRule="exact"/>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E8BE87F">
      <w:pPr>
        <w:widowControl/>
        <w:spacing w:line="580" w:lineRule="exact"/>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76EB6B0">
      <w:pPr>
        <w:widowControl/>
        <w:spacing w:line="580" w:lineRule="exact"/>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CA83247">
      <w:pPr>
        <w:widowControl/>
        <w:spacing w:line="580" w:lineRule="exact"/>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CFA61B7">
      <w:pPr>
        <w:widowControl/>
        <w:spacing w:line="580" w:lineRule="exact"/>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385E9EA">
      <w:pPr>
        <w:keepNext w:val="0"/>
        <w:keepLines w:val="0"/>
        <w:pageBreakBefore w:val="0"/>
        <w:widowControl w:val="0"/>
        <w:kinsoku/>
        <w:wordWrap/>
        <w:overflowPunct/>
        <w:topLinePunct w:val="0"/>
        <w:bidi w:val="0"/>
        <w:spacing w:before="0" w:beforeLines="0" w:beforeAutospacing="0" w:after="0" w:afterLines="0" w:afterAutospacing="0" w:line="360" w:lineRule="auto"/>
        <w:ind w:left="0" w:leftChars="0" w:right="0" w:rightChars="0"/>
        <w:jc w:val="center"/>
        <w:outlineLvl w:val="0"/>
        <w:rPr>
          <w:rFonts w:hint="default" w:ascii="Times New Roman" w:hAnsi="Times New Roman" w:eastAsia="黑体" w:cs="Times New Roman"/>
          <w:sz w:val="44"/>
          <w:szCs w:val="44"/>
        </w:rPr>
      </w:pPr>
      <w:r>
        <w:rPr>
          <w:rFonts w:hint="default" w:ascii="Times New Roman" w:hAnsi="Times New Roman" w:eastAsia="黑体" w:cs="Times New Roman"/>
          <w:b w:val="0"/>
          <w:sz w:val="44"/>
          <w:szCs w:val="44"/>
        </w:rPr>
        <w:t>第四部分</w:t>
      </w:r>
      <w:r>
        <w:rPr>
          <w:rFonts w:hint="eastAsia" w:ascii="Times New Roman" w:hAnsi="Times New Roman" w:eastAsia="黑体" w:cs="Times New Roman"/>
          <w:b w:val="0"/>
          <w:sz w:val="44"/>
          <w:szCs w:val="44"/>
          <w:lang w:val="en-US" w:eastAsia="zh-CN"/>
        </w:rPr>
        <w:t xml:space="preserve"> </w:t>
      </w:r>
      <w:r>
        <w:rPr>
          <w:rFonts w:hint="default" w:ascii="Times New Roman" w:hAnsi="Times New Roman" w:eastAsia="黑体" w:cs="Times New Roman"/>
          <w:b w:val="0"/>
          <w:sz w:val="44"/>
          <w:szCs w:val="44"/>
        </w:rPr>
        <w:t xml:space="preserve"> 名词解释</w:t>
      </w:r>
    </w:p>
    <w:p w14:paraId="1A42474B">
      <w:pPr>
        <w:widowControl/>
        <w:spacing w:line="580" w:lineRule="exact"/>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B867C33">
      <w:pPr>
        <w:widowControl/>
        <w:spacing w:line="580" w:lineRule="exact"/>
        <w:jc w:val="center"/>
        <w:rPr>
          <w:rFonts w:ascii="Times New Roman" w:hAnsi="Times New Roman" w:cs="Times New Roman"/>
          <w:sz w:val="44"/>
          <w:szCs w:val="44"/>
          <w14:textOutline w14:w="9525" w14:cap="flat" w14:cmpd="sng" w14:algn="ctr">
            <w14:solidFill>
              <w14:schemeClr w14:val="tx1">
                <w14:lumMod w14:val="50000"/>
                <w14:lumOff w14:val="50000"/>
              </w14:schemeClr>
            </w14:solidFill>
            <w14:prstDash w14:val="solid"/>
            <w14:round/>
          </w14:textOutline>
        </w:rPr>
      </w:pPr>
    </w:p>
    <w:p w14:paraId="31AA64CF">
      <w:pPr>
        <w:spacing w:line="580" w:lineRule="exact"/>
        <w:rPr>
          <w:rFonts w:ascii="Times New Roman" w:hAnsi="Times New Roman" w:eastAsia="仿宋_GB2312" w:cs="Times New Roman"/>
          <w:sz w:val="32"/>
          <w:szCs w:val="32"/>
        </w:rPr>
      </w:pPr>
    </w:p>
    <w:p w14:paraId="55F80814">
      <w:pPr>
        <w:spacing w:line="580" w:lineRule="exact"/>
        <w:rPr>
          <w:rFonts w:ascii="Times New Roman" w:hAnsi="Times New Roman" w:eastAsia="仿宋_GB2312" w:cs="Times New Roman"/>
          <w:sz w:val="32"/>
          <w:szCs w:val="32"/>
        </w:rPr>
      </w:pPr>
    </w:p>
    <w:p w14:paraId="036E0803">
      <w:pPr>
        <w:spacing w:line="580" w:lineRule="exact"/>
        <w:rPr>
          <w:rFonts w:ascii="Times New Roman" w:hAnsi="Times New Roman" w:eastAsia="仿宋_GB2312" w:cs="Times New Roman"/>
          <w:sz w:val="32"/>
          <w:szCs w:val="32"/>
        </w:rPr>
      </w:pPr>
    </w:p>
    <w:p w14:paraId="158B909B">
      <w:pPr>
        <w:spacing w:line="580" w:lineRule="exact"/>
        <w:rPr>
          <w:rFonts w:ascii="Times New Roman" w:hAnsi="Times New Roman" w:eastAsia="仿宋_GB2312" w:cs="Times New Roman"/>
          <w:sz w:val="32"/>
          <w:szCs w:val="32"/>
        </w:rPr>
      </w:pPr>
    </w:p>
    <w:p w14:paraId="78E51E17">
      <w:pPr>
        <w:spacing w:line="580" w:lineRule="exact"/>
        <w:rPr>
          <w:rFonts w:ascii="Times New Roman" w:hAnsi="Times New Roman" w:eastAsia="仿宋_GB2312" w:cs="Times New Roman"/>
          <w:sz w:val="32"/>
          <w:szCs w:val="32"/>
        </w:rPr>
      </w:pPr>
    </w:p>
    <w:p w14:paraId="337CFF21">
      <w:pPr>
        <w:spacing w:line="580" w:lineRule="exact"/>
        <w:rPr>
          <w:rFonts w:ascii="Times New Roman" w:hAnsi="Times New Roman" w:eastAsia="仿宋_GB2312" w:cs="Times New Roman"/>
          <w:sz w:val="32"/>
          <w:szCs w:val="32"/>
        </w:rPr>
      </w:pPr>
    </w:p>
    <w:p w14:paraId="49ADDE24">
      <w:pPr>
        <w:spacing w:line="580" w:lineRule="exact"/>
        <w:rPr>
          <w:rFonts w:ascii="Times New Roman" w:hAnsi="Times New Roman" w:eastAsia="仿宋_GB2312" w:cs="Times New Roman"/>
          <w:sz w:val="32"/>
          <w:szCs w:val="32"/>
        </w:rPr>
      </w:pPr>
    </w:p>
    <w:p w14:paraId="5EED9D4F">
      <w:pPr>
        <w:spacing w:line="580" w:lineRule="exact"/>
        <w:rPr>
          <w:rFonts w:ascii="Times New Roman" w:hAnsi="Times New Roman" w:eastAsia="仿宋_GB2312" w:cs="Times New Roman"/>
          <w:sz w:val="32"/>
          <w:szCs w:val="32"/>
        </w:rPr>
      </w:pPr>
    </w:p>
    <w:p w14:paraId="602FD58F">
      <w:pPr>
        <w:spacing w:line="580" w:lineRule="exact"/>
        <w:rPr>
          <w:rFonts w:ascii="Times New Roman" w:hAnsi="Times New Roman" w:eastAsia="仿宋_GB2312" w:cs="Times New Roman"/>
          <w:sz w:val="32"/>
          <w:szCs w:val="32"/>
        </w:rPr>
      </w:pPr>
    </w:p>
    <w:p w14:paraId="6096E4AA">
      <w:pPr>
        <w:pStyle w:val="15"/>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一、财政拨款收入：</w:t>
      </w:r>
      <w:r>
        <w:rPr>
          <w:rFonts w:ascii="Times New Roman" w:hAnsi="Times New Roman" w:eastAsia="仿宋_GB2312" w:cs="Times New Roman"/>
          <w:sz w:val="32"/>
          <w:szCs w:val="32"/>
        </w:rPr>
        <w:t>指单位从同级财政部门取得的财政预算资金。</w:t>
      </w:r>
    </w:p>
    <w:p w14:paraId="7949882B">
      <w:pPr>
        <w:pStyle w:val="15"/>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二、事业收入：</w:t>
      </w:r>
      <w:r>
        <w:rPr>
          <w:rFonts w:ascii="Times New Roman" w:hAnsi="Times New Roman" w:eastAsia="仿宋_GB2312" w:cs="Times New Roman"/>
          <w:sz w:val="32"/>
          <w:szCs w:val="32"/>
        </w:rPr>
        <w:t>指事业单位开展专业业务活动及辅助活动取得的收入。</w:t>
      </w:r>
    </w:p>
    <w:p w14:paraId="43392E80">
      <w:pPr>
        <w:pStyle w:val="15"/>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三、经营收入：</w:t>
      </w:r>
      <w:r>
        <w:rPr>
          <w:rFonts w:ascii="Times New Roman" w:hAnsi="Times New Roman" w:eastAsia="仿宋_GB2312" w:cs="Times New Roman"/>
          <w:sz w:val="32"/>
          <w:szCs w:val="32"/>
        </w:rPr>
        <w:t>指事业单位在专业业务活动及其辅助活动之外开展非独立核算经营活动取得的收入。</w:t>
      </w:r>
    </w:p>
    <w:p w14:paraId="02419862">
      <w:pPr>
        <w:pStyle w:val="15"/>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四、其他收入：</w:t>
      </w:r>
      <w:r>
        <w:rPr>
          <w:rFonts w:ascii="Times New Roman" w:hAnsi="Times New Roman" w:eastAsia="仿宋_GB2312" w:cs="Times New Roman"/>
          <w:sz w:val="32"/>
          <w:szCs w:val="32"/>
        </w:rPr>
        <w:t>指单位取得的除上述收入以外的各项收入。主要是事业单位固定资产出租收入、存款利息收入等。</w:t>
      </w:r>
    </w:p>
    <w:p w14:paraId="1752817C">
      <w:pPr>
        <w:pStyle w:val="15"/>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五、使用非财政拨款结余（含专用结余）：</w:t>
      </w:r>
      <w:r>
        <w:rPr>
          <w:rFonts w:ascii="Times New Roman" w:hAnsi="Times New Roman" w:eastAsia="仿宋_GB2312" w:cs="Times New Roman"/>
          <w:sz w:val="32"/>
          <w:szCs w:val="32"/>
        </w:rPr>
        <w:t>指事业单位按照预算管理要求使用非财政拨款结余弥补收支差额的金额，以及使用专用结余安排支出的金额。</w:t>
      </w:r>
    </w:p>
    <w:p w14:paraId="5C1793D4">
      <w:pPr>
        <w:spacing w:line="580" w:lineRule="exact"/>
        <w:ind w:firstLine="643" w:firstLineChars="200"/>
        <w:rPr>
          <w:rFonts w:ascii="Times New Roman" w:hAnsi="Times New Roman" w:eastAsia="仿宋_GB2312" w:cs="Times New Roman"/>
          <w:bCs/>
          <w:color w:val="000000"/>
          <w:kern w:val="0"/>
          <w:sz w:val="32"/>
          <w:szCs w:val="32"/>
        </w:rPr>
      </w:pPr>
      <w:r>
        <w:rPr>
          <w:rFonts w:ascii="Times New Roman" w:hAnsi="Times New Roman" w:eastAsia="仿宋_GB2312" w:cs="Times New Roman"/>
          <w:b/>
          <w:bCs/>
          <w:color w:val="000000"/>
          <w:kern w:val="0"/>
          <w:sz w:val="32"/>
          <w:szCs w:val="32"/>
        </w:rPr>
        <w:t>六、年初结转和结余：</w:t>
      </w:r>
      <w:r>
        <w:rPr>
          <w:rFonts w:ascii="Times New Roman" w:hAnsi="Times New Roman" w:eastAsia="仿宋_GB2312" w:cs="Times New Roman"/>
          <w:bCs/>
          <w:color w:val="000000"/>
          <w:kern w:val="0"/>
          <w:sz w:val="32"/>
          <w:szCs w:val="32"/>
        </w:rPr>
        <w:t>指单位以前年度尚未完成、结转到本年仍按原规定用途继续使用的资金，或项目已完成等产生的结余资金。</w:t>
      </w:r>
    </w:p>
    <w:p w14:paraId="76B50876">
      <w:pPr>
        <w:spacing w:line="580" w:lineRule="exact"/>
        <w:ind w:firstLine="643" w:firstLineChars="200"/>
        <w:rPr>
          <w:rFonts w:ascii="Times New Roman" w:hAnsi="Times New Roman" w:eastAsia="仿宋_GB2312" w:cs="Times New Roman"/>
          <w:bCs/>
          <w:color w:val="000000"/>
          <w:kern w:val="0"/>
          <w:sz w:val="32"/>
          <w:szCs w:val="32"/>
        </w:rPr>
      </w:pPr>
      <w:r>
        <w:rPr>
          <w:rFonts w:ascii="Times New Roman" w:hAnsi="Times New Roman" w:eastAsia="仿宋_GB2312" w:cs="Times New Roman"/>
          <w:b/>
          <w:bCs/>
          <w:color w:val="000000"/>
          <w:kern w:val="0"/>
          <w:sz w:val="32"/>
          <w:szCs w:val="32"/>
        </w:rPr>
        <w:t>七、结余分配：</w:t>
      </w:r>
      <w:r>
        <w:rPr>
          <w:rFonts w:ascii="Times New Roman" w:hAnsi="Times New Roman" w:eastAsia="仿宋_GB2312" w:cs="Times New Roman"/>
          <w:bCs/>
          <w:color w:val="000000"/>
          <w:kern w:val="0"/>
          <w:sz w:val="32"/>
          <w:szCs w:val="32"/>
        </w:rPr>
        <w:t>指事业单位按照会计制度规定缴纳的所得税、提取的专用结余以及转入非财政拨款结余的金额等。</w:t>
      </w:r>
    </w:p>
    <w:p w14:paraId="38C5CC39">
      <w:pPr>
        <w:spacing w:line="580" w:lineRule="exact"/>
        <w:ind w:firstLine="643" w:firstLineChars="200"/>
        <w:rPr>
          <w:rFonts w:ascii="Times New Roman" w:hAnsi="Times New Roman" w:eastAsia="仿宋_GB2312" w:cs="Times New Roman"/>
          <w:bCs/>
          <w:color w:val="000000"/>
          <w:kern w:val="0"/>
          <w:sz w:val="32"/>
          <w:szCs w:val="32"/>
        </w:rPr>
      </w:pPr>
      <w:r>
        <w:rPr>
          <w:rFonts w:ascii="Times New Roman" w:hAnsi="Times New Roman" w:eastAsia="仿宋_GB2312" w:cs="Times New Roman"/>
          <w:b/>
          <w:bCs/>
          <w:color w:val="000000"/>
          <w:kern w:val="0"/>
          <w:sz w:val="32"/>
          <w:szCs w:val="32"/>
        </w:rPr>
        <w:t>八、年末结转和结余：</w:t>
      </w:r>
      <w:r>
        <w:rPr>
          <w:rFonts w:ascii="Times New Roman" w:hAnsi="Times New Roman" w:eastAsia="仿宋_GB2312" w:cs="Times New Roman"/>
          <w:bCs/>
          <w:color w:val="000000"/>
          <w:kern w:val="0"/>
          <w:sz w:val="32"/>
          <w:szCs w:val="32"/>
        </w:rPr>
        <w:t>指单位按有关规定结转到下年或以后年度继续使用的资金，或项目已完成等产生的结余资金。</w:t>
      </w:r>
    </w:p>
    <w:p w14:paraId="63B2E7C0">
      <w:pPr>
        <w:spacing w:line="580" w:lineRule="exact"/>
        <w:ind w:firstLine="643" w:firstLineChars="200"/>
        <w:rPr>
          <w:rFonts w:ascii="Times New Roman" w:hAnsi="Times New Roman" w:eastAsia="仿宋_GB2312" w:cs="Times New Roman"/>
          <w:bCs/>
          <w:color w:val="000000"/>
          <w:kern w:val="0"/>
          <w:sz w:val="32"/>
          <w:szCs w:val="32"/>
        </w:rPr>
      </w:pPr>
      <w:r>
        <w:rPr>
          <w:rFonts w:ascii="Times New Roman" w:hAnsi="Times New Roman" w:eastAsia="仿宋_GB2312" w:cs="Times New Roman"/>
          <w:b/>
          <w:bCs/>
          <w:color w:val="000000"/>
          <w:kern w:val="0"/>
          <w:sz w:val="32"/>
          <w:szCs w:val="32"/>
        </w:rPr>
        <w:t>九、基本支出：</w:t>
      </w:r>
      <w:r>
        <w:rPr>
          <w:rFonts w:ascii="Times New Roman" w:hAnsi="Times New Roman" w:eastAsia="仿宋_GB2312" w:cs="Times New Roman"/>
          <w:bCs/>
          <w:color w:val="000000"/>
          <w:kern w:val="0"/>
          <w:sz w:val="32"/>
          <w:szCs w:val="32"/>
        </w:rPr>
        <w:t>指为保障机构正常运转、完成日常工作任务而发生的人员支出和公用支出。</w:t>
      </w:r>
    </w:p>
    <w:p w14:paraId="2DF46A24">
      <w:pPr>
        <w:widowControl/>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十、项目支出：</w:t>
      </w:r>
      <w:r>
        <w:rPr>
          <w:rFonts w:ascii="Times New Roman" w:hAnsi="Times New Roman" w:eastAsia="仿宋_GB2312" w:cs="Times New Roman"/>
          <w:color w:val="000000"/>
          <w:kern w:val="0"/>
          <w:sz w:val="32"/>
          <w:szCs w:val="32"/>
        </w:rPr>
        <w:t>指在基本支出之外为完成特定行政任务和事业发展目标所发生的支出。</w:t>
      </w:r>
    </w:p>
    <w:p w14:paraId="63A8FC75">
      <w:pPr>
        <w:widowControl/>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十一、经营支出</w:t>
      </w:r>
      <w:r>
        <w:rPr>
          <w:rFonts w:hint="eastAsia" w:ascii="Times New Roman" w:hAnsi="Times New Roman" w:eastAsia="仿宋_GB2312" w:cs="Times New Roman"/>
          <w:b/>
          <w:bCs/>
          <w:color w:val="000000"/>
          <w:kern w:val="0"/>
          <w:sz w:val="32"/>
          <w:szCs w:val="32"/>
        </w:rPr>
        <w:t>：</w:t>
      </w:r>
      <w:r>
        <w:rPr>
          <w:rFonts w:ascii="Times New Roman" w:hAnsi="Times New Roman" w:eastAsia="仿宋_GB2312" w:cs="Times New Roman"/>
          <w:color w:val="000000"/>
          <w:kern w:val="0"/>
          <w:sz w:val="32"/>
          <w:szCs w:val="32"/>
        </w:rPr>
        <w:t>指事业单位在专业业务活动及其辅助活动之外开展非独立核算经营活动发生的支出。</w:t>
      </w:r>
    </w:p>
    <w:p w14:paraId="71D1EE13">
      <w:pPr>
        <w:widowControl/>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十二、基本建设支出：</w:t>
      </w:r>
      <w:r>
        <w:rPr>
          <w:rFonts w:ascii="Times New Roman" w:hAnsi="Times New Roman" w:eastAsia="仿宋_GB2312" w:cs="Times New Roman"/>
          <w:color w:val="000000"/>
          <w:kern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1195CC30">
      <w:pPr>
        <w:widowControl/>
        <w:spacing w:line="580" w:lineRule="exact"/>
        <w:ind w:firstLine="643" w:firstLineChars="200"/>
        <w:rPr>
          <w:rFonts w:ascii="Times New Roman" w:hAnsi="Times New Roman" w:eastAsia="仿宋_GB2312" w:cs="Times New Roman"/>
          <w:b/>
          <w:bCs/>
          <w:color w:val="000000"/>
          <w:kern w:val="0"/>
          <w:sz w:val="32"/>
          <w:szCs w:val="32"/>
        </w:rPr>
      </w:pPr>
      <w:r>
        <w:rPr>
          <w:rFonts w:ascii="Times New Roman" w:hAnsi="Times New Roman" w:eastAsia="仿宋_GB2312" w:cs="Times New Roman"/>
          <w:b/>
          <w:bCs/>
          <w:color w:val="000000"/>
          <w:kern w:val="0"/>
          <w:sz w:val="32"/>
          <w:szCs w:val="32"/>
        </w:rPr>
        <w:t>十三、其他资本性支出：</w:t>
      </w:r>
      <w:r>
        <w:rPr>
          <w:rFonts w:ascii="Times New Roman" w:hAnsi="Times New Roman" w:eastAsia="仿宋_GB2312" w:cs="Times New Roman"/>
          <w:color w:val="000000"/>
          <w:kern w:val="0"/>
          <w:sz w:val="32"/>
          <w:szCs w:val="32"/>
        </w:rPr>
        <w:t>填列由各级非发展与改革部门集中安排的用于购置固定资产、战备性和应急性储备、土地和无形资产，以及购建基础设施、大型修缮和财政支持企业更新改造所发生的支出。</w:t>
      </w:r>
    </w:p>
    <w:p w14:paraId="22911BC6">
      <w:pPr>
        <w:snapToGrid w:val="0"/>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十四、“三公”经费：</w:t>
      </w:r>
      <w:r>
        <w:rPr>
          <w:rFonts w:ascii="Times New Roman" w:hAnsi="Times New Roman" w:eastAsia="仿宋_GB2312" w:cs="Times New Roman"/>
          <w:color w:val="000000"/>
          <w:kern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58E0B959">
      <w:pPr>
        <w:snapToGrid w:val="0"/>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十五、其他交通费用：</w:t>
      </w:r>
      <w:r>
        <w:rPr>
          <w:rFonts w:ascii="Times New Roman" w:hAnsi="Times New Roman" w:eastAsia="仿宋_GB2312" w:cs="Times New Roman"/>
          <w:color w:val="000000"/>
          <w:kern w:val="0"/>
          <w:sz w:val="32"/>
          <w:szCs w:val="32"/>
        </w:rPr>
        <w:t>填列单位除公务用车运行维护费以外的其他交通费用。如公务交通补贴、租车费用、出租车费用，飞机、船舶等燃料费、维修费、保险费等。</w:t>
      </w:r>
    </w:p>
    <w:p w14:paraId="77431D1E">
      <w:pPr>
        <w:widowControl/>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十六、公务用车购置：</w:t>
      </w:r>
      <w:r>
        <w:rPr>
          <w:rFonts w:ascii="Times New Roman" w:hAnsi="Times New Roman" w:eastAsia="仿宋_GB2312" w:cs="Times New Roman"/>
          <w:color w:val="000000"/>
          <w:kern w:val="0"/>
          <w:sz w:val="32"/>
          <w:szCs w:val="32"/>
        </w:rPr>
        <w:t>填列单位公务用车车辆购置支出（含车辆购置税、牌照费）。</w:t>
      </w:r>
    </w:p>
    <w:p w14:paraId="14EE292C">
      <w:pPr>
        <w:widowControl/>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十七、其他交通工具购置：</w:t>
      </w:r>
      <w:r>
        <w:rPr>
          <w:rFonts w:ascii="Times New Roman" w:hAnsi="Times New Roman" w:eastAsia="仿宋_GB2312" w:cs="Times New Roman"/>
          <w:color w:val="000000"/>
          <w:kern w:val="0"/>
          <w:sz w:val="32"/>
          <w:szCs w:val="32"/>
        </w:rPr>
        <w:t>填列单位除公务用车外的其他各类交通工具（如船舶、飞机等）购置支出（含车辆购置税、牌照费）。</w:t>
      </w:r>
    </w:p>
    <w:p w14:paraId="2AC1EE0F">
      <w:pPr>
        <w:widowControl/>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十八、机关运行经费：</w:t>
      </w:r>
      <w:r>
        <w:rPr>
          <w:rFonts w:ascii="Times New Roman" w:hAnsi="Times New Roman" w:eastAsia="仿宋_GB2312" w:cs="Times New Roman"/>
          <w:color w:val="000000"/>
          <w:kern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p w14:paraId="0565F0EC">
      <w:pPr>
        <w:spacing w:line="580" w:lineRule="exact"/>
        <w:rPr>
          <w:rFonts w:ascii="Times New Roman" w:hAnsi="Times New Roman" w:cs="Times New Roman"/>
        </w:rPr>
      </w:pPr>
    </w:p>
    <w:sectPr>
      <w:pgSz w:w="11906" w:h="16838"/>
      <w:pgMar w:top="2098" w:right="1418" w:bottom="1871" w:left="1418" w:header="851" w:footer="992" w:gutter="0"/>
      <w:pgNumType w:fmt="numberInDash"/>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幼圆">
    <w:panose1 w:val="0201050906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 w:name="ArialUnicodeMS">
    <w:altName w:val="Malgun Gothic"/>
    <w:panose1 w:val="00000000000000000000"/>
    <w:charset w:val="81"/>
    <w:family w:val="auto"/>
    <w:pitch w:val="default"/>
    <w:sig w:usb0="00000000" w:usb1="00000000" w:usb2="00000010" w:usb3="00000000" w:csb0="00080001" w:csb1="00000000"/>
  </w:font>
  <w:font w:name="Malgun Gothic">
    <w:panose1 w:val="020B0503020000020004"/>
    <w:charset w:val="81"/>
    <w:family w:val="auto"/>
    <w:pitch w:val="default"/>
    <w:sig w:usb0="9000002F" w:usb1="29D77CFB" w:usb2="00000012" w:usb3="00000000" w:csb0="0008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B876C4">
    <w:pPr>
      <w:pStyle w:val="5"/>
      <w:jc w:val="center"/>
    </w:pPr>
  </w:p>
  <w:p w14:paraId="6C14F956">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96A331">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6E0C49">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51F56A">
    <w:pPr>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757606">
    <w:pPr>
      <w:pStyle w:val="5"/>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F34D72">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41F34D72">
                    <w:pPr>
                      <w:pStyle w:val="5"/>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558E51">
    <w:pPr>
      <w:jc w:val="cen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8F7E2F">
    <w:pPr>
      <w:pStyle w:val="5"/>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2775FC">
                          <w:pPr>
                            <w:pStyle w:val="5"/>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62775FC">
                    <w:pPr>
                      <w:pStyle w:val="5"/>
                    </w:pP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547442">
    <w:pPr>
      <w:jc w:val="center"/>
    </w:pPr>
    <w:r>
      <w:rPr>
        <w:sz w:val="21"/>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340330">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35340330">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2FEC7">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BA74CB">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7B9"/>
    <w:rsid w:val="000807B9"/>
    <w:rsid w:val="000E6F60"/>
    <w:rsid w:val="001243B4"/>
    <w:rsid w:val="00172677"/>
    <w:rsid w:val="001C6A6A"/>
    <w:rsid w:val="00220943"/>
    <w:rsid w:val="002D4C51"/>
    <w:rsid w:val="002F2DB6"/>
    <w:rsid w:val="003301C9"/>
    <w:rsid w:val="00332905"/>
    <w:rsid w:val="003F7706"/>
    <w:rsid w:val="00447340"/>
    <w:rsid w:val="00462F02"/>
    <w:rsid w:val="00471A54"/>
    <w:rsid w:val="00520668"/>
    <w:rsid w:val="005B5FCD"/>
    <w:rsid w:val="00605266"/>
    <w:rsid w:val="00606924"/>
    <w:rsid w:val="00653521"/>
    <w:rsid w:val="00686BDC"/>
    <w:rsid w:val="006A6374"/>
    <w:rsid w:val="00726674"/>
    <w:rsid w:val="00733638"/>
    <w:rsid w:val="00775C9C"/>
    <w:rsid w:val="007E5523"/>
    <w:rsid w:val="00802F5C"/>
    <w:rsid w:val="00804174"/>
    <w:rsid w:val="0082221E"/>
    <w:rsid w:val="00836FA6"/>
    <w:rsid w:val="008948AE"/>
    <w:rsid w:val="008D24C5"/>
    <w:rsid w:val="00947354"/>
    <w:rsid w:val="00947C75"/>
    <w:rsid w:val="00967126"/>
    <w:rsid w:val="009B09E1"/>
    <w:rsid w:val="00A40C19"/>
    <w:rsid w:val="00A61549"/>
    <w:rsid w:val="00A866E4"/>
    <w:rsid w:val="00A9383B"/>
    <w:rsid w:val="00B00F32"/>
    <w:rsid w:val="00B7646C"/>
    <w:rsid w:val="00BA2A97"/>
    <w:rsid w:val="00BC5A71"/>
    <w:rsid w:val="00BC6BE1"/>
    <w:rsid w:val="00C20F51"/>
    <w:rsid w:val="00C6541E"/>
    <w:rsid w:val="00C945DD"/>
    <w:rsid w:val="00CA03A3"/>
    <w:rsid w:val="00CB1126"/>
    <w:rsid w:val="00D40E9A"/>
    <w:rsid w:val="00D73746"/>
    <w:rsid w:val="00D822EA"/>
    <w:rsid w:val="00DA2495"/>
    <w:rsid w:val="00DC37FD"/>
    <w:rsid w:val="00DD39E4"/>
    <w:rsid w:val="00E07713"/>
    <w:rsid w:val="00E1417B"/>
    <w:rsid w:val="00E33A0E"/>
    <w:rsid w:val="00EA6A18"/>
    <w:rsid w:val="00F143AE"/>
    <w:rsid w:val="00F565FC"/>
    <w:rsid w:val="00F94EBA"/>
    <w:rsid w:val="00F95C94"/>
    <w:rsid w:val="00FC3968"/>
    <w:rsid w:val="00FC7282"/>
    <w:rsid w:val="00FD16C8"/>
    <w:rsid w:val="04244201"/>
    <w:rsid w:val="09534987"/>
    <w:rsid w:val="0B372201"/>
    <w:rsid w:val="0B8F2FBD"/>
    <w:rsid w:val="0BEE6112"/>
    <w:rsid w:val="0C49669C"/>
    <w:rsid w:val="0C8E6BED"/>
    <w:rsid w:val="0DF902B2"/>
    <w:rsid w:val="0E1E12B8"/>
    <w:rsid w:val="0EBA0770"/>
    <w:rsid w:val="0ECC520F"/>
    <w:rsid w:val="0F024550"/>
    <w:rsid w:val="104F4377"/>
    <w:rsid w:val="112635DE"/>
    <w:rsid w:val="126655EF"/>
    <w:rsid w:val="12C30BED"/>
    <w:rsid w:val="12DB4E45"/>
    <w:rsid w:val="12DE263F"/>
    <w:rsid w:val="13DE17C9"/>
    <w:rsid w:val="13ED5D50"/>
    <w:rsid w:val="14D12F03"/>
    <w:rsid w:val="14ED40B2"/>
    <w:rsid w:val="15AD2A69"/>
    <w:rsid w:val="16171D82"/>
    <w:rsid w:val="16D9003C"/>
    <w:rsid w:val="16D9794A"/>
    <w:rsid w:val="17445DA5"/>
    <w:rsid w:val="1766018C"/>
    <w:rsid w:val="17946A4F"/>
    <w:rsid w:val="17EC6540"/>
    <w:rsid w:val="182F1538"/>
    <w:rsid w:val="18F13BDB"/>
    <w:rsid w:val="199015C5"/>
    <w:rsid w:val="19C64E1E"/>
    <w:rsid w:val="1D5566E2"/>
    <w:rsid w:val="1DB71419"/>
    <w:rsid w:val="1EDD3425"/>
    <w:rsid w:val="1EDE6F9B"/>
    <w:rsid w:val="1F35009E"/>
    <w:rsid w:val="1F35172A"/>
    <w:rsid w:val="21AF1B93"/>
    <w:rsid w:val="22B65FA0"/>
    <w:rsid w:val="231D65B1"/>
    <w:rsid w:val="24751C29"/>
    <w:rsid w:val="256D7E07"/>
    <w:rsid w:val="291D7878"/>
    <w:rsid w:val="2964169F"/>
    <w:rsid w:val="29666145"/>
    <w:rsid w:val="299469FA"/>
    <w:rsid w:val="2A1B60D6"/>
    <w:rsid w:val="2A5D2759"/>
    <w:rsid w:val="2AF14E34"/>
    <w:rsid w:val="2B3642A4"/>
    <w:rsid w:val="2B91339F"/>
    <w:rsid w:val="2BAC159C"/>
    <w:rsid w:val="2DB759F2"/>
    <w:rsid w:val="2EB147CC"/>
    <w:rsid w:val="30CC1409"/>
    <w:rsid w:val="316D58F1"/>
    <w:rsid w:val="31F36233"/>
    <w:rsid w:val="324C72C5"/>
    <w:rsid w:val="33A114D2"/>
    <w:rsid w:val="33EA4351"/>
    <w:rsid w:val="354A2337"/>
    <w:rsid w:val="361C51B3"/>
    <w:rsid w:val="36ED3FEF"/>
    <w:rsid w:val="38573C42"/>
    <w:rsid w:val="3AB02799"/>
    <w:rsid w:val="3AF918FB"/>
    <w:rsid w:val="3BBA232E"/>
    <w:rsid w:val="3C7734B7"/>
    <w:rsid w:val="3D9C7C63"/>
    <w:rsid w:val="3DEC6ED6"/>
    <w:rsid w:val="3E3D141D"/>
    <w:rsid w:val="3F24677A"/>
    <w:rsid w:val="42700703"/>
    <w:rsid w:val="434751FD"/>
    <w:rsid w:val="43976CB4"/>
    <w:rsid w:val="446609BE"/>
    <w:rsid w:val="456355C1"/>
    <w:rsid w:val="45F13468"/>
    <w:rsid w:val="47315621"/>
    <w:rsid w:val="47D128CC"/>
    <w:rsid w:val="48103688"/>
    <w:rsid w:val="48BB399F"/>
    <w:rsid w:val="49000913"/>
    <w:rsid w:val="490C0EAF"/>
    <w:rsid w:val="498B741B"/>
    <w:rsid w:val="4B2711BE"/>
    <w:rsid w:val="4C5C5CC8"/>
    <w:rsid w:val="4D333D73"/>
    <w:rsid w:val="4F1C6304"/>
    <w:rsid w:val="502E258A"/>
    <w:rsid w:val="50763243"/>
    <w:rsid w:val="511A2C8A"/>
    <w:rsid w:val="512B70ED"/>
    <w:rsid w:val="513270B5"/>
    <w:rsid w:val="53350000"/>
    <w:rsid w:val="5440767B"/>
    <w:rsid w:val="565B7D02"/>
    <w:rsid w:val="56E03AE0"/>
    <w:rsid w:val="57227599"/>
    <w:rsid w:val="58F36AAF"/>
    <w:rsid w:val="59760FEE"/>
    <w:rsid w:val="5AA31831"/>
    <w:rsid w:val="5B75607A"/>
    <w:rsid w:val="5C2840E2"/>
    <w:rsid w:val="5E1C6E5F"/>
    <w:rsid w:val="5F0D24D7"/>
    <w:rsid w:val="5F507808"/>
    <w:rsid w:val="61633006"/>
    <w:rsid w:val="61656509"/>
    <w:rsid w:val="61E67CEA"/>
    <w:rsid w:val="62633A4C"/>
    <w:rsid w:val="64394C8D"/>
    <w:rsid w:val="64B56488"/>
    <w:rsid w:val="64B768FE"/>
    <w:rsid w:val="664D2091"/>
    <w:rsid w:val="680C1957"/>
    <w:rsid w:val="68EF7116"/>
    <w:rsid w:val="69697692"/>
    <w:rsid w:val="6AE674BA"/>
    <w:rsid w:val="6D2C3E6D"/>
    <w:rsid w:val="6DB51EC6"/>
    <w:rsid w:val="6E943ADE"/>
    <w:rsid w:val="6F0F5277"/>
    <w:rsid w:val="6F294F02"/>
    <w:rsid w:val="6FC236D3"/>
    <w:rsid w:val="7024708C"/>
    <w:rsid w:val="73E81D37"/>
    <w:rsid w:val="75133C78"/>
    <w:rsid w:val="751E5C58"/>
    <w:rsid w:val="758918C0"/>
    <w:rsid w:val="759F4EC1"/>
    <w:rsid w:val="75A24A44"/>
    <w:rsid w:val="776A1292"/>
    <w:rsid w:val="776C4A5C"/>
    <w:rsid w:val="77A55067"/>
    <w:rsid w:val="77CA0233"/>
    <w:rsid w:val="78936BF8"/>
    <w:rsid w:val="79837AD1"/>
    <w:rsid w:val="7A7F71E3"/>
    <w:rsid w:val="7AD74E36"/>
    <w:rsid w:val="7B377BD8"/>
    <w:rsid w:val="7C3511CF"/>
    <w:rsid w:val="7CD0492C"/>
    <w:rsid w:val="7DD33DC3"/>
    <w:rsid w:val="7E5F36A5"/>
    <w:rsid w:val="7E7A3150"/>
    <w:rsid w:val="7FD83793"/>
    <w:rsid w:val="7FF262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2"/>
    <w:qFormat/>
    <w:uiPriority w:val="0"/>
    <w:pPr>
      <w:keepNext/>
      <w:keepLines/>
      <w:spacing w:before="340" w:after="330" w:line="578" w:lineRule="auto"/>
      <w:outlineLvl w:val="0"/>
    </w:pPr>
    <w:rPr>
      <w:b/>
      <w:bCs/>
      <w:kern w:val="44"/>
      <w:sz w:val="44"/>
      <w:szCs w:val="44"/>
    </w:rPr>
  </w:style>
  <w:style w:type="character" w:default="1" w:styleId="11">
    <w:name w:val="Default Paragraph Font"/>
    <w:unhideWhenUsed/>
    <w:qFormat/>
    <w:uiPriority w:val="1"/>
  </w:style>
  <w:style w:type="table" w:default="1" w:styleId="9">
    <w:name w:val="Normal Table"/>
    <w:unhideWhenUsed/>
    <w:qFormat/>
    <w:uiPriority w:val="99"/>
    <w:tblPr>
      <w:tblCellMar>
        <w:top w:w="0" w:type="dxa"/>
        <w:left w:w="108" w:type="dxa"/>
        <w:bottom w:w="0" w:type="dxa"/>
        <w:right w:w="108" w:type="dxa"/>
      </w:tblCellMar>
    </w:tblPr>
  </w:style>
  <w:style w:type="paragraph" w:styleId="3">
    <w:name w:val="Body Text"/>
    <w:basedOn w:val="1"/>
    <w:link w:val="24"/>
    <w:qFormat/>
    <w:uiPriority w:val="0"/>
    <w:pPr>
      <w:spacing w:after="120"/>
    </w:pPr>
  </w:style>
  <w:style w:type="paragraph" w:styleId="4">
    <w:name w:val="Balloon Text"/>
    <w:basedOn w:val="1"/>
    <w:link w:val="16"/>
    <w:qFormat/>
    <w:uiPriority w:val="0"/>
    <w:rPr>
      <w:sz w:val="18"/>
      <w:szCs w:val="18"/>
    </w:rPr>
  </w:style>
  <w:style w:type="paragraph" w:styleId="5">
    <w:name w:val="footer"/>
    <w:basedOn w:val="1"/>
    <w:link w:val="13"/>
    <w:qFormat/>
    <w:uiPriority w:val="0"/>
    <w:pPr>
      <w:tabs>
        <w:tab w:val="center" w:pos="4153"/>
        <w:tab w:val="right" w:pos="8306"/>
      </w:tabs>
      <w:snapToGrid w:val="0"/>
      <w:jc w:val="left"/>
    </w:pPr>
    <w:rPr>
      <w:sz w:val="18"/>
      <w:szCs w:val="18"/>
    </w:rPr>
  </w:style>
  <w:style w:type="paragraph" w:styleId="6">
    <w:name w:val="header"/>
    <w:basedOn w:val="1"/>
    <w:link w:val="14"/>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sz w:val="18"/>
      <w:szCs w:val="18"/>
    </w:rPr>
  </w:style>
  <w:style w:type="paragraph" w:styleId="7">
    <w:name w:val="Normal (Web)"/>
    <w:basedOn w:val="1"/>
    <w:qFormat/>
    <w:uiPriority w:val="0"/>
    <w:rPr>
      <w:sz w:val="24"/>
      <w:szCs w:val="24"/>
    </w:rPr>
  </w:style>
  <w:style w:type="paragraph" w:styleId="8">
    <w:name w:val="Body Text First Indent"/>
    <w:basedOn w:val="3"/>
    <w:link w:val="25"/>
    <w:qFormat/>
    <w:uiPriority w:val="0"/>
    <w:pPr>
      <w:ind w:firstLine="420" w:firstLineChars="100"/>
    </w:pPr>
  </w:style>
  <w:style w:type="table" w:styleId="10">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12">
    <w:name w:val="标题 1 Char"/>
    <w:basedOn w:val="11"/>
    <w:link w:val="2"/>
    <w:qFormat/>
    <w:uiPriority w:val="0"/>
    <w:rPr>
      <w:b/>
      <w:bCs/>
      <w:kern w:val="44"/>
      <w:sz w:val="44"/>
      <w:szCs w:val="44"/>
    </w:rPr>
  </w:style>
  <w:style w:type="character" w:customStyle="1" w:styleId="13">
    <w:name w:val="页脚 Char"/>
    <w:basedOn w:val="11"/>
    <w:link w:val="5"/>
    <w:qFormat/>
    <w:uiPriority w:val="99"/>
    <w:rPr>
      <w:sz w:val="18"/>
      <w:szCs w:val="18"/>
    </w:rPr>
  </w:style>
  <w:style w:type="character" w:customStyle="1" w:styleId="14">
    <w:name w:val="页眉 Char"/>
    <w:basedOn w:val="11"/>
    <w:link w:val="6"/>
    <w:qFormat/>
    <w:uiPriority w:val="0"/>
    <w:rPr>
      <w:sz w:val="18"/>
      <w:szCs w:val="18"/>
    </w:rPr>
  </w:style>
  <w:style w:type="paragraph" w:customStyle="1" w:styleId="15">
    <w:name w:val="No Spacing"/>
    <w:unhideWhenUsed/>
    <w:qFormat/>
    <w:uiPriority w:val="99"/>
    <w:pPr>
      <w:widowControl w:val="0"/>
      <w:jc w:val="both"/>
    </w:pPr>
    <w:rPr>
      <w:rFonts w:asciiTheme="minorHAnsi" w:hAnsiTheme="minorHAnsi" w:eastAsiaTheme="minorEastAsia" w:cstheme="minorBidi"/>
      <w:kern w:val="2"/>
      <w:sz w:val="21"/>
      <w:szCs w:val="22"/>
      <w:lang w:val="en-US" w:eastAsia="zh-CN" w:bidi="ar-SA"/>
    </w:rPr>
  </w:style>
  <w:style w:type="character" w:customStyle="1" w:styleId="16">
    <w:name w:val="批注框文本 Char"/>
    <w:basedOn w:val="11"/>
    <w:link w:val="4"/>
    <w:qFormat/>
    <w:uiPriority w:val="99"/>
    <w:rPr>
      <w:sz w:val="18"/>
      <w:szCs w:val="18"/>
    </w:rPr>
  </w:style>
  <w:style w:type="character" w:customStyle="1" w:styleId="17">
    <w:name w:val="font11"/>
    <w:basedOn w:val="11"/>
    <w:qFormat/>
    <w:uiPriority w:val="0"/>
    <w:rPr>
      <w:rFonts w:hint="eastAsia" w:ascii="宋体" w:hAnsi="宋体" w:eastAsia="宋体" w:cs="宋体"/>
      <w:color w:val="000000"/>
      <w:sz w:val="20"/>
      <w:szCs w:val="20"/>
      <w:u w:val="none"/>
    </w:rPr>
  </w:style>
  <w:style w:type="character" w:customStyle="1" w:styleId="18">
    <w:name w:val="font01"/>
    <w:basedOn w:val="11"/>
    <w:qFormat/>
    <w:uiPriority w:val="0"/>
    <w:rPr>
      <w:rFonts w:hint="eastAsia" w:ascii="宋体" w:hAnsi="宋体" w:eastAsia="宋体" w:cs="宋体"/>
      <w:color w:val="000000"/>
      <w:sz w:val="22"/>
      <w:szCs w:val="22"/>
      <w:u w:val="none"/>
    </w:rPr>
  </w:style>
  <w:style w:type="character" w:customStyle="1" w:styleId="19">
    <w:name w:val="font41"/>
    <w:basedOn w:val="11"/>
    <w:qFormat/>
    <w:uiPriority w:val="0"/>
    <w:rPr>
      <w:rFonts w:hint="eastAsia" w:ascii="宋体" w:hAnsi="宋体" w:eastAsia="宋体" w:cs="宋体"/>
      <w:color w:val="000000"/>
      <w:sz w:val="24"/>
      <w:szCs w:val="24"/>
      <w:u w:val="none"/>
    </w:rPr>
  </w:style>
  <w:style w:type="character" w:customStyle="1" w:styleId="20">
    <w:name w:val="font31"/>
    <w:basedOn w:val="11"/>
    <w:qFormat/>
    <w:uiPriority w:val="0"/>
    <w:rPr>
      <w:rFonts w:hint="eastAsia" w:ascii="华文中宋" w:hAnsi="华文中宋" w:eastAsia="华文中宋" w:cs="华文中宋"/>
      <w:color w:val="000000"/>
      <w:sz w:val="32"/>
      <w:szCs w:val="32"/>
      <w:u w:val="none"/>
    </w:rPr>
  </w:style>
  <w:style w:type="character" w:customStyle="1" w:styleId="21">
    <w:name w:val="font91"/>
    <w:basedOn w:val="11"/>
    <w:qFormat/>
    <w:uiPriority w:val="0"/>
    <w:rPr>
      <w:rFonts w:hint="eastAsia" w:ascii="华文中宋" w:hAnsi="华文中宋" w:eastAsia="华文中宋" w:cs="华文中宋"/>
      <w:color w:val="000000"/>
      <w:sz w:val="32"/>
      <w:szCs w:val="32"/>
      <w:u w:val="none"/>
    </w:rPr>
  </w:style>
  <w:style w:type="character" w:customStyle="1" w:styleId="22">
    <w:name w:val="font51"/>
    <w:basedOn w:val="11"/>
    <w:qFormat/>
    <w:uiPriority w:val="0"/>
    <w:rPr>
      <w:rFonts w:hint="eastAsia" w:ascii="宋体" w:hAnsi="宋体" w:eastAsia="宋体" w:cs="宋体"/>
      <w:color w:val="000000"/>
      <w:sz w:val="24"/>
      <w:szCs w:val="24"/>
      <w:u w:val="none"/>
    </w:rPr>
  </w:style>
  <w:style w:type="paragraph" w:customStyle="1" w:styleId="23">
    <w:name w:val="List Paragraph"/>
    <w:basedOn w:val="1"/>
    <w:unhideWhenUsed/>
    <w:qFormat/>
    <w:uiPriority w:val="99"/>
    <w:pPr>
      <w:ind w:firstLine="420" w:firstLineChars="200"/>
    </w:pPr>
  </w:style>
  <w:style w:type="character" w:customStyle="1" w:styleId="24">
    <w:name w:val="正文文本 Char"/>
    <w:basedOn w:val="11"/>
    <w:link w:val="3"/>
    <w:semiHidden/>
    <w:qFormat/>
    <w:uiPriority w:val="99"/>
  </w:style>
  <w:style w:type="character" w:customStyle="1" w:styleId="25">
    <w:name w:val="正文首行缩进 Char"/>
    <w:basedOn w:val="24"/>
    <w:link w:val="8"/>
    <w:qFormat/>
    <w:uiPriority w:val="99"/>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chart" Target="charts/chart5.xml"/><Relationship Id="rId18" Type="http://schemas.openxmlformats.org/officeDocument/2006/relationships/chart" Target="charts/chart4.xml"/><Relationship Id="rId17" Type="http://schemas.openxmlformats.org/officeDocument/2006/relationships/chart" Target="charts/chart3.xml"/><Relationship Id="rId16" Type="http://schemas.openxmlformats.org/officeDocument/2006/relationships/chart" Target="charts/chart2.xml"/><Relationship Id="rId15" Type="http://schemas.openxmlformats.org/officeDocument/2006/relationships/chart" Target="charts/chart1.xml"/><Relationship Id="rId14" Type="http://schemas.openxmlformats.org/officeDocument/2006/relationships/image" Target="media/image1.jpeg"/><Relationship Id="rId13" Type="http://schemas.openxmlformats.org/officeDocument/2006/relationships/theme" Target="theme/theme1.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年度收支总计对比图（万元）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2025年度</c:v>
                </c:pt>
                <c:pt idx="1">
                  <c:v>2024年度</c:v>
                </c:pt>
              </c:strCache>
            </c:strRef>
          </c:cat>
          <c:val>
            <c:numRef>
              <c:f>Sheet1!$B$2:$B$3</c:f>
              <c:numCache>
                <c:formatCode>_ * #,##0.00_ ;_ * \-#,##0.00_ ;_ * "-"??_ ;_ @_ </c:formatCode>
                <c:ptCount val="2"/>
                <c:pt idx="0">
                  <c:v>98.27</c:v>
                </c:pt>
                <c:pt idx="1">
                  <c:v>83.34</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0_);[Red]\(#,##0\)" sourceLinked="0"/>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a83a9895-e338-49b5-80e3-820e9bc8718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manualLayout>
          <c:layoutTarget val="inner"/>
          <c:xMode val="edge"/>
          <c:yMode val="edge"/>
          <c:x val="0.223499403017475"/>
          <c:y val="0.210351437699681"/>
          <c:w val="0.354368826657983"/>
          <c:h val="0.695378061767838"/>
        </c:manualLayout>
      </c:layout>
      <c:pieChart>
        <c:varyColors val="1"/>
        <c:ser>
          <c:idx val="0"/>
          <c:order val="0"/>
          <c:tx>
            <c:strRef>
              <c:f>Sheet1!$B$1</c:f>
              <c:strCache>
                <c:ptCount val="1"/>
                <c:pt idx="0">
                  <c:v>金额</c:v>
                </c:pt>
              </c:strCache>
            </c:strRef>
          </c:tx>
          <c:spPr/>
          <c:explosion val="0"/>
          <c:dPt>
            <c:idx val="0"/>
            <c:bubble3D val="0"/>
            <c:explosion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280018587531366"/>
                  <c:y val="-0.0555620735394844"/>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a:latin typeface="仿宋_GB2312" panose="02010609030101010101" charset="-122"/>
                        <a:ea typeface="仿宋_GB2312" panose="02010609030101010101" charset="-122"/>
                      </a:rPr>
                      <a:t>财政拨款收入</a:t>
                    </a:r>
                    <a:r>
                      <a:t> </a:t>
                    </a:r>
                    <a:r>
                      <a:rPr>
                        <a:latin typeface="Times New Roman" panose="02020603050405020304" charset="0"/>
                      </a:rPr>
                      <a:t>100</a:t>
                    </a:r>
                    <a:r>
                      <a:t>%</a:t>
                    </a:r>
                  </a:p>
                </c:rich>
              </c:tx>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238312020460358"/>
                      <c:h val="0.100296442687747"/>
                    </c:manualLayout>
                  </c15:layout>
                </c:ext>
              </c:extLst>
            </c:dLbl>
            <c:dLbl>
              <c:idx val="1"/>
              <c:layout>
                <c:manualLayout>
                  <c:x val="-0.294548993622953"/>
                  <c:y val="0.260658344266184"/>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a:latin typeface="仿宋_GB2312" panose="02010609030101010101" charset="-122"/>
                        <a:ea typeface="仿宋_GB2312" panose="02010609030101010101" charset="-122"/>
                      </a:rPr>
                      <a:t>上级补助</a:t>
                    </a:r>
                    <a:r>
                      <a:rPr>
                        <a:solidFill>
                          <a:schemeClr val="tx1">
                            <a:lumMod val="75000"/>
                            <a:lumOff val="25000"/>
                          </a:schemeClr>
                        </a:solidFill>
                        <a:uFillTx/>
                        <a:latin typeface="仿宋_GB2312" panose="02010609030101010101" charset="-122"/>
                        <a:ea typeface="仿宋_GB2312" panose="02010609030101010101" charset="-122"/>
                      </a:rPr>
                      <a:t>收入</a:t>
                    </a:r>
                    <a:r>
                      <a:t> </a:t>
                    </a:r>
                    <a:r>
                      <a:rPr>
                        <a:latin typeface="Times New Roman" panose="02020603050405020304" charset="0"/>
                      </a:rPr>
                      <a:t>0</a:t>
                    </a:r>
                    <a:r>
                      <a:t>%</a:t>
                    </a:r>
                  </a:p>
                </c:rich>
              </c:tx>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205296442687747"/>
                      <c:h val="0.0941205533596833"/>
                    </c:manualLayout>
                  </c15:layout>
                </c:ext>
              </c:extLst>
            </c:dLbl>
            <c:dLbl>
              <c:idx val="2"/>
              <c:layout>
                <c:manualLayout>
                  <c:x val="-0.315629680355734"/>
                  <c:y val="0.376656408353194"/>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a:latin typeface="仿宋_GB2312" panose="02010609030101010101" charset="-122"/>
                        <a:ea typeface="仿宋_GB2312" panose="02010609030101010101" charset="-122"/>
                      </a:rPr>
                      <a:t>事业收入</a:t>
                    </a:r>
                    <a:r>
                      <a:t> </a:t>
                    </a:r>
                    <a:r>
                      <a:rPr>
                        <a:latin typeface="Times New Roman" panose="02020603050405020304" charset="0"/>
                      </a:rPr>
                      <a:t>0</a:t>
                    </a:r>
                    <a:r>
                      <a:t>%</a:t>
                    </a:r>
                  </a:p>
                </c:rich>
              </c:tx>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70110064471429"/>
                      <c:h val="0.0923456347879841"/>
                    </c:manualLayout>
                  </c15:layout>
                </c:ext>
              </c:extLst>
            </c:dLbl>
            <c:dLbl>
              <c:idx val="3"/>
              <c:layout>
                <c:manualLayout>
                  <c:x val="-0.313014006439111"/>
                  <c:y val="0.477323222232183"/>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a:latin typeface="仿宋_GB2312" panose="02010609030101010101" charset="-122"/>
                        <a:ea typeface="仿宋_GB2312" panose="02010609030101010101" charset="-122"/>
                      </a:rPr>
                      <a:t>经营收入</a:t>
                    </a:r>
                    <a:r>
                      <a:t> </a:t>
                    </a:r>
                    <a:r>
                      <a:rPr>
                        <a:latin typeface="Times New Roman" panose="02020603050405020304" charset="0"/>
                      </a:rPr>
                      <a:t>0</a:t>
                    </a:r>
                    <a:r>
                      <a:t>%</a:t>
                    </a:r>
                  </a:p>
                </c:rich>
              </c:tx>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6836628395527"/>
                      <c:h val="0.0823006413476031"/>
                    </c:manualLayout>
                  </c15:layout>
                </c:ext>
              </c:extLst>
            </c:dLbl>
            <c:dLbl>
              <c:idx val="4"/>
              <c:layout>
                <c:manualLayout>
                  <c:x val="-0.287981986237208"/>
                  <c:y val="0.592241282183341"/>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kern="0" spc="-130">
                        <a:solidFill>
                          <a:schemeClr val="tx1">
                            <a:lumMod val="75000"/>
                            <a:lumOff val="25000"/>
                          </a:schemeClr>
                        </a:solidFill>
                        <a:uFillTx/>
                        <a:latin typeface="仿宋_GB2312" panose="02010609030101010101" charset="-122"/>
                        <a:ea typeface="仿宋_GB2312" panose="02010609030101010101" charset="-122"/>
                      </a:rPr>
                      <a:t>附属单位上缴收入</a:t>
                    </a:r>
                    <a:r>
                      <a:rPr>
                        <a:latin typeface="Times New Roman" panose="02020603050405020304" charset="0"/>
                      </a:rPr>
                      <a:t>0</a:t>
                    </a:r>
                    <a:r>
                      <a:t>%</a:t>
                    </a:r>
                  </a:p>
                </c:rich>
              </c:tx>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225405651999569"/>
                      <c:h val="0.0951260185886658"/>
                    </c:manualLayout>
                  </c15:layout>
                </c:ext>
              </c:extLst>
            </c:dLbl>
            <c:dLbl>
              <c:idx val="5"/>
              <c:layout>
                <c:manualLayout>
                  <c:x val="-0.32981247422314"/>
                  <c:y val="0.70667583977394"/>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a:latin typeface="仿宋_GB2312" panose="02010609030101010101" charset="-122"/>
                        <a:ea typeface="仿宋_GB2312" panose="02010609030101010101" charset="-122"/>
                      </a:rPr>
                      <a:t>其他收入</a:t>
                    </a:r>
                    <a:r>
                      <a:rPr>
                        <a:latin typeface="Times New Roman" panose="02020603050405020304" charset="0"/>
                      </a:rPr>
                      <a:t> 0</a:t>
                    </a:r>
                    <a:r>
                      <a:t>%</a:t>
                    </a:r>
                  </a:p>
                </c:rich>
              </c:tx>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6464621885413"/>
                      <c:h val="0.0906653099482785"/>
                    </c:manualLayout>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0.00_);[Red]\(0.00\)</c:formatCode>
                <c:ptCount val="6"/>
                <c:pt idx="0">
                  <c:v>98.27</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egendEntry>
        <c:idx val="0"/>
        <c:txPr>
          <a:bodyPr rot="0" spcFirstLastPara="0" vertOverflow="ellipsis" vert="horz" wrap="square" anchor="ctr" anchorCtr="1"/>
          <a:lstStyle/>
          <a:p>
            <a:pPr>
              <a:defRPr lang="zh-CN" sz="900" b="0"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仿宋_GB2312" panose="02010609030101010101" charset="-122"/>
                <a:cs typeface="+mn-cs"/>
              </a:defRPr>
            </a:pPr>
          </a:p>
        </c:txPr>
      </c:legendEntry>
      <c:legendEntry>
        <c:idx val="1"/>
        <c:txPr>
          <a:bodyPr rot="0" spcFirstLastPara="0" vertOverflow="ellipsis" vert="horz" wrap="square" anchor="ctr" anchorCtr="1"/>
          <a:lstStyle/>
          <a:p>
            <a:pPr>
              <a:defRPr lang="zh-CN" sz="900" b="0"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仿宋_GB2312" panose="02010609030101010101" charset="-122"/>
                <a:cs typeface="+mn-cs"/>
              </a:defRPr>
            </a:pPr>
          </a:p>
        </c:txPr>
      </c:legendEntry>
      <c:legendEntry>
        <c:idx val="2"/>
        <c:txPr>
          <a:bodyPr rot="0" spcFirstLastPara="0" vertOverflow="ellipsis" vert="horz" wrap="square" anchor="ctr" anchorCtr="1"/>
          <a:lstStyle/>
          <a:p>
            <a:pPr>
              <a:defRPr lang="zh-CN" sz="900" b="0"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仿宋_GB2312" panose="02010609030101010101" charset="-122"/>
                <a:cs typeface="+mn-cs"/>
              </a:defRPr>
            </a:pPr>
          </a:p>
        </c:txPr>
      </c:legendEntry>
      <c:legendEntry>
        <c:idx val="3"/>
        <c:txPr>
          <a:bodyPr rot="0" spcFirstLastPara="0" vertOverflow="ellipsis" vert="horz" wrap="square" anchor="ctr" anchorCtr="1"/>
          <a:lstStyle/>
          <a:p>
            <a:pPr>
              <a:defRPr lang="zh-CN" sz="900" b="0"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仿宋_GB2312" panose="02010609030101010101" charset="-122"/>
                <a:cs typeface="+mn-cs"/>
              </a:defRPr>
            </a:pPr>
          </a:p>
        </c:txPr>
      </c:legendEntry>
      <c:legendEntry>
        <c:idx val="4"/>
        <c:txPr>
          <a:bodyPr rot="0" spcFirstLastPara="0" vertOverflow="ellipsis" vert="horz" wrap="square" anchor="ctr" anchorCtr="1"/>
          <a:lstStyle/>
          <a:p>
            <a:pPr>
              <a:defRPr lang="zh-CN" sz="900" b="0"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仿宋_GB2312" panose="02010609030101010101" charset="-122"/>
                <a:cs typeface="+mn-cs"/>
              </a:defRPr>
            </a:pPr>
          </a:p>
        </c:txPr>
      </c:legendEntry>
      <c:legendEntry>
        <c:idx val="5"/>
        <c:txPr>
          <a:bodyPr rot="0" spcFirstLastPara="0" vertOverflow="ellipsis" vert="horz" wrap="square" anchor="ctr" anchorCtr="1"/>
          <a:lstStyle/>
          <a:p>
            <a:pPr>
              <a:defRPr lang="zh-CN" sz="900" b="0"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仿宋_GB2312" panose="02010609030101010101" charset="-122"/>
                <a:cs typeface="+mn-cs"/>
              </a:defRPr>
            </a:pPr>
          </a:p>
        </c:txPr>
      </c:legendEntry>
      <c:layout>
        <c:manualLayout>
          <c:xMode val="edge"/>
          <c:yMode val="edge"/>
          <c:x val="0.80006512536633"/>
          <c:y val="0.360063897763578"/>
        </c:manualLayout>
      </c:layout>
      <c:overlay val="0"/>
      <c:spPr>
        <a:noFill/>
        <a:ln>
          <a:noFill/>
        </a:ln>
        <a:effectLst/>
      </c:spPr>
      <c:txPr>
        <a:bodyPr rot="0" spcFirstLastPara="0" vertOverflow="ellipsis" vert="horz" wrap="square" anchor="ctr" anchorCtr="1"/>
        <a:lstStyle/>
        <a:p>
          <a:pPr>
            <a:defRPr lang="zh-CN" sz="900" b="0"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仿宋_GB2312" panose="02010609030101010101" charset="-122"/>
              <a:cs typeface="+mn-cs"/>
            </a:defRPr>
          </a:pPr>
        </a:p>
      </c:txPr>
    </c:legend>
    <c:plotVisOnly val="1"/>
    <c:dispBlanksAs val="gap"/>
    <c:showDLblsOverMax val="0"/>
    <c:extLst>
      <c:ext uri="{0b15fc19-7d7d-44ad-8c2d-2c3a37ce22c3}">
        <chartProps xmlns="https://web.wps.cn/et/2018/main" chartId="{ab4e5ae1-6659-4cc8-b16e-0561f8fdc3c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图 3 ：支出决算构成情况图</a:t>
            </a:r>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171879015321178"/>
                  <c:y val="-0.126365810437857"/>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基本支出</a:t>
                    </a:r>
                    <a:r>
                      <a:rPr lang="en-US" altLang="zh-CN"/>
                      <a:t>100</a:t>
                    </a:r>
                    <a:r>
                      <a:t>%</a:t>
                    </a:r>
                  </a:p>
                </c:rich>
              </c:tx>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199080506888011"/>
                  <c:y val="0.0182528686783236"/>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项目支出</a:t>
                    </a:r>
                    <a:r>
                      <a:rPr lang="en-US" altLang="zh-CN"/>
                      <a:t>0</a:t>
                    </a:r>
                    <a:r>
                      <a:t>%</a:t>
                    </a:r>
                  </a:p>
                </c:rich>
              </c:tx>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283968538643418"/>
                  <c:y val="0.289205269868253"/>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上缴上级支出0%</a:t>
                    </a:r>
                  </a:p>
                </c:rich>
              </c:tx>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00894661098797"/>
                  <c:y val="0.506565660858519"/>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经营支出0%</a:t>
                    </a:r>
                  </a:p>
                </c:rich>
              </c:tx>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251808871206028"/>
                  <c:y val="0.724585210369783"/>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对附属单位补助支出0%</a:t>
                    </a:r>
                  </a:p>
                </c:rich>
              </c:tx>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1"/>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98.27</c:v>
                </c:pt>
                <c:pt idx="1">
                  <c:v>0</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bcb1bd1-47f6-4d85-adba-eb9495982e1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年度财政拨款收支对比图（万元）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2024年度</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_ * #,##0.00_ ;_ * \-#,##0.00_ ;_ * "-"??_ ;_ @_ </c:formatCode>
                <c:ptCount val="8"/>
                <c:pt idx="0">
                  <c:v>83.34</c:v>
                </c:pt>
                <c:pt idx="1">
                  <c:v>83.34</c:v>
                </c:pt>
                <c:pt idx="2">
                  <c:v>83.34</c:v>
                </c:pt>
                <c:pt idx="3">
                  <c:v>83.34</c:v>
                </c:pt>
                <c:pt idx="4" c:formatCode="General">
                  <c:v>0</c:v>
                </c:pt>
                <c:pt idx="5" c:formatCode="General">
                  <c:v>0</c:v>
                </c:pt>
                <c:pt idx="6" c:formatCode="General">
                  <c:v>0</c:v>
                </c:pt>
                <c:pt idx="7" c:formatCode="General">
                  <c:v>0</c:v>
                </c:pt>
              </c:numCache>
            </c:numRef>
          </c:val>
        </c:ser>
        <c:ser>
          <c:idx val="1"/>
          <c:order val="1"/>
          <c:tx>
            <c:strRef>
              <c:f>Sheet1!$C$1</c:f>
              <c:strCache>
                <c:ptCount val="1"/>
                <c:pt idx="0">
                  <c:v>2025年度</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_ * #,##0.00_ ;_ * \-#,##0.00_ ;_ * "-"??_ ;_ @_ </c:formatCode>
                <c:ptCount val="8"/>
                <c:pt idx="0">
                  <c:v>98.27</c:v>
                </c:pt>
                <c:pt idx="1">
                  <c:v>98.27</c:v>
                </c:pt>
                <c:pt idx="2">
                  <c:v>98.27</c:v>
                </c:pt>
                <c:pt idx="3">
                  <c:v>98.27</c:v>
                </c:pt>
                <c:pt idx="4" c:formatCode="General">
                  <c:v>0</c:v>
                </c:pt>
                <c:pt idx="5" c:formatCode="General">
                  <c:v>0</c:v>
                </c:pt>
                <c:pt idx="6" c:formatCode="General">
                  <c:v>0</c:v>
                </c:pt>
                <c:pt idx="7" c:formatCode="General">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_ * #,##0.00_ ;_ * \-#,##0.00_ ;_ * &quot;-&quot;??_ ;_ @_ "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950fc0d-f29e-4a27-a660-44a6f1b4e20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图 5 :财政拨款收支预算对比图（万元）</a:t>
            </a:r>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_ * #,##0.00_ ;_ * \-#,##0.00_ ;_ * "-"??_ ;_ @_ </c:formatCode>
                <c:ptCount val="8"/>
                <c:pt idx="0">
                  <c:v>94.47</c:v>
                </c:pt>
                <c:pt idx="1">
                  <c:v>94.47</c:v>
                </c:pt>
                <c:pt idx="2">
                  <c:v>94.47</c:v>
                </c:pt>
                <c:pt idx="3">
                  <c:v>94.47</c:v>
                </c:pt>
                <c:pt idx="4" c:formatCode="General">
                  <c:v>0</c:v>
                </c:pt>
                <c:pt idx="5" c:formatCode="General">
                  <c:v>0</c:v>
                </c:pt>
                <c:pt idx="6" c:formatCode="General">
                  <c:v>0</c:v>
                </c:pt>
                <c:pt idx="7" c:formatCode="General">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_ * #,##0.00_ ;_ * \-#,##0.00_ ;_ * "-"??_ ;_ @_ </c:formatCode>
                <c:ptCount val="8"/>
                <c:pt idx="0">
                  <c:v>98.27</c:v>
                </c:pt>
                <c:pt idx="1">
                  <c:v>98.27</c:v>
                </c:pt>
                <c:pt idx="2">
                  <c:v>98.27</c:v>
                </c:pt>
                <c:pt idx="3">
                  <c:v>98.27</c:v>
                </c:pt>
                <c:pt idx="4" c:formatCode="General">
                  <c:v>0</c:v>
                </c:pt>
                <c:pt idx="5" c:formatCode="General">
                  <c:v>0</c:v>
                </c:pt>
                <c:pt idx="6" c:formatCode="General">
                  <c:v>0</c:v>
                </c:pt>
                <c:pt idx="7" c:formatCode="General">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_ * #,##0.00_ ;_ * \-#,##0.00_ ;_ * &quot;-&quot;??_ ;_ @_ "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legend>
      <c:legendPos val="r"/>
      <c:layout>
        <c:manualLayout>
          <c:xMode val="edge"/>
          <c:yMode val="edge"/>
          <c:x val="0.0222275912056052"/>
          <c:y val="0.844453888652784"/>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9edbc24-6f38-49a5-abee-fed335860e1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31</Pages>
  <Words>7547</Words>
  <Characters>8901</Characters>
  <Lines>91</Lines>
  <Paragraphs>25</Paragraphs>
  <TotalTime>1</TotalTime>
  <ScaleCrop>false</ScaleCrop>
  <LinksUpToDate>false</LinksUpToDate>
  <CharactersWithSpaces>9310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2025-07-29T11:35:00Z</dcterms:created>
  <dc:creator>user</dc:creator>
  <cp:lastModifiedBy>陈晓竞</cp:lastModifiedBy>
  <cp:lastPrinted>2026-07-23T03:10:00Z</cp:lastPrinted>
  <dcterms:modified xsi:type="dcterms:W3CDTF">2026-10-15T06:45:06Z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eyJoZGlkIjoiNjVhZjAxNmYwMzZlZmJkYWMxNmQyMDY2YTY1MWM0N2QiLCJ1c2VySWQiOiIzMjk2NTUyMDcifQ==</vt:lpwstr>
  </property>
  <property fmtid="{D5CDD505-2E9C-101B-9397-08002B2CF9AE}" pid="3" name="KSOProductBuildVer">
    <vt:lpwstr>2052-12.1.0.28505</vt:lpwstr>
  </property>
  <property fmtid="{D5CDD505-2E9C-101B-9397-08002B2CF9AE}" pid="4" name="ICV">
    <vt:lpwstr>B21D18FB37274BA8A00E3C6917B1CC0E_12</vt:lpwstr>
  </property>
</Properties>
</file>