
<file path=[Content_Types].xml><?xml version="1.0" encoding="utf-8"?>
<Types xmlns="http://schemas.openxmlformats.org/package/2006/content-types">
  <Default Extension="xml" ContentType="application/xml"/>
  <Default Extension="xlsx" ContentType="application/vnd.openxmlformats-officedocument.spreadsheetml.sheet"/>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7B7BB8">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rPr>
        <w:drawing>
          <wp:anchor distT="0" distB="0" distL="114300" distR="114300" simplePos="0" relativeHeight="251661312" behindDoc="1" locked="0" layoutInCell="1" allowOverlap="1">
            <wp:simplePos x="0" y="0"/>
            <wp:positionH relativeFrom="column">
              <wp:posOffset>-887730</wp:posOffset>
            </wp:positionH>
            <wp:positionV relativeFrom="page">
              <wp:posOffset>-201295</wp:posOffset>
            </wp:positionV>
            <wp:extent cx="7569835" cy="10692130"/>
            <wp:effectExtent l="0" t="0" r="12065" b="13970"/>
            <wp:wrapNone/>
            <wp:docPr id="4" name="图片 4" descr="H:\稻壳儿相关资料\封面-非模\01.jpg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H:\稻壳儿相关资料\封面-非模\01.jpg01"/>
                    <pic:cNvPicPr>
                      <a:picLocks noChangeAspect="1"/>
                    </pic:cNvPicPr>
                  </pic:nvPicPr>
                  <pic:blipFill>
                    <a:blip r:embed="rId13"/>
                    <a:srcRect/>
                    <a:stretch>
                      <a:fillRect/>
                    </a:stretch>
                  </pic:blipFill>
                  <pic:spPr>
                    <a:xfrm>
                      <a:off x="0" y="0"/>
                      <a:ext cx="7569835" cy="10692130"/>
                    </a:xfrm>
                    <a:prstGeom prst="rect">
                      <a:avLst/>
                    </a:prstGeom>
                  </pic:spPr>
                </pic:pic>
              </a:graphicData>
            </a:graphic>
          </wp:anchor>
        </w:drawing>
      </w:r>
      <w:r>
        <mc:AlternateContent>
          <mc:Choice Requires="wps">
            <w:drawing>
              <wp:anchor distT="0" distB="0" distL="114300" distR="114300" simplePos="0" relativeHeight="251659264" behindDoc="0" locked="0" layoutInCell="1" allowOverlap="1">
                <wp:simplePos x="0" y="0"/>
                <wp:positionH relativeFrom="column">
                  <wp:posOffset>-472440</wp:posOffset>
                </wp:positionH>
                <wp:positionV relativeFrom="paragraph">
                  <wp:posOffset>-17145</wp:posOffset>
                </wp:positionV>
                <wp:extent cx="6431280" cy="2862580"/>
                <wp:effectExtent l="0" t="0" r="0" b="0"/>
                <wp:wrapNone/>
                <wp:docPr id="1" name="文本框 1" descr="7b0a2020202022776f7264617274223a20227b5c2269645c223a32353030323136362c5c227469645c223a5c225c227d220a7d0a"/>
                <wp:cNvGraphicFramePr/>
                <a:graphic xmlns:a="http://schemas.openxmlformats.org/drawingml/2006/main">
                  <a:graphicData uri="http://schemas.microsoft.com/office/word/2010/wordprocessingShape">
                    <wps:wsp>
                      <wps:cNvSpPr txBox="1"/>
                      <wps:spPr>
                        <a:xfrm>
                          <a:off x="0" y="0"/>
                          <a:ext cx="6431280" cy="2862580"/>
                        </a:xfrm>
                        <a:prstGeom prst="rect">
                          <a:avLst/>
                        </a:prstGeom>
                        <a:noFill/>
                        <a:ln>
                          <a:noFill/>
                        </a:ln>
                        <a:effectLst/>
                      </wps:spPr>
                      <wps:txbx>
                        <w:txbxContent>
                          <w:p w14:paraId="2AF6E05D">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14:paraId="037D4558">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部门决算公开文本</w:t>
                            </w:r>
                          </w:p>
                        </w:txbxContent>
                      </wps:txbx>
                      <wps:bodyPr upright="1"/>
                    </wps:wsp>
                  </a:graphicData>
                </a:graphic>
              </wp:anchor>
            </w:drawing>
          </mc:Choice>
          <mc:Fallback>
            <w:pict>
              <v:shape id="_x0000_s1026" o:spid="_x0000_s1026" o:spt="202" alt="7b0a2020202022776f7264617274223a20227b5c2269645c223a32353030323136362c5c227469645c223a5c225c227d220a7d0a" type="#_x0000_t202" style="position:absolute;left:0pt;margin-left:-37.2pt;margin-top:-1.35pt;height:225.4pt;width:506.4pt;z-index:251659264;mso-width-relative:page;mso-height-relative:page;" filled="f" stroked="f" coordsize="21600,21600" o:gfxdata="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lysnNNcAAAAKAQAADwAAAAAAAAABACAAAAAiAAAAZHJzL2Rvd25yZXYueG1sUEsB&#10;AhQAFAAAAAgAh07iQKNa9/H2AQAAzgMAAA4AAAAAAAAAAQAgAAAAJgEAAGRycy9lMm9Eb2MueG1s&#10;UEsFBgAAAAAGAAYAWQEAAI4FAAAAAA==&#10;">
                <v:fill on="f" focussize="0,0"/>
                <v:stroke on="f"/>
                <v:imagedata o:title=""/>
                <o:lock v:ext="edit" aspectratio="f"/>
                <v:textbox>
                  <w:txbxContent>
                    <w:p w14:paraId="2AF6E05D">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14:paraId="037D4558">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部门决算公开文本</w:t>
                      </w:r>
                    </w:p>
                  </w:txbxContent>
                </v:textbox>
              </v:shape>
            </w:pict>
          </mc:Fallback>
        </mc:AlternateContent>
      </w:r>
    </w:p>
    <w:p w14:paraId="3EDD3D22">
      <w:pPr>
        <w:spacing w:line="600" w:lineRule="auto"/>
        <w:jc w:val="both"/>
        <w:rPr>
          <w:rFonts w:hint="eastAsia" w:ascii="楷体_GB2312" w:hAnsi="楷体_GB2312" w:eastAsia="楷体_GB2312" w:cs="楷体_GB2312"/>
          <w:color w:val="000000"/>
          <w:sz w:val="40"/>
          <w:szCs w:val="40"/>
        </w:rPr>
      </w:pPr>
    </w:p>
    <w:p w14:paraId="32AB8561">
      <w:pPr>
        <w:spacing w:line="600" w:lineRule="auto"/>
        <w:jc w:val="both"/>
        <w:rPr>
          <w:rFonts w:hint="eastAsia" w:ascii="楷体_GB2312" w:hAnsi="楷体_GB2312" w:eastAsia="楷体_GB2312" w:cs="楷体_GB2312"/>
          <w:color w:val="000000"/>
          <w:sz w:val="40"/>
          <w:szCs w:val="40"/>
        </w:rPr>
      </w:pPr>
    </w:p>
    <w:p w14:paraId="14BECBDB">
      <w:pPr>
        <w:spacing w:line="600" w:lineRule="auto"/>
        <w:jc w:val="both"/>
        <w:rPr>
          <w:rFonts w:hint="eastAsia" w:ascii="楷体_GB2312" w:hAnsi="楷体_GB2312" w:eastAsia="楷体_GB2312" w:cs="楷体_GB2312"/>
          <w:color w:val="000000"/>
          <w:sz w:val="40"/>
          <w:szCs w:val="40"/>
        </w:rPr>
      </w:pPr>
    </w:p>
    <w:p w14:paraId="5388FF66">
      <w:pPr>
        <w:spacing w:line="600" w:lineRule="auto"/>
        <w:jc w:val="both"/>
        <w:rPr>
          <w:rFonts w:hint="eastAsia" w:ascii="楷体_GB2312" w:hAnsi="楷体_GB2312" w:eastAsia="楷体_GB2312" w:cs="楷体_GB2312"/>
          <w:color w:val="000000"/>
          <w:sz w:val="40"/>
          <w:szCs w:val="40"/>
        </w:rPr>
      </w:pPr>
    </w:p>
    <w:p w14:paraId="1B344FDA">
      <w:pPr>
        <w:spacing w:line="600" w:lineRule="auto"/>
        <w:jc w:val="both"/>
        <w:rPr>
          <w:rFonts w:hint="eastAsia" w:ascii="楷体_GB2312" w:hAnsi="楷体_GB2312" w:eastAsia="楷体_GB2312" w:cs="楷体_GB2312"/>
          <w:color w:val="000000"/>
          <w:sz w:val="40"/>
          <w:szCs w:val="40"/>
        </w:rPr>
      </w:pPr>
    </w:p>
    <w:p w14:paraId="02D81BC2">
      <w:pPr>
        <w:spacing w:line="600" w:lineRule="auto"/>
        <w:jc w:val="both"/>
        <w:rPr>
          <w:rFonts w:hint="eastAsia" w:ascii="楷体_GB2312" w:hAnsi="楷体_GB2312" w:eastAsia="楷体_GB2312" w:cs="楷体_GB2312"/>
          <w:color w:val="000000"/>
          <w:sz w:val="40"/>
          <w:szCs w:val="40"/>
        </w:rPr>
      </w:pPr>
    </w:p>
    <w:p w14:paraId="15A0D878">
      <w:pPr>
        <w:spacing w:line="600" w:lineRule="auto"/>
        <w:jc w:val="both"/>
        <w:rPr>
          <w:rFonts w:hint="eastAsia" w:ascii="楷体_GB2312" w:hAnsi="楷体_GB2312" w:eastAsia="楷体_GB2312" w:cs="楷体_GB2312"/>
          <w:color w:val="000000"/>
          <w:sz w:val="40"/>
          <w:szCs w:val="40"/>
        </w:rPr>
      </w:pPr>
    </w:p>
    <w:p w14:paraId="0650615E">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516F77BC">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0F412494">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0A64CEB1">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54017705">
      <w:pPr>
        <w:jc w:val="both"/>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02644B63">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正定县文化广电体育和旅游局（本级）</w:t>
      </w:r>
    </w:p>
    <w:p w14:paraId="2D3B1970">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预算代码：</w:t>
      </w:r>
      <w:r>
        <w:rPr>
          <w:rFonts w:hint="eastAsia" w:ascii="楷体_GB2312" w:hAnsi="楷体_GB2312" w:eastAsia="楷体_GB2312" w:cs="楷体_GB2312"/>
          <w:b/>
          <w:bCs/>
          <w:color w:val="0D0D0D" w:themeColor="text1" w:themeTint="F2"/>
          <w:kern w:val="2"/>
          <w:sz w:val="48"/>
          <w:szCs w:val="56"/>
          <w:lang w:val="en-US" w:eastAsia="zh-CN"/>
          <w14:textFill>
            <w14:solidFill>
              <w14:schemeClr w14:val="tx1">
                <w14:lumMod w14:val="95000"/>
                <w14:lumOff w14:val="5000"/>
              </w14:schemeClr>
            </w14:solidFill>
          </w14:textFill>
        </w:rPr>
        <w:t>357001</w:t>
      </w:r>
    </w:p>
    <w:p w14:paraId="07D9613C">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p>
    <w:p w14:paraId="0D502430">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二〇二六年八月</w:t>
      </w:r>
    </w:p>
    <w:p w14:paraId="023E25DB">
      <w:pPr>
        <w:spacing w:line="600" w:lineRule="auto"/>
        <w:jc w:val="both"/>
        <w:rPr>
          <w:rFonts w:hint="eastAsia" w:ascii="楷体_GB2312" w:hAnsi="楷体_GB2312" w:eastAsia="楷体_GB2312" w:cs="楷体_GB2312"/>
          <w:color w:val="000000"/>
          <w:sz w:val="40"/>
          <w:szCs w:val="40"/>
        </w:rPr>
        <w:sectPr>
          <w:footerReference r:id="rId3" w:type="default"/>
          <w:pgSz w:w="11906" w:h="16838"/>
          <w:pgMar w:top="2098" w:right="1417" w:bottom="1871" w:left="1417" w:header="851" w:footer="992" w:gutter="0"/>
          <w:pgBorders>
            <w:top w:val="none" w:sz="0" w:space="0"/>
            <w:left w:val="none" w:sz="0" w:space="0"/>
            <w:bottom w:val="none" w:sz="0" w:space="0"/>
            <w:right w:val="none" w:sz="0" w:space="0"/>
          </w:pgBorders>
          <w:cols w:space="720" w:num="1"/>
          <w:docGrid w:type="lines" w:linePitch="312" w:charSpace="0"/>
        </w:sectPr>
      </w:pPr>
    </w:p>
    <w:p w14:paraId="18EB6FC3">
      <w:pPr>
        <w:spacing w:line="600" w:lineRule="auto"/>
        <w:jc w:val="center"/>
        <w:rPr>
          <w:rFonts w:hint="eastAsia" w:ascii="楷体_GB2312" w:hAnsi="楷体_GB2312" w:eastAsia="楷体_GB2312" w:cs="楷体_GB2312"/>
          <w:color w:val="000000"/>
          <w:sz w:val="40"/>
          <w:szCs w:val="40"/>
        </w:rPr>
      </w:pPr>
    </w:p>
    <w:p w14:paraId="462CCC2E">
      <w:pPr>
        <w:rPr>
          <w:rFonts w:hint="eastAsia" w:ascii="黑体" w:hAnsi="黑体" w:eastAsia="黑体" w:cs="黑体"/>
          <w:b/>
          <w:bCs/>
          <w:sz w:val="32"/>
          <w:szCs w:val="36"/>
          <w:highlight w:val="yellow"/>
        </w:rPr>
      </w:pPr>
    </w:p>
    <w:p w14:paraId="67CF5757">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方正小标宋_GBK"/>
          <w:b w:val="0"/>
          <w:sz w:val="72"/>
          <w:szCs w:val="72"/>
        </w:rPr>
        <w:t>正定县文化广电体育和旅游局（本级）</w:t>
      </w:r>
    </w:p>
    <w:p w14:paraId="3F1623DF">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仿宋_GB2312"/>
          <w:b w:val="0"/>
          <w:sz w:val="72"/>
          <w:szCs w:val="72"/>
        </w:rPr>
        <w:t>2025</w:t>
      </w:r>
      <w:r>
        <w:rPr>
          <w:rFonts w:ascii="Times New Roman" w:eastAsia="方正小标宋_GBK"/>
          <w:b w:val="0"/>
          <w:sz w:val="72"/>
          <w:szCs w:val="72"/>
        </w:rPr>
        <w:t>年度部门决算公开文本</w:t>
      </w:r>
    </w:p>
    <w:p w14:paraId="15644E15">
      <w:pPr>
        <w:spacing w:line="360" w:lineRule="auto"/>
        <w:jc w:val="center"/>
        <w:rPr>
          <w:rFonts w:ascii="黑体" w:hAnsi="黑体" w:eastAsia="黑体" w:cs="黑体"/>
          <w:sz w:val="56"/>
          <w:szCs w:val="72"/>
        </w:rPr>
      </w:pPr>
    </w:p>
    <w:p w14:paraId="62C3667C">
      <w:pPr>
        <w:spacing w:line="480" w:lineRule="auto"/>
        <w:jc w:val="both"/>
        <w:rPr>
          <w:rFonts w:ascii="黑体" w:hAnsi="黑体" w:eastAsia="黑体" w:cs="黑体"/>
          <w:sz w:val="56"/>
          <w:szCs w:val="72"/>
        </w:rPr>
      </w:pPr>
    </w:p>
    <w:p w14:paraId="4694EA53">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正定县文化广电体育和旅游局（本级）</w:t>
      </w:r>
    </w:p>
    <w:p w14:paraId="4342F2C7">
      <w:pPr>
        <w:widowControl/>
        <w:spacing w:before="0" w:beforeLines="0" w:beforeAutospacing="0" w:after="0" w:afterLines="0" w:afterAutospacing="0" w:line="240" w:lineRule="auto"/>
        <w:jc w:val="center"/>
        <w:rPr>
          <w:rFonts w:ascii="Times New Roman" w:eastAsia="楷体_GB2312"/>
          <w:sz w:val="44"/>
          <w:szCs w:val="44"/>
        </w:rPr>
      </w:pPr>
      <w:r>
        <w:rPr>
          <w:rFonts w:ascii="Times New Roman" w:eastAsia="楷体_GB2312"/>
          <w:b w:val="0"/>
          <w:sz w:val="44"/>
          <w:szCs w:val="44"/>
        </w:rPr>
        <w:t>(加盖公章）</w:t>
      </w:r>
    </w:p>
    <w:p w14:paraId="5F276164">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二〇二六年八月</w:t>
      </w:r>
    </w:p>
    <w:p w14:paraId="69F50DF9">
      <w:pPr>
        <w:rPr>
          <w:rFonts w:hint="eastAsia"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pPr>
      <w:r>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br w:type="page"/>
      </w:r>
    </w:p>
    <w:p w14:paraId="07241C5E">
      <w:pPr>
        <w:snapToGrid w:val="0"/>
        <w:jc w:val="left"/>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sectPr>
          <w:footerReference r:id="rId4" w:type="default"/>
          <w:pgSz w:w="11906" w:h="16838"/>
          <w:pgMar w:top="1531" w:right="1984" w:bottom="1531" w:left="2098" w:header="851" w:footer="992" w:gutter="0"/>
          <w:pgBorders>
            <w:top w:val="none" w:sz="0" w:space="0"/>
            <w:left w:val="none" w:sz="0" w:space="0"/>
            <w:bottom w:val="none" w:sz="0" w:space="0"/>
            <w:right w:val="none" w:sz="0" w:space="0"/>
          </w:pgBorders>
          <w:pgNumType w:start="1"/>
          <w:cols w:space="720" w:num="1"/>
          <w:docGrid w:type="lines" w:linePitch="312" w:charSpace="0"/>
        </w:sectPr>
      </w:pPr>
    </w:p>
    <w:p w14:paraId="6F392B35">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目  录</w:t>
      </w:r>
    </w:p>
    <w:p w14:paraId="463ECEF7">
      <w:pPr>
        <w:widowControl/>
        <w:spacing w:after="160" w:line="580" w:lineRule="exact"/>
        <w:ind w:firstLine="640" w:firstLineChars="200"/>
        <w:rPr>
          <w:rFonts w:ascii="Times New Roman" w:hAnsi="Times New Roman" w:eastAsia="黑体" w:cs="Times New Roman"/>
          <w:sz w:val="32"/>
          <w:szCs w:val="32"/>
        </w:rPr>
      </w:pPr>
    </w:p>
    <w:p w14:paraId="13B8B8FB">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第一部分单位概况</w:t>
      </w:r>
    </w:p>
    <w:p w14:paraId="76C9751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一、单位职责</w:t>
      </w:r>
    </w:p>
    <w:p w14:paraId="2BE311C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二、机构设置</w:t>
      </w:r>
    </w:p>
    <w:p w14:paraId="03960F61">
      <w:pPr>
        <w:widowControl/>
        <w:spacing w:before="0" w:beforeLines="0" w:beforeAutospacing="0" w:after="0" w:afterLines="0" w:afterAutospacing="0" w:line="360" w:lineRule="auto"/>
        <w:jc w:val="left"/>
        <w:outlineLvl w:val="0"/>
        <w:rPr>
          <w:rFonts w:ascii="Times New Roman" w:eastAsia="黑体"/>
          <w:sz w:val="32"/>
          <w:szCs w:val="32"/>
        </w:rPr>
      </w:pPr>
      <w:r>
        <w:rPr>
          <w:rFonts w:ascii="Times New Roman" w:eastAsia="黑体"/>
          <w:b w:val="0"/>
          <w:sz w:val="32"/>
          <w:szCs w:val="32"/>
        </w:rPr>
        <w:t>第二部分 2025年度部门决算报表</w:t>
      </w:r>
    </w:p>
    <w:p w14:paraId="193F64B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一、收入支出决算总表</w:t>
      </w:r>
    </w:p>
    <w:p w14:paraId="7AFA435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二、收入决算表</w:t>
      </w:r>
    </w:p>
    <w:p w14:paraId="6178768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三、支出决算表</w:t>
      </w:r>
    </w:p>
    <w:p w14:paraId="38D1260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四、财政拨款收入支出决算总表</w:t>
      </w:r>
    </w:p>
    <w:p w14:paraId="74E7C43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五、一般公共预算财政拨款支出决算表</w:t>
      </w:r>
    </w:p>
    <w:p w14:paraId="7616013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六、一般公共预算财政拨款基本支出决算明细表</w:t>
      </w:r>
    </w:p>
    <w:p w14:paraId="56F47DE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七、政府性基金预算财政拨款收入支出决算表</w:t>
      </w:r>
    </w:p>
    <w:p w14:paraId="2CCC99C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八、国有资本经营预算财政拨款支出决算表</w:t>
      </w:r>
    </w:p>
    <w:p w14:paraId="460904D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九、财政拨款“三公”经费支出决算表</w:t>
      </w:r>
    </w:p>
    <w:p w14:paraId="060A43C3">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第三部分 2025年度部门决算情况说明</w:t>
      </w:r>
    </w:p>
    <w:p w14:paraId="5C12CBE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一、收入支出决算总体情况说明</w:t>
      </w:r>
    </w:p>
    <w:p w14:paraId="44530B4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二、收入决算情况说明</w:t>
      </w:r>
    </w:p>
    <w:p w14:paraId="627DFAC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三、支出决算情况说明</w:t>
      </w:r>
    </w:p>
    <w:p w14:paraId="3AE5C25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四、财政拨款收入支出决算总体情况说明</w:t>
      </w:r>
    </w:p>
    <w:p w14:paraId="782B7A3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五、财政拨款“三公”经费支出决算情况说明</w:t>
      </w:r>
    </w:p>
    <w:p w14:paraId="3059A9A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六、机关运行经费支出说明</w:t>
      </w:r>
    </w:p>
    <w:p w14:paraId="6CD823E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七、政府采购支出说明</w:t>
      </w:r>
    </w:p>
    <w:p w14:paraId="638E6C2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八、国有资产占用情况说明</w:t>
      </w:r>
    </w:p>
    <w:p w14:paraId="6A8DC22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九、关于2025年度绩效评价情况的说明</w:t>
      </w:r>
    </w:p>
    <w:p w14:paraId="10F4DB8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十、其他需要说明的情况</w:t>
      </w:r>
    </w:p>
    <w:p w14:paraId="1E8B03F6">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第四部分 名词解释</w:t>
      </w:r>
    </w:p>
    <w:p w14:paraId="483F38BC">
      <w:pPr>
        <w:widowControl/>
        <w:spacing w:after="160" w:line="580" w:lineRule="exact"/>
        <w:rPr>
          <w:rFonts w:hint="eastAsia" w:ascii="Times New Roman" w:hAnsi="Times New Roman" w:eastAsia="黑体" w:cs="Times New Roman"/>
          <w:sz w:val="32"/>
          <w:szCs w:val="32"/>
          <w:lang w:val="en-US" w:eastAsia="zh-CN"/>
        </w:rPr>
        <w:sectPr>
          <w:headerReference r:id="rId6" w:type="first"/>
          <w:footerReference r:id="rId8" w:type="first"/>
          <w:headerReference r:id="rId5" w:type="default"/>
          <w:footerReference r:id="rId7" w:type="default"/>
          <w:pgSz w:w="11906" w:h="16838"/>
          <w:pgMar w:top="1474" w:right="1531" w:bottom="1474" w:left="1531" w:header="851" w:footer="992" w:gutter="0"/>
          <w:pgBorders>
            <w:top w:val="none" w:sz="0" w:space="0"/>
            <w:left w:val="none" w:sz="0" w:space="0"/>
            <w:bottom w:val="none" w:sz="0" w:space="0"/>
            <w:right w:val="none" w:sz="0" w:space="0"/>
          </w:pgBorders>
          <w:cols w:space="0" w:num="1"/>
          <w:titlePg/>
          <w:docGrid w:type="lines" w:linePitch="312" w:charSpace="0"/>
        </w:sectPr>
      </w:pPr>
    </w:p>
    <w:p w14:paraId="681EF7DA">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A2988FE">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0082F1B">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30DC3FF3">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75BB6EE6">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B1804BA">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第一部分单位概况</w:t>
      </w:r>
    </w:p>
    <w:p w14:paraId="20008499">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7BA75F1E">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A63A528">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7DAAC6C8">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779176F">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BB4012B">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429A60B9">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6099594E">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13D44985">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outlineLvl w:val="1"/>
        <w:rPr>
          <w:rFonts w:hint="eastAsia" w:ascii="黑体" w:hAnsi="宋体" w:eastAsia="黑体" w:cs="黑体"/>
          <w:i w:val="0"/>
          <w:iCs w:val="0"/>
          <w:caps w:val="0"/>
          <w:color w:val="000000"/>
          <w:spacing w:val="0"/>
          <w:sz w:val="32"/>
          <w:szCs w:val="32"/>
          <w:highlight w:val="none"/>
          <w:shd w:val="clear" w:fill="FFFFFF"/>
          <w:lang w:val="en-US" w:eastAsia="zh-CN"/>
        </w:rPr>
      </w:pPr>
    </w:p>
    <w:p w14:paraId="465E0F5F">
      <w:pPr>
        <w:widowControl/>
        <w:numPr>
          <w:ilvl w:val="0"/>
          <w:numId w:val="2"/>
        </w:numPr>
        <w:spacing w:before="0" w:beforeLines="0" w:beforeAutospacing="0" w:after="0" w:afterLines="0" w:afterAutospacing="0" w:line="360" w:lineRule="auto"/>
        <w:jc w:val="left"/>
        <w:outlineLvl w:val="1"/>
        <w:rPr>
          <w:rFonts w:ascii="Times New Roman" w:eastAsia="黑体"/>
          <w:b w:val="0"/>
          <w:sz w:val="32"/>
          <w:szCs w:val="32"/>
        </w:rPr>
      </w:pPr>
      <w:r>
        <w:rPr>
          <w:rFonts w:ascii="Times New Roman" w:eastAsia="黑体"/>
          <w:b w:val="0"/>
          <w:sz w:val="32"/>
          <w:szCs w:val="32"/>
        </w:rPr>
        <w:t>单位职责</w:t>
      </w:r>
    </w:p>
    <w:p w14:paraId="7B223EBD">
      <w:pPr>
        <w:widowControl/>
        <w:numPr>
          <w:ilvl w:val="0"/>
          <w:numId w:val="0"/>
        </w:numPr>
        <w:spacing w:before="0" w:beforeLines="0" w:beforeAutospacing="0" w:after="0" w:afterLines="0" w:afterAutospacing="0" w:line="360" w:lineRule="auto"/>
        <w:ind w:firstLine="640" w:firstLineChars="200"/>
        <w:jc w:val="left"/>
        <w:outlineLvl w:val="1"/>
        <w:rPr>
          <w:rFonts w:hint="eastAsia" w:ascii="Times New Roman" w:eastAsia="黑体"/>
          <w:b w:val="0"/>
          <w:sz w:val="32"/>
          <w:szCs w:val="32"/>
        </w:rPr>
      </w:pPr>
      <w:r>
        <w:rPr>
          <w:rFonts w:hint="eastAsia" w:ascii="Times New Roman" w:eastAsia="黑体"/>
          <w:b w:val="0"/>
          <w:sz w:val="32"/>
          <w:szCs w:val="32"/>
        </w:rPr>
        <w:t>（一）贯彻执行党和国家文化、广播电视、网络视听节目服务管理、体育和旅游工作方针政策和法律法规。贯彻执行市文化、广播电视、体育和旅游政策措施。</w:t>
      </w:r>
    </w:p>
    <w:p w14:paraId="083D3562">
      <w:pPr>
        <w:widowControl/>
        <w:numPr>
          <w:ilvl w:val="0"/>
          <w:numId w:val="0"/>
        </w:numPr>
        <w:spacing w:before="0" w:beforeLines="0" w:beforeAutospacing="0" w:after="0" w:afterLines="0" w:afterAutospacing="0" w:line="360" w:lineRule="auto"/>
        <w:ind w:firstLine="640" w:firstLineChars="200"/>
        <w:jc w:val="left"/>
        <w:outlineLvl w:val="1"/>
        <w:rPr>
          <w:rFonts w:hint="eastAsia" w:ascii="Times New Roman" w:eastAsia="黑体"/>
          <w:b w:val="0"/>
          <w:sz w:val="32"/>
          <w:szCs w:val="32"/>
        </w:rPr>
      </w:pPr>
      <w:r>
        <w:rPr>
          <w:rFonts w:hint="eastAsia" w:ascii="Times New Roman" w:eastAsia="黑体"/>
          <w:b w:val="0"/>
          <w:sz w:val="32"/>
          <w:szCs w:val="32"/>
        </w:rPr>
        <w:t>（二）贯彻执行市文化事业、文化产业、广播电视领域、体育和旅游业发展规划并组织实施，推进文化、广播电视、体育和旅游融合发展，推进全县文化、广播电视、体育和旅游体制机制改革。推动全县多元化体育服务体系建设，推进体育公共服务和体育体制改革。</w:t>
      </w:r>
    </w:p>
    <w:p w14:paraId="634C1ABD">
      <w:pPr>
        <w:widowControl/>
        <w:numPr>
          <w:ilvl w:val="0"/>
          <w:numId w:val="0"/>
        </w:numPr>
        <w:spacing w:before="0" w:beforeLines="0" w:beforeAutospacing="0" w:after="0" w:afterLines="0" w:afterAutospacing="0" w:line="360" w:lineRule="auto"/>
        <w:ind w:firstLine="640" w:firstLineChars="200"/>
        <w:jc w:val="left"/>
        <w:outlineLvl w:val="1"/>
        <w:rPr>
          <w:rFonts w:hint="eastAsia" w:ascii="Times New Roman" w:eastAsia="黑体"/>
          <w:b w:val="0"/>
          <w:sz w:val="32"/>
          <w:szCs w:val="32"/>
        </w:rPr>
      </w:pPr>
      <w:r>
        <w:rPr>
          <w:rFonts w:hint="eastAsia" w:ascii="Times New Roman" w:eastAsia="黑体"/>
          <w:b w:val="0"/>
          <w:sz w:val="32"/>
          <w:szCs w:val="32"/>
        </w:rPr>
        <w:t>（三）管理和组织重大文化、体育和旅游活动，组织实施全县广播电视公共服务重大公益工程和公益活动。监管全县重点文化、体育和旅游设施建设，组织全县文化、体育和旅游整体形象推广，促进文化产业、体育产业和旅游产业对外合作和国际市场推广；负责组织推进全域旅游工作。</w:t>
      </w:r>
    </w:p>
    <w:p w14:paraId="21435D6F">
      <w:pPr>
        <w:widowControl/>
        <w:numPr>
          <w:ilvl w:val="0"/>
          <w:numId w:val="0"/>
        </w:numPr>
        <w:spacing w:before="0" w:beforeLines="0" w:beforeAutospacing="0" w:after="0" w:afterLines="0" w:afterAutospacing="0" w:line="360" w:lineRule="auto"/>
        <w:ind w:firstLine="640" w:firstLineChars="200"/>
        <w:jc w:val="left"/>
        <w:outlineLvl w:val="1"/>
        <w:rPr>
          <w:rFonts w:hint="eastAsia" w:ascii="Times New Roman" w:eastAsia="黑体"/>
          <w:b w:val="0"/>
          <w:sz w:val="32"/>
          <w:szCs w:val="32"/>
        </w:rPr>
      </w:pPr>
      <w:r>
        <w:rPr>
          <w:rFonts w:hint="eastAsia" w:ascii="Times New Roman" w:eastAsia="黑体"/>
          <w:b w:val="0"/>
          <w:sz w:val="32"/>
          <w:szCs w:val="32"/>
        </w:rPr>
        <w:t>（四）指导、管理全县文艺事业。指导艺术创作生产，推动全县各门类艺术、各艺术品种发展。</w:t>
      </w:r>
    </w:p>
    <w:p w14:paraId="5576FB1E">
      <w:pPr>
        <w:widowControl/>
        <w:numPr>
          <w:ilvl w:val="0"/>
          <w:numId w:val="0"/>
        </w:numPr>
        <w:spacing w:before="0" w:beforeLines="0" w:beforeAutospacing="0" w:after="0" w:afterLines="0" w:afterAutospacing="0" w:line="360" w:lineRule="auto"/>
        <w:ind w:firstLine="640" w:firstLineChars="200"/>
        <w:jc w:val="left"/>
        <w:outlineLvl w:val="1"/>
        <w:rPr>
          <w:rFonts w:hint="eastAsia" w:ascii="Times New Roman" w:eastAsia="黑体"/>
          <w:b w:val="0"/>
          <w:sz w:val="32"/>
          <w:szCs w:val="32"/>
        </w:rPr>
      </w:pPr>
      <w:r>
        <w:rPr>
          <w:rFonts w:hint="eastAsia" w:ascii="Times New Roman" w:eastAsia="黑体"/>
          <w:b w:val="0"/>
          <w:sz w:val="32"/>
          <w:szCs w:val="32"/>
        </w:rPr>
        <w:t>（五）负责全县公共文化、体育和旅游事业发展。推动全县文化、广播电视、体育和旅游公共服务体系建设，深入实施文化、体育惠民工程，统筹推进全县文化、广播电视、体育和旅游服务标准化、均等化。</w:t>
      </w:r>
    </w:p>
    <w:p w14:paraId="5CFE6438">
      <w:pPr>
        <w:widowControl/>
        <w:numPr>
          <w:ilvl w:val="0"/>
          <w:numId w:val="0"/>
        </w:numPr>
        <w:spacing w:before="0" w:beforeLines="0" w:beforeAutospacing="0" w:after="0" w:afterLines="0" w:afterAutospacing="0" w:line="360" w:lineRule="auto"/>
        <w:ind w:firstLine="640" w:firstLineChars="200"/>
        <w:jc w:val="left"/>
        <w:outlineLvl w:val="1"/>
        <w:rPr>
          <w:rFonts w:hint="eastAsia" w:ascii="Times New Roman" w:eastAsia="黑体"/>
          <w:b w:val="0"/>
          <w:sz w:val="32"/>
          <w:szCs w:val="32"/>
        </w:rPr>
      </w:pPr>
      <w:r>
        <w:rPr>
          <w:rFonts w:hint="eastAsia" w:ascii="Times New Roman" w:eastAsia="黑体"/>
          <w:b w:val="0"/>
          <w:sz w:val="32"/>
          <w:szCs w:val="32"/>
        </w:rPr>
        <w:t>（六）推进全县文化、广播电视和旅游科技创新发展，推进文化和旅游行业信息化、标准化建设；负责对全县广播电视节目传输覆盖、监听、监看、监测的监管，会同有关部门做好对网络视听节目和公共视听载体播放的视听节目的监管工作，指导、监管全县广播电视广告播放。推进全县应急广播体系建设，监管协调调度广播电视安全播出。</w:t>
      </w:r>
    </w:p>
    <w:p w14:paraId="39161E2B">
      <w:pPr>
        <w:widowControl/>
        <w:numPr>
          <w:ilvl w:val="0"/>
          <w:numId w:val="0"/>
        </w:numPr>
        <w:spacing w:before="0" w:beforeLines="0" w:beforeAutospacing="0" w:after="0" w:afterLines="0" w:afterAutospacing="0" w:line="360" w:lineRule="auto"/>
        <w:ind w:firstLine="640" w:firstLineChars="200"/>
        <w:jc w:val="left"/>
        <w:outlineLvl w:val="1"/>
        <w:rPr>
          <w:rFonts w:hint="eastAsia" w:ascii="Times New Roman" w:eastAsia="黑体"/>
          <w:b w:val="0"/>
          <w:sz w:val="32"/>
          <w:szCs w:val="32"/>
        </w:rPr>
      </w:pPr>
      <w:r>
        <w:rPr>
          <w:rFonts w:hint="eastAsia" w:ascii="Times New Roman" w:eastAsia="黑体"/>
          <w:b w:val="0"/>
          <w:sz w:val="32"/>
          <w:szCs w:val="32"/>
        </w:rPr>
        <w:t>（七）负责对广播电视机构进行业务指导和监管，会同有关部门对全县网络视听节目服务机构进行管理，推进广播电视与新媒体新技术新业态融合发展。</w:t>
      </w:r>
    </w:p>
    <w:p w14:paraId="4B7E213F">
      <w:pPr>
        <w:widowControl/>
        <w:numPr>
          <w:ilvl w:val="0"/>
          <w:numId w:val="0"/>
        </w:numPr>
        <w:spacing w:before="0" w:beforeLines="0" w:beforeAutospacing="0" w:after="0" w:afterLines="0" w:afterAutospacing="0" w:line="360" w:lineRule="auto"/>
        <w:ind w:firstLine="640" w:firstLineChars="200"/>
        <w:jc w:val="left"/>
        <w:outlineLvl w:val="1"/>
        <w:rPr>
          <w:rFonts w:hint="eastAsia" w:ascii="Times New Roman" w:eastAsia="黑体"/>
          <w:b w:val="0"/>
          <w:sz w:val="32"/>
          <w:szCs w:val="32"/>
        </w:rPr>
      </w:pPr>
      <w:r>
        <w:rPr>
          <w:rFonts w:hint="eastAsia" w:ascii="Times New Roman" w:eastAsia="黑体"/>
          <w:b w:val="0"/>
          <w:sz w:val="32"/>
          <w:szCs w:val="32"/>
        </w:rPr>
        <w:t>（八）负责全县非物质文化遗产保护，推动非物质文化遗产的保护、传承、普及、弘扬和振兴。</w:t>
      </w:r>
    </w:p>
    <w:p w14:paraId="4B4FF4AD">
      <w:pPr>
        <w:widowControl/>
        <w:numPr>
          <w:ilvl w:val="0"/>
          <w:numId w:val="0"/>
        </w:numPr>
        <w:spacing w:before="0" w:beforeLines="0" w:beforeAutospacing="0" w:after="0" w:afterLines="0" w:afterAutospacing="0" w:line="360" w:lineRule="auto"/>
        <w:ind w:firstLine="640" w:firstLineChars="200"/>
        <w:jc w:val="left"/>
        <w:outlineLvl w:val="1"/>
        <w:rPr>
          <w:rFonts w:hint="eastAsia" w:ascii="Times New Roman" w:eastAsia="黑体"/>
          <w:b w:val="0"/>
          <w:sz w:val="32"/>
          <w:szCs w:val="32"/>
        </w:rPr>
      </w:pPr>
      <w:r>
        <w:rPr>
          <w:rFonts w:hint="eastAsia" w:ascii="Times New Roman" w:eastAsia="黑体"/>
          <w:b w:val="0"/>
          <w:sz w:val="32"/>
          <w:szCs w:val="32"/>
        </w:rPr>
        <w:t>（九）统筹规划全县文化产业、广播电视产业、体育产业和旅游产业。组织实施文化和旅游资源普查、挖掘、保护和开发利用工作，促进文化产业、广播电视产业、体育产业和旅游产业发展。</w:t>
      </w:r>
    </w:p>
    <w:p w14:paraId="031CBB4E">
      <w:pPr>
        <w:widowControl/>
        <w:numPr>
          <w:ilvl w:val="0"/>
          <w:numId w:val="0"/>
        </w:numPr>
        <w:spacing w:before="0" w:beforeLines="0" w:beforeAutospacing="0" w:after="0" w:afterLines="0" w:afterAutospacing="0" w:line="360" w:lineRule="auto"/>
        <w:ind w:firstLine="640" w:firstLineChars="200"/>
        <w:jc w:val="left"/>
        <w:outlineLvl w:val="1"/>
        <w:rPr>
          <w:rFonts w:hint="eastAsia" w:ascii="Times New Roman" w:eastAsia="黑体"/>
          <w:b w:val="0"/>
          <w:sz w:val="32"/>
          <w:szCs w:val="32"/>
        </w:rPr>
      </w:pPr>
      <w:r>
        <w:rPr>
          <w:rFonts w:hint="eastAsia" w:ascii="Times New Roman" w:eastAsia="黑体"/>
          <w:b w:val="0"/>
          <w:sz w:val="32"/>
          <w:szCs w:val="32"/>
        </w:rPr>
        <w:t>（十）指导全县文化、广播电视、体育和旅游市场发展。对文化、广播电视、体育和旅游市场经营进行行业监管，推进全县文化、广播电视、体育和旅游行业信用体系建设，依法规范文化、广播电视、体育和旅游市场。</w:t>
      </w:r>
    </w:p>
    <w:p w14:paraId="0A7BFE98">
      <w:pPr>
        <w:widowControl/>
        <w:numPr>
          <w:ilvl w:val="0"/>
          <w:numId w:val="0"/>
        </w:numPr>
        <w:spacing w:before="0" w:beforeLines="0" w:beforeAutospacing="0" w:after="0" w:afterLines="0" w:afterAutospacing="0" w:line="360" w:lineRule="auto"/>
        <w:ind w:firstLine="640" w:firstLineChars="200"/>
        <w:jc w:val="left"/>
        <w:outlineLvl w:val="1"/>
        <w:rPr>
          <w:rFonts w:hint="eastAsia" w:ascii="Times New Roman" w:eastAsia="黑体"/>
          <w:b w:val="0"/>
          <w:sz w:val="32"/>
          <w:szCs w:val="32"/>
        </w:rPr>
      </w:pPr>
      <w:r>
        <w:rPr>
          <w:rFonts w:hint="eastAsia" w:ascii="Times New Roman" w:eastAsia="黑体"/>
          <w:b w:val="0"/>
          <w:sz w:val="32"/>
          <w:szCs w:val="32"/>
        </w:rPr>
        <w:t>（十一）负责文化、文物、广播电视、体育和旅游等市场综合执法。</w:t>
      </w:r>
    </w:p>
    <w:p w14:paraId="0C7E514A">
      <w:pPr>
        <w:widowControl/>
        <w:numPr>
          <w:ilvl w:val="0"/>
          <w:numId w:val="0"/>
        </w:numPr>
        <w:spacing w:before="0" w:beforeLines="0" w:beforeAutospacing="0" w:after="0" w:afterLines="0" w:afterAutospacing="0" w:line="360" w:lineRule="auto"/>
        <w:ind w:firstLine="640" w:firstLineChars="200"/>
        <w:jc w:val="left"/>
        <w:outlineLvl w:val="1"/>
        <w:rPr>
          <w:rFonts w:hint="eastAsia" w:ascii="Times New Roman" w:eastAsia="黑体"/>
          <w:b w:val="0"/>
          <w:sz w:val="32"/>
          <w:szCs w:val="32"/>
        </w:rPr>
      </w:pPr>
      <w:r>
        <w:rPr>
          <w:rFonts w:hint="eastAsia" w:ascii="Times New Roman" w:eastAsia="黑体"/>
          <w:b w:val="0"/>
          <w:sz w:val="32"/>
          <w:szCs w:val="32"/>
        </w:rPr>
        <w:t>（十二）负责文化遗产的管理和保护，管理文物、博物馆事业，组织文物的保护抢救、考古发掘和开发利用工作。</w:t>
      </w:r>
    </w:p>
    <w:p w14:paraId="670AF4E0">
      <w:pPr>
        <w:widowControl/>
        <w:numPr>
          <w:ilvl w:val="0"/>
          <w:numId w:val="0"/>
        </w:numPr>
        <w:spacing w:before="0" w:beforeLines="0" w:beforeAutospacing="0" w:after="0" w:afterLines="0" w:afterAutospacing="0" w:line="360" w:lineRule="auto"/>
        <w:ind w:firstLine="640" w:firstLineChars="200"/>
        <w:jc w:val="left"/>
        <w:outlineLvl w:val="1"/>
        <w:rPr>
          <w:rFonts w:hint="eastAsia" w:ascii="Times New Roman" w:eastAsia="黑体"/>
          <w:b w:val="0"/>
          <w:sz w:val="32"/>
          <w:szCs w:val="32"/>
        </w:rPr>
      </w:pPr>
      <w:r>
        <w:rPr>
          <w:rFonts w:hint="eastAsia" w:ascii="Times New Roman" w:eastAsia="黑体"/>
          <w:b w:val="0"/>
          <w:sz w:val="32"/>
          <w:szCs w:val="32"/>
        </w:rPr>
        <w:t>（十三）承担全县文化、广播电视、体育和旅游行业安全综合协调和监督管理工作，负责全县文化、广播电视、体育和旅游行业突发应急事件的处理工作。</w:t>
      </w:r>
    </w:p>
    <w:p w14:paraId="7D205A33">
      <w:pPr>
        <w:widowControl/>
        <w:numPr>
          <w:ilvl w:val="0"/>
          <w:numId w:val="0"/>
        </w:numPr>
        <w:spacing w:before="0" w:beforeLines="0" w:beforeAutospacing="0" w:after="0" w:afterLines="0" w:afterAutospacing="0" w:line="360" w:lineRule="auto"/>
        <w:ind w:firstLine="640" w:firstLineChars="200"/>
        <w:jc w:val="left"/>
        <w:outlineLvl w:val="1"/>
        <w:rPr>
          <w:rFonts w:hint="eastAsia" w:ascii="Times New Roman" w:eastAsia="黑体"/>
          <w:b w:val="0"/>
          <w:sz w:val="32"/>
          <w:szCs w:val="32"/>
        </w:rPr>
      </w:pPr>
      <w:r>
        <w:rPr>
          <w:rFonts w:hint="eastAsia" w:ascii="Times New Roman" w:eastAsia="黑体"/>
          <w:b w:val="0"/>
          <w:sz w:val="32"/>
          <w:szCs w:val="32"/>
        </w:rPr>
        <w:t>（十四）管理全县文化、广播电视、体育和旅游对外及对港澳台交流、合作和宣传、推广工作，组织大型文化、广播电视、体育和旅游对外及对港澳台交流活动。</w:t>
      </w:r>
    </w:p>
    <w:p w14:paraId="4D2658A9">
      <w:pPr>
        <w:widowControl/>
        <w:numPr>
          <w:ilvl w:val="0"/>
          <w:numId w:val="0"/>
        </w:numPr>
        <w:spacing w:before="0" w:beforeLines="0" w:beforeAutospacing="0" w:after="0" w:afterLines="0" w:afterAutospacing="0" w:line="360" w:lineRule="auto"/>
        <w:ind w:firstLine="640" w:firstLineChars="200"/>
        <w:jc w:val="left"/>
        <w:outlineLvl w:val="1"/>
        <w:rPr>
          <w:rFonts w:hint="eastAsia" w:ascii="Times New Roman" w:eastAsia="黑体"/>
          <w:b w:val="0"/>
          <w:sz w:val="32"/>
          <w:szCs w:val="32"/>
        </w:rPr>
      </w:pPr>
      <w:r>
        <w:rPr>
          <w:rFonts w:hint="eastAsia" w:ascii="Times New Roman" w:eastAsia="黑体"/>
          <w:b w:val="0"/>
          <w:sz w:val="32"/>
          <w:szCs w:val="32"/>
        </w:rPr>
        <w:t>（十五）负责统筹规划全县群众体育发展，推行全民健身计划，开展群众性体育活动，实施国家体育锻炼标准，开展国民体质监测，负责公共体育设施建设及监督管理工作。</w:t>
      </w:r>
    </w:p>
    <w:p w14:paraId="7DE1B36C">
      <w:pPr>
        <w:widowControl/>
        <w:numPr>
          <w:ilvl w:val="0"/>
          <w:numId w:val="0"/>
        </w:numPr>
        <w:spacing w:before="0" w:beforeLines="0" w:beforeAutospacing="0" w:after="0" w:afterLines="0" w:afterAutospacing="0" w:line="360" w:lineRule="auto"/>
        <w:ind w:firstLine="640" w:firstLineChars="200"/>
        <w:jc w:val="left"/>
        <w:outlineLvl w:val="1"/>
        <w:rPr>
          <w:rFonts w:hint="eastAsia" w:ascii="Times New Roman" w:eastAsia="黑体"/>
          <w:b w:val="0"/>
          <w:sz w:val="32"/>
          <w:szCs w:val="32"/>
        </w:rPr>
      </w:pPr>
      <w:r>
        <w:rPr>
          <w:rFonts w:hint="eastAsia" w:ascii="Times New Roman" w:eastAsia="黑体"/>
          <w:b w:val="0"/>
          <w:sz w:val="32"/>
          <w:szCs w:val="32"/>
        </w:rPr>
        <w:t>（十六）指导体育社团工作。</w:t>
      </w:r>
    </w:p>
    <w:p w14:paraId="2D3DD08E">
      <w:pPr>
        <w:widowControl/>
        <w:numPr>
          <w:ilvl w:val="0"/>
          <w:numId w:val="0"/>
        </w:numPr>
        <w:spacing w:before="0" w:beforeLines="0" w:beforeAutospacing="0" w:after="0" w:afterLines="0" w:afterAutospacing="0" w:line="360" w:lineRule="auto"/>
        <w:ind w:firstLine="640" w:firstLineChars="200"/>
        <w:jc w:val="left"/>
        <w:outlineLvl w:val="1"/>
        <w:rPr>
          <w:rFonts w:ascii="Times New Roman" w:eastAsia="仿宋_GB2312"/>
          <w:sz w:val="32"/>
          <w:szCs w:val="32"/>
        </w:rPr>
      </w:pPr>
      <w:r>
        <w:rPr>
          <w:rFonts w:hint="eastAsia" w:ascii="Times New Roman" w:eastAsia="黑体"/>
          <w:b w:val="0"/>
          <w:sz w:val="32"/>
          <w:szCs w:val="32"/>
        </w:rPr>
        <w:t>（十七）完成县委、县政府交办的其他任务。</w:t>
      </w:r>
    </w:p>
    <w:p w14:paraId="2A21EBD9">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二、机构设置</w:t>
      </w:r>
    </w:p>
    <w:p w14:paraId="7A02613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从决算编报单位构成看，纳入2025年度本部门决算汇编范围的独立核算单位（以下简称“单位”）共</w:t>
      </w:r>
      <w:r>
        <w:rPr>
          <w:rFonts w:hint="eastAsia" w:ascii="Times New Roman" w:eastAsia="仿宋_GB2312"/>
          <w:b w:val="0"/>
          <w:sz w:val="32"/>
          <w:szCs w:val="32"/>
          <w:lang w:val="en-US" w:eastAsia="zh-CN"/>
        </w:rPr>
        <w:t>1</w:t>
      </w:r>
      <w:r>
        <w:rPr>
          <w:rFonts w:ascii="Times New Roman" w:eastAsia="仿宋_GB2312"/>
          <w:b w:val="0"/>
          <w:sz w:val="32"/>
          <w:szCs w:val="32"/>
        </w:rPr>
        <w:t>个，具体情况如下：</w:t>
      </w:r>
    </w:p>
    <w:tbl>
      <w:tblPr>
        <w:tblStyle w:val="11"/>
        <w:tblpPr w:leftFromText="180" w:rightFromText="180" w:vertAnchor="text" w:horzAnchor="page" w:tblpXSpec="center" w:tblpY="10"/>
        <w:tblOverlap w:val="never"/>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3485"/>
        <w:gridCol w:w="2445"/>
        <w:gridCol w:w="2665"/>
      </w:tblGrid>
      <w:tr w14:paraId="6EF16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985" w:type="dxa"/>
            <w:vAlign w:val="center"/>
          </w:tcPr>
          <w:p w14:paraId="41C0B40C">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序号</w:t>
            </w:r>
          </w:p>
        </w:tc>
        <w:tc>
          <w:tcPr>
            <w:tcW w:w="3485" w:type="dxa"/>
            <w:vAlign w:val="center"/>
          </w:tcPr>
          <w:p w14:paraId="54BEC6EF">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单位名称</w:t>
            </w:r>
          </w:p>
        </w:tc>
        <w:tc>
          <w:tcPr>
            <w:tcW w:w="2445" w:type="dxa"/>
            <w:vAlign w:val="center"/>
          </w:tcPr>
          <w:p w14:paraId="3D0B839A">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单位基本性质</w:t>
            </w:r>
          </w:p>
        </w:tc>
        <w:tc>
          <w:tcPr>
            <w:tcW w:w="2665" w:type="dxa"/>
            <w:vAlign w:val="center"/>
          </w:tcPr>
          <w:p w14:paraId="112CD1C3">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经费形式</w:t>
            </w:r>
          </w:p>
        </w:tc>
      </w:tr>
      <w:tr w14:paraId="2C4D0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tcPr>
          <w:p w14:paraId="55E392B6">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1</w:t>
            </w:r>
          </w:p>
        </w:tc>
        <w:tc>
          <w:tcPr>
            <w:tcW w:w="3485" w:type="dxa"/>
          </w:tcPr>
          <w:p w14:paraId="02F3A314">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正定县文化广电体育和旅游局（本级）</w:t>
            </w:r>
          </w:p>
        </w:tc>
        <w:tc>
          <w:tcPr>
            <w:tcW w:w="2445" w:type="dxa"/>
          </w:tcPr>
          <w:p w14:paraId="1814F4C5">
            <w:pPr>
              <w:spacing w:line="560" w:lineRule="exact"/>
              <w:jc w:val="center"/>
              <w:rPr>
                <w:rFonts w:ascii="仿宋_GB2312" w:hAnsi="Calibri" w:eastAsia="仿宋_GB2312" w:cs="ArialUnicodeMS"/>
                <w:kern w:val="0"/>
                <w:sz w:val="28"/>
                <w:szCs w:val="28"/>
              </w:rPr>
            </w:pPr>
          </w:p>
        </w:tc>
        <w:tc>
          <w:tcPr>
            <w:tcW w:w="2665" w:type="dxa"/>
          </w:tcPr>
          <w:p w14:paraId="65F161FE">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全额</w:t>
            </w:r>
          </w:p>
        </w:tc>
      </w:tr>
    </w:tbl>
    <w:p w14:paraId="1DDCB3DC">
      <w:pPr>
        <w:rPr>
          <w:rFonts w:hint="eastAsia" w:ascii="Times New Roman" w:hAnsi="Times New Roman" w:eastAsia="黑体" w:cs="Times New Roman"/>
          <w:sz w:val="32"/>
          <w:szCs w:val="32"/>
          <w:highlight w:val="yellow"/>
        </w:rPr>
      </w:pPr>
      <w:r>
        <w:rPr>
          <w:rFonts w:hint="eastAsia" w:ascii="Times New Roman" w:hAnsi="Times New Roman" w:eastAsia="黑体" w:cs="Times New Roman"/>
          <w:sz w:val="32"/>
          <w:szCs w:val="32"/>
          <w:highlight w:val="yellow"/>
        </w:rPr>
        <w:br w:type="page"/>
      </w:r>
    </w:p>
    <w:p w14:paraId="24F74EB6">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DAFEBEA">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4AA21A8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4A6A929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75D1AF6A">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439D0DE1">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第二部分</w:t>
      </w:r>
      <w:r>
        <w:rPr>
          <w:rFonts w:ascii="Times New Roman" w:eastAsia="仿宋_GB2312"/>
          <w:b w:val="0"/>
          <w:sz w:val="44"/>
          <w:szCs w:val="44"/>
        </w:rPr>
        <w:t>2025</w:t>
      </w:r>
      <w:r>
        <w:rPr>
          <w:rFonts w:ascii="Times New Roman" w:eastAsia="黑体"/>
          <w:b w:val="0"/>
          <w:sz w:val="44"/>
          <w:szCs w:val="44"/>
        </w:rPr>
        <w:t>年度部门决算表</w:t>
      </w:r>
    </w:p>
    <w:p w14:paraId="02DDF122">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775ED245">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28167CA0">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648E9D60">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2113E7E7">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6E5220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60F1D0A">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77E1BD57">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2F2F40D0">
      <w:pPr>
        <w:bidi w:val="0"/>
        <w:rPr>
          <w:rFonts w:hint="default"/>
          <w:lang w:val="en-US" w:eastAsia="zh-CN"/>
        </w:rPr>
      </w:pPr>
    </w:p>
    <w:p w14:paraId="15F5FC00">
      <w:pPr>
        <w:bidi w:val="0"/>
        <w:rPr>
          <w:rFonts w:hint="default"/>
          <w:lang w:val="en-US" w:eastAsia="zh-CN"/>
        </w:rPr>
      </w:pPr>
    </w:p>
    <w:tbl>
      <w:tblPr>
        <w:tblStyle w:val="11"/>
        <w:tblW w:w="11659" w:type="dxa"/>
        <w:tblInd w:w="-181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346"/>
        <w:gridCol w:w="624"/>
        <w:gridCol w:w="611"/>
        <w:gridCol w:w="1154"/>
        <w:gridCol w:w="1791"/>
        <w:gridCol w:w="1300"/>
        <w:gridCol w:w="675"/>
        <w:gridCol w:w="2124"/>
        <w:gridCol w:w="34"/>
      </w:tblGrid>
      <w:tr w14:paraId="468028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361" w:hRule="atLeast"/>
        </w:trPr>
        <w:tc>
          <w:tcPr>
            <w:tcW w:w="11625" w:type="dxa"/>
            <w:gridSpan w:val="8"/>
            <w:tcBorders>
              <w:top w:val="nil"/>
              <w:left w:val="nil"/>
              <w:bottom w:val="nil"/>
              <w:right w:val="nil"/>
            </w:tcBorders>
            <w:vAlign w:val="bottom"/>
          </w:tcPr>
          <w:p w14:paraId="146EFF05">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收入支出决算总表</w:t>
            </w:r>
          </w:p>
        </w:tc>
      </w:tr>
      <w:tr w14:paraId="2F3723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357" w:hRule="atLeast"/>
        </w:trPr>
        <w:tc>
          <w:tcPr>
            <w:tcW w:w="11625" w:type="dxa"/>
            <w:gridSpan w:val="8"/>
            <w:tcBorders>
              <w:top w:val="nil"/>
              <w:left w:val="nil"/>
              <w:bottom w:val="nil"/>
              <w:right w:val="nil"/>
            </w:tcBorders>
            <w:vAlign w:val="bottom"/>
          </w:tcPr>
          <w:p w14:paraId="602A7C83">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公开</w:t>
            </w:r>
            <w:r>
              <w:rPr>
                <w:rFonts w:hint="eastAsia" w:ascii="Times New Roman" w:hAnsi="Times New Roman" w:eastAsia="宋体" w:cs="Times New Roman"/>
                <w:i w:val="0"/>
                <w:iCs w:val="0"/>
                <w:color w:val="000000"/>
                <w:sz w:val="20"/>
                <w:szCs w:val="20"/>
                <w:highlight w:val="none"/>
                <w:u w:val="none"/>
                <w:lang w:val="en-US" w:eastAsia="zh-CN"/>
              </w:rPr>
              <w:t>01</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7FEB62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351" w:hRule="atLeast"/>
        </w:trPr>
        <w:tc>
          <w:tcPr>
            <w:tcW w:w="4581" w:type="dxa"/>
            <w:gridSpan w:val="3"/>
            <w:tcBorders>
              <w:top w:val="nil"/>
              <w:left w:val="nil"/>
              <w:bottom w:val="single" w:color="000000" w:themeColor="text1" w:sz="8" w:space="0"/>
              <w:right w:val="nil"/>
            </w:tcBorders>
            <w:vAlign w:val="bottom"/>
          </w:tcPr>
          <w:p w14:paraId="292493BF">
            <w:pPr>
              <w:jc w:val="both"/>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部门（单位）：正定县文化广电体育和旅游局（本级）</w:t>
            </w:r>
          </w:p>
        </w:tc>
        <w:tc>
          <w:tcPr>
            <w:tcW w:w="2945" w:type="dxa"/>
            <w:gridSpan w:val="2"/>
            <w:tcBorders>
              <w:top w:val="nil"/>
              <w:left w:val="nil"/>
              <w:bottom w:val="single" w:color="000000" w:themeColor="text1" w:sz="8" w:space="0"/>
              <w:right w:val="nil"/>
            </w:tcBorders>
            <w:vAlign w:val="bottom"/>
          </w:tcPr>
          <w:p w14:paraId="38B18B38">
            <w:pPr>
              <w:jc w:val="center"/>
              <w:rPr>
                <w:rFonts w:hint="default" w:ascii="宋体" w:hAnsi="宋体" w:eastAsia="宋体" w:cs="宋体"/>
                <w:i w:val="0"/>
                <w:iCs w:val="0"/>
                <w:color w:val="000000"/>
                <w:kern w:val="0"/>
                <w:sz w:val="20"/>
                <w:szCs w:val="20"/>
                <w:highlight w:val="none"/>
                <w:u w:val="none"/>
                <w:lang w:val="en-US" w:eastAsia="zh-CN" w:bidi="ar"/>
              </w:rPr>
            </w:pPr>
            <w:r>
              <w:rPr>
                <w:rFonts w:hint="eastAsia" w:ascii="Times New Roman" w:hAnsi="Times New Roman" w:eastAsia="宋体" w:cs="Times New Roman"/>
                <w:i w:val="0"/>
                <w:iCs w:val="0"/>
                <w:color w:val="000000"/>
                <w:sz w:val="20"/>
                <w:szCs w:val="20"/>
                <w:highlight w:val="none"/>
                <w:u w:val="none"/>
                <w:lang w:val="en-US" w:eastAsia="zh-CN"/>
              </w:rPr>
              <w:t>2025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4099" w:type="dxa"/>
            <w:gridSpan w:val="3"/>
            <w:tcBorders>
              <w:top w:val="nil"/>
              <w:left w:val="nil"/>
              <w:bottom w:val="single" w:color="000000" w:themeColor="text1" w:sz="8" w:space="0"/>
              <w:right w:val="nil"/>
            </w:tcBorders>
            <w:vAlign w:val="bottom"/>
          </w:tcPr>
          <w:p w14:paraId="00F89622">
            <w:pPr>
              <w:jc w:val="right"/>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022F95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544" w:hRule="atLeast"/>
        </w:trPr>
        <w:tc>
          <w:tcPr>
            <w:tcW w:w="5735" w:type="dxa"/>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B89FD0D">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收入</w:t>
            </w:r>
          </w:p>
        </w:tc>
        <w:tc>
          <w:tcPr>
            <w:tcW w:w="5890" w:type="dxa"/>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778B55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支出</w:t>
            </w:r>
          </w:p>
        </w:tc>
      </w:tr>
      <w:tr w14:paraId="51F4A5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308"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CCEE47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8159F99">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4BEDE4E">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BF90C2B">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36F217A">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40775EB">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r>
      <w:tr w14:paraId="495EAE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1C295F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54DBA32">
            <w:pPr>
              <w:jc w:val="center"/>
              <w:rPr>
                <w:rFonts w:hint="eastAsia" w:ascii="宋体" w:hAnsi="宋体" w:eastAsia="宋体" w:cs="宋体"/>
                <w:i w:val="0"/>
                <w:iCs w:val="0"/>
                <w:color w:val="000000"/>
                <w:sz w:val="20"/>
                <w:szCs w:val="20"/>
                <w:highlight w:val="none"/>
                <w:u w:val="none"/>
              </w:rPr>
            </w:pP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D4F703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1</w:t>
            </w: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0601EC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4C0334B">
            <w:pPr>
              <w:jc w:val="center"/>
              <w:rPr>
                <w:rFonts w:hint="eastAsia" w:ascii="宋体" w:hAnsi="宋体" w:eastAsia="宋体" w:cs="宋体"/>
                <w:i w:val="0"/>
                <w:iCs w:val="0"/>
                <w:color w:val="000000"/>
                <w:sz w:val="20"/>
                <w:szCs w:val="20"/>
                <w:highlight w:val="none"/>
                <w:u w:val="none"/>
              </w:rPr>
            </w:pP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2AF39C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2</w:t>
            </w:r>
          </w:p>
        </w:tc>
      </w:tr>
      <w:tr w14:paraId="53EFB4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064D41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一、一般公共预算财政拨款收入</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01A8B9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宋体" w:hAnsi="宋体" w:eastAsia="宋体" w:cs="宋体"/>
                <w:i w:val="0"/>
                <w:iCs w:val="0"/>
                <w:color w:val="000000"/>
                <w:sz w:val="20"/>
                <w:szCs w:val="20"/>
                <w:highlight w:val="none"/>
                <w:u w:val="none"/>
                <w:lang w:val="en-US" w:eastAsia="zh-CN"/>
              </w:rPr>
              <w:t>1</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65F72A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3,968.79</w:t>
            </w: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B570A2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47203E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9D3CD8F">
            <w:pPr>
              <w:jc w:val="right"/>
              <w:rPr>
                <w:rFonts w:hint="default" w:ascii="Times New Roman" w:hAnsi="Times New Roman" w:eastAsia="宋体" w:cs="Times New Roman"/>
                <w:i w:val="0"/>
                <w:iCs w:val="0"/>
                <w:color w:val="000000"/>
                <w:sz w:val="20"/>
                <w:szCs w:val="20"/>
                <w:highlight w:val="none"/>
                <w:u w:val="none"/>
              </w:rPr>
            </w:pPr>
          </w:p>
        </w:tc>
      </w:tr>
      <w:tr w14:paraId="0949A9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A3B551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二、政府性基金预算财政拨款收入</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0B07DC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F207F6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2,566.31</w:t>
            </w: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0BFB86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819F7B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72CF43A">
            <w:pPr>
              <w:jc w:val="right"/>
              <w:rPr>
                <w:rFonts w:hint="default" w:ascii="Times New Roman" w:hAnsi="Times New Roman" w:eastAsia="宋体" w:cs="Times New Roman"/>
                <w:i w:val="0"/>
                <w:iCs w:val="0"/>
                <w:color w:val="000000"/>
                <w:sz w:val="20"/>
                <w:szCs w:val="20"/>
                <w:highlight w:val="none"/>
                <w:u w:val="none"/>
              </w:rPr>
            </w:pPr>
          </w:p>
        </w:tc>
      </w:tr>
      <w:tr w14:paraId="093EC2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434CEB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三、国有资本经营预算财政拨款收入</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8A20AE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7DFB4C4">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999970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82CA2B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D6DDB0B">
            <w:pPr>
              <w:jc w:val="right"/>
              <w:rPr>
                <w:rFonts w:hint="default" w:ascii="Times New Roman" w:hAnsi="Times New Roman" w:eastAsia="宋体" w:cs="Times New Roman"/>
                <w:i w:val="0"/>
                <w:iCs w:val="0"/>
                <w:color w:val="000000"/>
                <w:sz w:val="20"/>
                <w:szCs w:val="20"/>
                <w:highlight w:val="none"/>
                <w:u w:val="none"/>
              </w:rPr>
            </w:pPr>
          </w:p>
        </w:tc>
      </w:tr>
      <w:tr w14:paraId="44FB37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F2A86C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四、上级补助收入</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4AC60E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4B8284A">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EEDAB8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B69CAF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29EA140">
            <w:pPr>
              <w:jc w:val="right"/>
              <w:rPr>
                <w:rFonts w:hint="default" w:ascii="Times New Roman" w:hAnsi="Times New Roman" w:eastAsia="宋体" w:cs="Times New Roman"/>
                <w:i w:val="0"/>
                <w:iCs w:val="0"/>
                <w:color w:val="000000"/>
                <w:sz w:val="20"/>
                <w:szCs w:val="20"/>
                <w:highlight w:val="none"/>
                <w:u w:val="none"/>
              </w:rPr>
            </w:pPr>
          </w:p>
        </w:tc>
      </w:tr>
      <w:tr w14:paraId="00FC4B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462E7E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五、事业收入</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8A4E72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6E18049">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44E711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F64C4B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972A1EC">
            <w:pPr>
              <w:jc w:val="right"/>
              <w:rPr>
                <w:rFonts w:hint="default" w:ascii="Times New Roman" w:hAnsi="Times New Roman" w:eastAsia="宋体" w:cs="Times New Roman"/>
                <w:i w:val="0"/>
                <w:iCs w:val="0"/>
                <w:color w:val="000000"/>
                <w:sz w:val="20"/>
                <w:szCs w:val="20"/>
                <w:highlight w:val="none"/>
                <w:u w:val="none"/>
              </w:rPr>
            </w:pPr>
          </w:p>
        </w:tc>
      </w:tr>
      <w:tr w14:paraId="3B655F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6B13B3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六、经营收入</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3DFB8A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4933492">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E9D777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05662D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4D62A42">
            <w:pPr>
              <w:jc w:val="right"/>
              <w:rPr>
                <w:rFonts w:hint="default" w:ascii="Times New Roman" w:hAnsi="Times New Roman" w:eastAsia="宋体" w:cs="Times New Roman"/>
                <w:i w:val="0"/>
                <w:iCs w:val="0"/>
                <w:color w:val="000000"/>
                <w:sz w:val="20"/>
                <w:szCs w:val="20"/>
                <w:highlight w:val="none"/>
                <w:u w:val="none"/>
              </w:rPr>
            </w:pPr>
          </w:p>
        </w:tc>
      </w:tr>
      <w:tr w14:paraId="2DE35F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6474AA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七、附属单位上缴收入</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CF6989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A92CE16">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FE2C81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E3C176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72821A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3,882.14</w:t>
            </w:r>
          </w:p>
        </w:tc>
      </w:tr>
      <w:tr w14:paraId="508893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10ACE3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八、其他收入</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1BEF62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14D8D05">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62584C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ACDBB5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F032C1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13.12</w:t>
            </w:r>
          </w:p>
        </w:tc>
      </w:tr>
      <w:tr w14:paraId="0A8350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8E34C3E">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11E8B1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CFAAC27">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D62F7A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E39B33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40</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7DF6084">
            <w:pPr>
              <w:jc w:val="right"/>
              <w:rPr>
                <w:rFonts w:hint="default" w:ascii="Times New Roman" w:hAnsi="Times New Roman" w:eastAsia="宋体" w:cs="Times New Roman"/>
                <w:i w:val="0"/>
                <w:iCs w:val="0"/>
                <w:color w:val="000000"/>
                <w:sz w:val="20"/>
                <w:szCs w:val="20"/>
                <w:highlight w:val="none"/>
                <w:u w:val="none"/>
              </w:rPr>
            </w:pPr>
          </w:p>
        </w:tc>
      </w:tr>
      <w:tr w14:paraId="626EE5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96E9FA9">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9DF837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4B156D6">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DB54D6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74A645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9F4BF52">
            <w:pPr>
              <w:jc w:val="right"/>
              <w:rPr>
                <w:rFonts w:hint="default" w:ascii="Times New Roman" w:hAnsi="Times New Roman" w:eastAsia="宋体" w:cs="Times New Roman"/>
                <w:i w:val="0"/>
                <w:iCs w:val="0"/>
                <w:color w:val="000000"/>
                <w:sz w:val="20"/>
                <w:szCs w:val="20"/>
                <w:highlight w:val="none"/>
                <w:u w:val="none"/>
              </w:rPr>
            </w:pPr>
          </w:p>
        </w:tc>
      </w:tr>
      <w:tr w14:paraId="0F7107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E2D90B2">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920AF2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8F8690D">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BF534D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AAEC8A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4069D5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345.50</w:t>
            </w:r>
          </w:p>
        </w:tc>
      </w:tr>
      <w:tr w14:paraId="236C49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DE5B689">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B3CA1D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1925057">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ED4E6A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652604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ED5A717">
            <w:pPr>
              <w:jc w:val="right"/>
              <w:rPr>
                <w:rFonts w:hint="default" w:ascii="Times New Roman" w:hAnsi="Times New Roman" w:eastAsia="宋体" w:cs="Times New Roman"/>
                <w:i w:val="0"/>
                <w:iCs w:val="0"/>
                <w:color w:val="000000"/>
                <w:sz w:val="20"/>
                <w:szCs w:val="20"/>
                <w:highlight w:val="none"/>
                <w:u w:val="none"/>
              </w:rPr>
            </w:pPr>
          </w:p>
        </w:tc>
      </w:tr>
      <w:tr w14:paraId="080975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539"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932DE90">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13F04A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B0E8878">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219013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17B452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CE9B419">
            <w:pPr>
              <w:jc w:val="right"/>
              <w:rPr>
                <w:rFonts w:hint="default" w:ascii="Times New Roman" w:hAnsi="Times New Roman" w:eastAsia="宋体" w:cs="Times New Roman"/>
                <w:i w:val="0"/>
                <w:iCs w:val="0"/>
                <w:color w:val="000000"/>
                <w:sz w:val="20"/>
                <w:szCs w:val="20"/>
                <w:highlight w:val="none"/>
                <w:u w:val="none"/>
              </w:rPr>
            </w:pPr>
          </w:p>
        </w:tc>
      </w:tr>
      <w:tr w14:paraId="293E9D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681"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0A8CECE">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94891B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9C4D7D3">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407AFB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F2299A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43B15B0">
            <w:pPr>
              <w:jc w:val="right"/>
              <w:rPr>
                <w:rFonts w:hint="default" w:ascii="Times New Roman" w:hAnsi="Times New Roman" w:eastAsia="宋体" w:cs="Times New Roman"/>
                <w:i w:val="0"/>
                <w:iCs w:val="0"/>
                <w:color w:val="000000"/>
                <w:sz w:val="20"/>
                <w:szCs w:val="20"/>
                <w:highlight w:val="none"/>
                <w:u w:val="none"/>
              </w:rPr>
            </w:pPr>
          </w:p>
        </w:tc>
      </w:tr>
      <w:tr w14:paraId="196D99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780"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2170A53">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1C159D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13F3493">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A021E2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2B76F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AD61AF1">
            <w:pPr>
              <w:jc w:val="right"/>
              <w:rPr>
                <w:rFonts w:hint="default" w:ascii="Times New Roman" w:hAnsi="Times New Roman" w:eastAsia="宋体" w:cs="Times New Roman"/>
                <w:i w:val="0"/>
                <w:iCs w:val="0"/>
                <w:color w:val="000000"/>
                <w:sz w:val="20"/>
                <w:szCs w:val="20"/>
                <w:highlight w:val="none"/>
                <w:u w:val="none"/>
              </w:rPr>
            </w:pPr>
          </w:p>
        </w:tc>
      </w:tr>
      <w:tr w14:paraId="36B282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90"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E13A42C">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11567F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D0DC4D0">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2B16B8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B9417E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DD577E7">
            <w:pPr>
              <w:jc w:val="right"/>
              <w:rPr>
                <w:rFonts w:hint="default" w:ascii="Times New Roman" w:hAnsi="Times New Roman" w:eastAsia="宋体" w:cs="Times New Roman"/>
                <w:i w:val="0"/>
                <w:iCs w:val="0"/>
                <w:color w:val="000000"/>
                <w:sz w:val="20"/>
                <w:szCs w:val="20"/>
                <w:highlight w:val="none"/>
                <w:u w:val="none"/>
              </w:rPr>
            </w:pPr>
          </w:p>
        </w:tc>
      </w:tr>
      <w:tr w14:paraId="06EEFB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674FA40">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1B5CA0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D30D40B">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687D32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BCC49F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85D5B73">
            <w:pPr>
              <w:jc w:val="right"/>
              <w:rPr>
                <w:rFonts w:hint="default" w:ascii="Times New Roman" w:hAnsi="Times New Roman" w:eastAsia="宋体" w:cs="Times New Roman"/>
                <w:i w:val="0"/>
                <w:iCs w:val="0"/>
                <w:color w:val="000000"/>
                <w:sz w:val="20"/>
                <w:szCs w:val="20"/>
                <w:highlight w:val="none"/>
                <w:u w:val="none"/>
              </w:rPr>
            </w:pPr>
          </w:p>
        </w:tc>
      </w:tr>
      <w:tr w14:paraId="0B57BE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539"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69B2308">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F06A21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EF333F1">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2D6FD2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E374DF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AE4026F">
            <w:pPr>
              <w:jc w:val="right"/>
              <w:rPr>
                <w:rFonts w:hint="default" w:ascii="Times New Roman" w:hAnsi="Times New Roman" w:eastAsia="宋体" w:cs="Times New Roman"/>
                <w:i w:val="0"/>
                <w:iCs w:val="0"/>
                <w:color w:val="000000"/>
                <w:sz w:val="20"/>
                <w:szCs w:val="20"/>
                <w:highlight w:val="none"/>
                <w:u w:val="none"/>
              </w:rPr>
            </w:pPr>
          </w:p>
        </w:tc>
      </w:tr>
      <w:tr w14:paraId="5AFE67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B27AB01">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AAB9B2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EA60171">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0CAE6B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6E74A6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50</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2A90008">
            <w:pPr>
              <w:jc w:val="right"/>
              <w:rPr>
                <w:rFonts w:hint="default" w:ascii="Times New Roman" w:hAnsi="Times New Roman" w:eastAsia="宋体" w:cs="Times New Roman"/>
                <w:i w:val="0"/>
                <w:iCs w:val="0"/>
                <w:color w:val="000000"/>
                <w:sz w:val="20"/>
                <w:szCs w:val="20"/>
                <w:highlight w:val="none"/>
                <w:u w:val="none"/>
              </w:rPr>
            </w:pPr>
          </w:p>
        </w:tc>
      </w:tr>
      <w:tr w14:paraId="354EF1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3800F64">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E4EB5D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F2A64A0">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153623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18678C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76E8E4F">
            <w:pPr>
              <w:jc w:val="right"/>
              <w:rPr>
                <w:rFonts w:hint="default" w:ascii="Times New Roman" w:hAnsi="Times New Roman" w:eastAsia="宋体" w:cs="Times New Roman"/>
                <w:i w:val="0"/>
                <w:iCs w:val="0"/>
                <w:color w:val="000000"/>
                <w:sz w:val="20"/>
                <w:szCs w:val="20"/>
                <w:highlight w:val="none"/>
                <w:u w:val="none"/>
              </w:rPr>
            </w:pPr>
          </w:p>
        </w:tc>
      </w:tr>
      <w:tr w14:paraId="54F696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045702E">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0FD4D4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E4273FD">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F6DE84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719747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1822451">
            <w:pPr>
              <w:jc w:val="right"/>
              <w:rPr>
                <w:rFonts w:hint="default" w:ascii="Times New Roman" w:hAnsi="Times New Roman" w:eastAsia="宋体" w:cs="Times New Roman"/>
                <w:i w:val="0"/>
                <w:iCs w:val="0"/>
                <w:color w:val="000000"/>
                <w:sz w:val="20"/>
                <w:szCs w:val="20"/>
                <w:highlight w:val="none"/>
                <w:u w:val="none"/>
              </w:rPr>
            </w:pPr>
          </w:p>
        </w:tc>
      </w:tr>
      <w:tr w14:paraId="0D1C5F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64B85F6">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2BA249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E0E6879">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1D9199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二十二、灾害防治及应急管理支出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5ABD63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6042BE2">
            <w:pPr>
              <w:jc w:val="right"/>
              <w:rPr>
                <w:rFonts w:hint="default" w:ascii="Times New Roman" w:hAnsi="Times New Roman" w:eastAsia="宋体" w:cs="Times New Roman"/>
                <w:i w:val="0"/>
                <w:iCs w:val="0"/>
                <w:color w:val="000000"/>
                <w:sz w:val="20"/>
                <w:szCs w:val="20"/>
                <w:highlight w:val="none"/>
                <w:u w:val="none"/>
              </w:rPr>
            </w:pPr>
          </w:p>
        </w:tc>
      </w:tr>
      <w:tr w14:paraId="75ADE4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3D7DBD5">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CFA3E4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E97112B">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FCFABE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C89A2D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E944F6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2,294.34</w:t>
            </w:r>
          </w:p>
        </w:tc>
      </w:tr>
      <w:tr w14:paraId="66DF4C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7E03053">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4F0605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5892D7D">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E857F1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3BA064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86381FB">
            <w:pPr>
              <w:jc w:val="right"/>
              <w:rPr>
                <w:rFonts w:hint="default" w:ascii="Times New Roman" w:hAnsi="Times New Roman" w:eastAsia="宋体" w:cs="Times New Roman"/>
                <w:i w:val="0"/>
                <w:iCs w:val="0"/>
                <w:color w:val="000000"/>
                <w:sz w:val="20"/>
                <w:szCs w:val="20"/>
                <w:highlight w:val="none"/>
                <w:u w:val="none"/>
              </w:rPr>
            </w:pPr>
          </w:p>
        </w:tc>
      </w:tr>
      <w:tr w14:paraId="70E066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7C0FED0">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9673F0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EEB8265">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F687CE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C18AE5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9CB0B0D">
            <w:pPr>
              <w:jc w:val="right"/>
              <w:rPr>
                <w:rFonts w:hint="default" w:ascii="Times New Roman" w:hAnsi="Times New Roman" w:eastAsia="宋体" w:cs="Times New Roman"/>
                <w:i w:val="0"/>
                <w:iCs w:val="0"/>
                <w:color w:val="000000"/>
                <w:sz w:val="20"/>
                <w:szCs w:val="20"/>
                <w:highlight w:val="none"/>
                <w:u w:val="none"/>
              </w:rPr>
            </w:pPr>
          </w:p>
        </w:tc>
      </w:tr>
      <w:tr w14:paraId="0CBC37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9EBC430">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85EBF3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F2D276E">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319740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二十六、抗疫特别国债安排的支出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0B6536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66F01D9">
            <w:pPr>
              <w:jc w:val="right"/>
              <w:rPr>
                <w:rFonts w:hint="default" w:ascii="Times New Roman" w:hAnsi="Times New Roman" w:eastAsia="宋体" w:cs="Times New Roman"/>
                <w:i w:val="0"/>
                <w:iCs w:val="0"/>
                <w:color w:val="000000"/>
                <w:sz w:val="20"/>
                <w:szCs w:val="20"/>
                <w:highlight w:val="none"/>
                <w:u w:val="none"/>
              </w:rPr>
            </w:pPr>
          </w:p>
        </w:tc>
      </w:tr>
      <w:tr w14:paraId="457087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3E5EC2C">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6736C9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07E6B6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6,535.11</w:t>
            </w: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B771697">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93E1A8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21B9C6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6,535.11</w:t>
            </w:r>
          </w:p>
        </w:tc>
      </w:tr>
      <w:tr w14:paraId="639CB3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3A5D18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使用非财政拨款结余（含专用结余）</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C0D127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90ECB1C">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0DFB65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结余分配</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7FA670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0552E1D">
            <w:pPr>
              <w:jc w:val="right"/>
              <w:rPr>
                <w:rFonts w:hint="default" w:ascii="Times New Roman" w:hAnsi="Times New Roman" w:eastAsia="宋体" w:cs="Times New Roman"/>
                <w:i w:val="0"/>
                <w:iCs w:val="0"/>
                <w:color w:val="000000"/>
                <w:sz w:val="20"/>
                <w:szCs w:val="20"/>
                <w:highlight w:val="none"/>
                <w:u w:val="none"/>
              </w:rPr>
            </w:pPr>
          </w:p>
        </w:tc>
      </w:tr>
      <w:tr w14:paraId="454570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EA4B59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401FF2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CB79672">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1CBEA1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A677D6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60</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64C3917">
            <w:pPr>
              <w:jc w:val="right"/>
              <w:rPr>
                <w:rFonts w:hint="default" w:ascii="Times New Roman" w:hAnsi="Times New Roman" w:eastAsia="宋体" w:cs="Times New Roman"/>
                <w:i w:val="0"/>
                <w:iCs w:val="0"/>
                <w:color w:val="000000"/>
                <w:sz w:val="20"/>
                <w:szCs w:val="20"/>
                <w:highlight w:val="none"/>
                <w:u w:val="none"/>
              </w:rPr>
            </w:pPr>
          </w:p>
        </w:tc>
      </w:tr>
      <w:tr w14:paraId="7A10A0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B07AFA1">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885EA09">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7EC7189">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68884F6">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BF9CBE4">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9A98A41">
            <w:pPr>
              <w:jc w:val="right"/>
              <w:rPr>
                <w:rFonts w:hint="default" w:ascii="Times New Roman" w:hAnsi="Times New Roman" w:eastAsia="宋体" w:cs="Times New Roman"/>
                <w:i w:val="0"/>
                <w:iCs w:val="0"/>
                <w:color w:val="000000"/>
                <w:sz w:val="20"/>
                <w:szCs w:val="20"/>
                <w:highlight w:val="none"/>
                <w:u w:val="none"/>
              </w:rPr>
            </w:pPr>
          </w:p>
        </w:tc>
      </w:tr>
      <w:tr w14:paraId="35B637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308"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452C516">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DB621A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881BAF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6,535.11</w:t>
            </w: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69C8659">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49F852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42ADCE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6,535.11</w:t>
            </w:r>
          </w:p>
        </w:tc>
      </w:tr>
      <w:tr w14:paraId="2C740E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1659" w:type="dxa"/>
            <w:gridSpan w:val="9"/>
            <w:tcBorders>
              <w:top w:val="nil"/>
              <w:left w:val="nil"/>
              <w:bottom w:val="nil"/>
              <w:right w:val="nil"/>
            </w:tcBorders>
            <w:vAlign w:val="center"/>
          </w:tcPr>
          <w:p w14:paraId="2973F98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注：1.本表反映部门本年度的总收支和年末结转结余情况。</w:t>
            </w:r>
          </w:p>
          <w:p w14:paraId="44108689">
            <w:pPr>
              <w:keepNext w:val="0"/>
              <w:keepLines w:val="0"/>
              <w:widowControl/>
              <w:suppressLineNumbers w:val="0"/>
              <w:ind w:firstLine="400" w:firstLineChars="20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2.本套报表金额转换时可能存在尾数误差。</w:t>
            </w:r>
          </w:p>
        </w:tc>
      </w:tr>
    </w:tbl>
    <w:p w14:paraId="3427A688">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6AB64800">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923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60"/>
        <w:gridCol w:w="1037"/>
        <w:gridCol w:w="1037"/>
        <w:gridCol w:w="1037"/>
        <w:gridCol w:w="964"/>
        <w:gridCol w:w="367"/>
        <w:gridCol w:w="597"/>
        <w:gridCol w:w="1027"/>
        <w:gridCol w:w="964"/>
      </w:tblGrid>
      <w:tr w14:paraId="7B18B9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9230" w:type="dxa"/>
            <w:gridSpan w:val="10"/>
            <w:tcBorders>
              <w:top w:val="nil"/>
              <w:left w:val="nil"/>
              <w:bottom w:val="nil"/>
              <w:right w:val="nil"/>
            </w:tcBorders>
            <w:vAlign w:val="bottom"/>
          </w:tcPr>
          <w:p w14:paraId="15DEF788">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收入决算表</w:t>
            </w:r>
          </w:p>
        </w:tc>
      </w:tr>
      <w:tr w14:paraId="19B977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230" w:type="dxa"/>
            <w:gridSpan w:val="10"/>
            <w:tcBorders>
              <w:top w:val="nil"/>
              <w:left w:val="nil"/>
              <w:bottom w:val="nil"/>
              <w:right w:val="nil"/>
            </w:tcBorders>
            <w:vAlign w:val="bottom"/>
          </w:tcPr>
          <w:p w14:paraId="02014C68">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eastAsia" w:ascii="Times New Roman" w:hAnsi="Times New Roman" w:eastAsia="宋体" w:cs="Times New Roman"/>
                <w:i w:val="0"/>
                <w:iCs w:val="0"/>
                <w:color w:val="000000"/>
                <w:sz w:val="20"/>
                <w:szCs w:val="20"/>
                <w:highlight w:val="none"/>
                <w:u w:val="none"/>
                <w:lang w:val="en-US" w:eastAsia="zh-CN"/>
              </w:rPr>
              <w:t>02</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0B1127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237" w:type="dxa"/>
            <w:gridSpan w:val="3"/>
            <w:tcBorders>
              <w:top w:val="nil"/>
              <w:left w:val="nil"/>
              <w:bottom w:val="single" w:color="000000" w:themeColor="text1" w:sz="8" w:space="0"/>
              <w:right w:val="nil"/>
            </w:tcBorders>
            <w:vAlign w:val="bottom"/>
          </w:tcPr>
          <w:p w14:paraId="4FE1E35E">
            <w:pP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部门（单位）：正定县文化广电体育和旅游局（本级）                                                                                                         </w:t>
            </w:r>
          </w:p>
        </w:tc>
        <w:tc>
          <w:tcPr>
            <w:tcW w:w="3405" w:type="dxa"/>
            <w:gridSpan w:val="4"/>
            <w:tcBorders>
              <w:top w:val="nil"/>
              <w:left w:val="nil"/>
              <w:bottom w:val="single" w:color="000000" w:themeColor="text1" w:sz="8" w:space="0"/>
              <w:right w:val="nil"/>
            </w:tcBorders>
            <w:vAlign w:val="bottom"/>
          </w:tcPr>
          <w:p w14:paraId="458E7D47">
            <w:pPr>
              <w:jc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default" w:ascii="Times New Roman" w:hAnsi="Times New Roman" w:eastAsia="方正仿宋_GB2312" w:cs="Times New Roman"/>
                <w:i w:val="0"/>
                <w:iCs w:val="0"/>
                <w:color w:val="000000"/>
                <w:sz w:val="20"/>
                <w:szCs w:val="20"/>
                <w:highlight w:val="none"/>
                <w:u w:val="none"/>
                <w:lang w:val="en-US" w:eastAsia="zh-CN"/>
              </w:rPr>
              <w:t>202</w:t>
            </w:r>
            <w:r>
              <w:rPr>
                <w:rFonts w:hint="eastAsia" w:ascii="Times New Roman" w:hAnsi="Times New Roman" w:eastAsia="方正仿宋_GB2312" w:cs="Times New Roman"/>
                <w:i w:val="0"/>
                <w:iCs w:val="0"/>
                <w:color w:val="000000"/>
                <w:sz w:val="20"/>
                <w:szCs w:val="20"/>
                <w:highlight w:val="none"/>
                <w:u w:val="none"/>
                <w:lang w:val="en-US" w:eastAsia="zh-CN"/>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2588" w:type="dxa"/>
            <w:gridSpan w:val="3"/>
            <w:tcBorders>
              <w:top w:val="nil"/>
              <w:left w:val="nil"/>
              <w:bottom w:val="single" w:color="000000" w:themeColor="text1" w:sz="8" w:space="0"/>
              <w:right w:val="nil"/>
            </w:tcBorders>
            <w:vAlign w:val="bottom"/>
          </w:tcPr>
          <w:p w14:paraId="13F30B57">
            <w:pPr>
              <w:jc w:val="right"/>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3EADD3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EE2F83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53C2C2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本年收入合计</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110603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财政拨款收入</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822150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上级补助收入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C46A03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事业收入</w:t>
            </w:r>
          </w:p>
        </w:tc>
        <w:tc>
          <w:tcPr>
            <w:tcW w:w="964"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D8B1D9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经营收入</w:t>
            </w:r>
          </w:p>
        </w:tc>
        <w:tc>
          <w:tcPr>
            <w:tcW w:w="102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8C3E3A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附属单位上缴收入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9BC9CE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其他收入</w:t>
            </w:r>
          </w:p>
        </w:tc>
      </w:tr>
      <w:tr w14:paraId="481817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E812B1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16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0C16CA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0C33A7E">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8775DFE">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C44707B">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36BF8AB">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F61AE9D">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37735C9">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BEEE3BE">
            <w:pPr>
              <w:jc w:val="center"/>
              <w:rPr>
                <w:rFonts w:hint="eastAsia" w:ascii="宋体" w:hAnsi="宋体" w:eastAsia="宋体" w:cs="宋体"/>
                <w:i w:val="0"/>
                <w:iCs w:val="0"/>
                <w:color w:val="000000"/>
                <w:sz w:val="20"/>
                <w:szCs w:val="20"/>
                <w:highlight w:val="none"/>
                <w:u w:val="none"/>
              </w:rPr>
            </w:pPr>
          </w:p>
        </w:tc>
      </w:tr>
      <w:tr w14:paraId="729DAF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199007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1751B8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4717296">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8076C1F">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D2D8586">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75762A3">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6E8DF54">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F3510F4">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F9F23FE">
            <w:pPr>
              <w:jc w:val="center"/>
              <w:rPr>
                <w:rFonts w:hint="eastAsia" w:ascii="宋体" w:hAnsi="宋体" w:eastAsia="宋体" w:cs="宋体"/>
                <w:i w:val="0"/>
                <w:iCs w:val="0"/>
                <w:color w:val="000000"/>
                <w:sz w:val="20"/>
                <w:szCs w:val="20"/>
                <w:highlight w:val="none"/>
                <w:u w:val="none"/>
              </w:rPr>
            </w:pPr>
          </w:p>
        </w:tc>
      </w:tr>
      <w:tr w14:paraId="714108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EC4655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BC14A31">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779F767">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8F75981">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0C5E526">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ACF7A56">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040BD1A">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164FB2B">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F06810D">
            <w:pPr>
              <w:jc w:val="center"/>
              <w:rPr>
                <w:rFonts w:hint="eastAsia" w:ascii="宋体" w:hAnsi="宋体" w:eastAsia="宋体" w:cs="宋体"/>
                <w:i w:val="0"/>
                <w:iCs w:val="0"/>
                <w:color w:val="000000"/>
                <w:sz w:val="20"/>
                <w:szCs w:val="20"/>
                <w:highlight w:val="none"/>
                <w:u w:val="none"/>
              </w:rPr>
            </w:pPr>
          </w:p>
        </w:tc>
      </w:tr>
      <w:tr w14:paraId="747308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4C769D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3D5329A">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DC85AA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93A7EE8">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87CA4C0">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4</w:t>
            </w: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1CFC82E">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FB5C2E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6</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713463E">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7</w:t>
            </w:r>
          </w:p>
        </w:tc>
      </w:tr>
      <w:tr w14:paraId="7DEBD4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6FD7F0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7D5AAF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6,535.11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1B876B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6,535.11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5FDF0AD">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2840F98">
            <w:pPr>
              <w:jc w:val="right"/>
              <w:rPr>
                <w:rFonts w:hint="default" w:ascii="Times New Roman" w:hAnsi="Times New Roman" w:eastAsia="宋体" w:cs="Times New Roman"/>
                <w:i w:val="0"/>
                <w:iCs w:val="0"/>
                <w:color w:val="000000"/>
                <w:sz w:val="20"/>
                <w:szCs w:val="20"/>
                <w:highlight w:val="none"/>
                <w:u w:val="none"/>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3FE815A">
            <w:pPr>
              <w:jc w:val="right"/>
              <w:rPr>
                <w:rFonts w:hint="default" w:ascii="Times New Roman" w:hAnsi="Times New Roman" w:eastAsia="宋体" w:cs="Times New Roman"/>
                <w:i w:val="0"/>
                <w:iCs w:val="0"/>
                <w:color w:val="000000"/>
                <w:sz w:val="20"/>
                <w:szCs w:val="20"/>
                <w:highlight w:val="none"/>
                <w:u w:val="none"/>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9D2ADE7">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1A09D9E">
            <w:pPr>
              <w:jc w:val="right"/>
              <w:rPr>
                <w:rFonts w:hint="default" w:ascii="Times New Roman" w:hAnsi="Times New Roman" w:eastAsia="宋体" w:cs="Times New Roman"/>
                <w:i w:val="0"/>
                <w:iCs w:val="0"/>
                <w:color w:val="000000"/>
                <w:sz w:val="20"/>
                <w:szCs w:val="20"/>
                <w:highlight w:val="none"/>
                <w:u w:val="none"/>
              </w:rPr>
            </w:pPr>
          </w:p>
        </w:tc>
      </w:tr>
      <w:tr w14:paraId="05799C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18928D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207</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80D830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文化旅游体育与传媒支出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16D0ED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3,882.14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AF6338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3,882.14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BFEEA7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ABF07E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07E0CA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93842E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6C877B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00531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FC1C65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20701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4CE4A0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文化和旅游</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840690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2,468.68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CB0287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2,468.68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7C0602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764B00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D728C2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F4443B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ED3CD4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4AF3A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C95BEA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2070101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223069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行政运行</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624181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2,338.84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095B94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2,338.84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52F89F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63A92B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C0A991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069311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3BF5E5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EA2FE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331EDD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2070106</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42F376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艺术表演场所</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AA089E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22.00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C6F75F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22.00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6993F2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37DC98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9C323D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11D210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263B8C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1F002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7A0845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2070107</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C64954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艺术表演团体</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C0E6AB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D66671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80A767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D3BAB5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933A21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D462AB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1F6B04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9C0D1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978579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2070109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DAD7D6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群众文化</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22A894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5.20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11FD64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5.20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8694D2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7DA645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904343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297096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8F28FB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EE004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0BC3EF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2070199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C6BC55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其他文化和旅游支出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4002B0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82.63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BE883F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82.63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5EC3F2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62665D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5480A6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D9CA51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31697F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D2209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1DD9BE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20702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75C273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文物</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956B6F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1,030.46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730AB8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1,030.46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AF5B6E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1707E1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70DDBA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ABF0DB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67B5CA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90CEB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C1884C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2070204</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182B53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文物保护</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077DA7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1,030.46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67FC30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1,030.46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2E7371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995CA3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4CA208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B2F2EE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E1CAE9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C3CD3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E3D257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20703</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9DBD9B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体育</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B0EA71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24.17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447087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24.17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CEEA7F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CD6F7C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A740D3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C73A85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C6B3A2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F9E0F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0DECED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2070307</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DF80D9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体育场馆</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9293B1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23.00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84A621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23.00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A8CDB0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8B68A0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320BB8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224DC1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393274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4C9D1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5F3A64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2070308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05B560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群众体育</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C11EE2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1.17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F6C31F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1.17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B618D8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67BD23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74877D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B3AC9F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8627BC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C4332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B3A319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20709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26A160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旅游发展基金支出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8C0DB6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38.31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6C0367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38.31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780E6A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BD944C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3B1CE2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3714D3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0927A0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01ABF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BC7549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2070904</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D4879B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地方旅游开发项目补助</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82298E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38.31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BF1D1F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38.31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FCF3B1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7A194B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B66DE4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EBED13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5277E1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D1DCC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6DBF0C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20799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1C96EA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其他文化旅游体育与传媒支出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FE077A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320.52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B92314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320.52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493E69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82FBA1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FBE7C9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C9FAEB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92B4B7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9300E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A5CA24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2079999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E812E3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其他文化旅游体育与传媒支出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682BB4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320.52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042C67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320.52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D07CED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A63954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816835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D43FB5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869069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F4187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9EF8B3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6D73B9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社会保障和就业支出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4DE820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13.12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EEFCC8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13.12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884B85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1C7709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E1143E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7C6863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3F1743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1A095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0BAB5D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476853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行政事业单位养老支出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C98AD7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13.12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1CB959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13.12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A62A7A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5BAA6F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7459ED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A1EFBA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0DAEF4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6646E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A7DCB7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B5C6FB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机关事业单位基本养老保险缴费支出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59315C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9.12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B295ED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9.12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369F45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CC4087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F153EB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B29B52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5A1660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646E9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79CBB9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2080506</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4E052D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机关事业单位职业年金缴费支出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2E890C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8D4436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8FB9E0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E070C1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D01D6C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44770E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0CFAA2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D6A2D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F6469A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706B5C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城乡社区支出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54FC88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345.50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E3C4B2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345.50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5869EA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F91E36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31B290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8EF5D8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0EADA6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F4A36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A61E46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21208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FBAFDD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国有土地使用权出让收入安排的支出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C4764C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233.66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85CB6B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233.66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B4DF08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9C8567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42B15E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A10180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C9BAC1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31DC0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3D5307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2120803</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8E32C5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城市建设支出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C16A9E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233.66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F7FC6A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233.66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F54DB4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6300EF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4EA672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0495B6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7FF3AE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26720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65E9D3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21299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488976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其他城乡社区支出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DA4899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111.84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82D9FA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111.84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64B043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27A1CD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3CBC5B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2B0C7E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7A9C9E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C6A5D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DA34FE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2129999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33B0D7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其他城乡社区支出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6F318B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111.84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237D33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111.84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817AF7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D2CE12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1961FB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7CDBF7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61DD4C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A583D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07689F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4ECB3F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D1A824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2,294.34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2EDA37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2,294.34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4D66A7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5AF81C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C20448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9753C5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FB71D6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45464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28073E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22904</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B59E9C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其他政府性基金及对应专项债务收入安排的支出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19F88E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2,186.56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C94717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2,186.56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A4C0D2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DE4321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2A4B01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2C357A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EBF58C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C0C69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EA7C7F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2290402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1E54CC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其他地方自行试点项目收益专项债券收入安排的支出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08DDC9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2,186.56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AA0B32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2,186.56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0DF786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B53B34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677E56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5656ED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108355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FE893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E882F4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22960</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814EA1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彩票公益金安排的支出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19F318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107.78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7EC3EC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107.78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67AA56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992313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40CF52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B1BFB0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5168CE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15A3E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6402F8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2296003</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CD50AB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用于体育事业的彩票公益金支出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A5068C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107.78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4C3663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107.78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3ADCDC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70A331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440263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1DDD9E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DCB8F6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1E3B3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230" w:type="dxa"/>
            <w:gridSpan w:val="10"/>
            <w:tcBorders>
              <w:top w:val="single" w:color="000000" w:themeColor="text1" w:sz="8" w:space="0"/>
              <w:left w:val="nil"/>
              <w:bottom w:val="nil"/>
              <w:right w:val="nil"/>
            </w:tcBorders>
            <w:vAlign w:val="center"/>
          </w:tcPr>
          <w:p w14:paraId="5BC57BB3">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注：本表反映部门本年度取得的各项收入情况。</w:t>
            </w:r>
          </w:p>
        </w:tc>
      </w:tr>
    </w:tbl>
    <w:p w14:paraId="351F8117">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3DDD9142">
      <w:pPr>
        <w:rPr>
          <w:rFonts w:hint="eastAsia" w:ascii="黑体" w:hAnsi="黑体" w:eastAsia="黑体" w:cs="宋体"/>
          <w:bCs/>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934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87"/>
        <w:gridCol w:w="1128"/>
        <w:gridCol w:w="126"/>
        <w:gridCol w:w="1000"/>
        <w:gridCol w:w="1126"/>
        <w:gridCol w:w="497"/>
        <w:gridCol w:w="629"/>
        <w:gridCol w:w="1126"/>
        <w:gridCol w:w="1487"/>
      </w:tblGrid>
      <w:tr w14:paraId="41AF97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9346" w:type="dxa"/>
            <w:gridSpan w:val="10"/>
            <w:tcBorders>
              <w:top w:val="nil"/>
              <w:left w:val="nil"/>
              <w:bottom w:val="nil"/>
              <w:right w:val="nil"/>
            </w:tcBorders>
            <w:vAlign w:val="bottom"/>
          </w:tcPr>
          <w:p w14:paraId="76D4E0C0">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br w:type="page"/>
            </w:r>
            <w:r>
              <w:rPr>
                <w:rFonts w:hint="eastAsia" w:ascii="方正仿宋_GB2312" w:hAnsi="方正仿宋_GB2312" w:eastAsia="方正仿宋_GB2312" w:cs="方正仿宋_GB2312"/>
                <w:b w:val="0"/>
                <w:bCs/>
                <w:color w:val="auto"/>
                <w:kern w:val="0"/>
                <w:sz w:val="32"/>
                <w:szCs w:val="32"/>
                <w:highlight w:val="none"/>
                <w:lang w:val="en-US" w:eastAsia="zh-CN"/>
              </w:rPr>
              <w:t>支出决算表</w:t>
            </w:r>
          </w:p>
        </w:tc>
      </w:tr>
      <w:tr w14:paraId="643292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346" w:type="dxa"/>
            <w:gridSpan w:val="10"/>
            <w:tcBorders>
              <w:top w:val="nil"/>
              <w:left w:val="nil"/>
              <w:bottom w:val="nil"/>
              <w:right w:val="nil"/>
            </w:tcBorders>
            <w:vAlign w:val="bottom"/>
          </w:tcPr>
          <w:p w14:paraId="1B9646DD">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03</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51EE68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481" w:type="dxa"/>
            <w:gridSpan w:val="4"/>
            <w:tcBorders>
              <w:top w:val="nil"/>
              <w:left w:val="nil"/>
              <w:bottom w:val="single" w:color="000000" w:themeColor="text1" w:sz="8" w:space="0"/>
              <w:right w:val="nil"/>
            </w:tcBorders>
            <w:vAlign w:val="bottom"/>
          </w:tcPr>
          <w:p w14:paraId="1C609B7E">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部门（单位）：正定县文化广电体育和旅游局（本级）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2623" w:type="dxa"/>
            <w:gridSpan w:val="3"/>
            <w:tcBorders>
              <w:top w:val="nil"/>
              <w:left w:val="nil"/>
              <w:bottom w:val="single" w:color="000000" w:themeColor="text1" w:sz="8" w:space="0"/>
              <w:right w:val="nil"/>
            </w:tcBorders>
            <w:vAlign w:val="bottom"/>
          </w:tcPr>
          <w:p w14:paraId="4AC24310">
            <w:pPr>
              <w:keepNext w:val="0"/>
              <w:keepLines w:val="0"/>
              <w:widowControl/>
              <w:suppressLineNumbers w:val="0"/>
              <w:jc w:val="center"/>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3242" w:type="dxa"/>
            <w:gridSpan w:val="3"/>
            <w:tcBorders>
              <w:top w:val="nil"/>
              <w:left w:val="nil"/>
              <w:bottom w:val="single" w:color="000000" w:themeColor="text1" w:sz="8" w:space="0"/>
              <w:right w:val="nil"/>
            </w:tcBorders>
            <w:vAlign w:val="bottom"/>
          </w:tcPr>
          <w:p w14:paraId="62C088B9">
            <w:pPr>
              <w:keepNext w:val="0"/>
              <w:keepLines w:val="0"/>
              <w:widowControl/>
              <w:suppressLineNumbers w:val="0"/>
              <w:jc w:val="right"/>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金额单位：万元</w:t>
            </w:r>
          </w:p>
        </w:tc>
      </w:tr>
      <w:tr w14:paraId="2E888B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222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79A36F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1128"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B6AAFB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本年支出合计</w:t>
            </w:r>
          </w:p>
        </w:tc>
        <w:tc>
          <w:tcPr>
            <w:tcW w:w="1126"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565EAD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1126"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E31D76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1126"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8C852D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上缴上级支出</w:t>
            </w:r>
          </w:p>
        </w:tc>
        <w:tc>
          <w:tcPr>
            <w:tcW w:w="1126"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A22205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经营支出</w:t>
            </w:r>
          </w:p>
        </w:tc>
        <w:tc>
          <w:tcPr>
            <w:tcW w:w="148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041BED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对附属单位补助支出</w:t>
            </w:r>
          </w:p>
        </w:tc>
      </w:tr>
      <w:tr w14:paraId="0BE1AF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A9EC07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18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6C40AE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128"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B9B3EDC">
            <w:pPr>
              <w:jc w:val="center"/>
              <w:rPr>
                <w:rFonts w:hint="eastAsia" w:ascii="宋体" w:hAnsi="宋体" w:eastAsia="宋体" w:cs="宋体"/>
                <w:i w:val="0"/>
                <w:iCs w:val="0"/>
                <w:color w:val="000000"/>
                <w:sz w:val="20"/>
                <w:szCs w:val="20"/>
                <w:highlight w:val="none"/>
                <w:u w:val="none"/>
              </w:rPr>
            </w:pPr>
          </w:p>
        </w:tc>
        <w:tc>
          <w:tcPr>
            <w:tcW w:w="1126"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DA1AF21">
            <w:pPr>
              <w:jc w:val="center"/>
              <w:rPr>
                <w:rFonts w:hint="eastAsia" w:ascii="宋体" w:hAnsi="宋体" w:eastAsia="宋体" w:cs="宋体"/>
                <w:i w:val="0"/>
                <w:iCs w:val="0"/>
                <w:color w:val="000000"/>
                <w:sz w:val="20"/>
                <w:szCs w:val="20"/>
                <w:highlight w:val="none"/>
                <w:u w:val="none"/>
              </w:rPr>
            </w:pPr>
          </w:p>
        </w:tc>
        <w:tc>
          <w:tcPr>
            <w:tcW w:w="112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7FAB008">
            <w:pPr>
              <w:jc w:val="center"/>
              <w:rPr>
                <w:rFonts w:hint="eastAsia" w:ascii="宋体" w:hAnsi="宋体" w:eastAsia="宋体" w:cs="宋体"/>
                <w:i w:val="0"/>
                <w:iCs w:val="0"/>
                <w:color w:val="000000"/>
                <w:sz w:val="20"/>
                <w:szCs w:val="20"/>
                <w:highlight w:val="none"/>
                <w:u w:val="none"/>
              </w:rPr>
            </w:pPr>
          </w:p>
        </w:tc>
        <w:tc>
          <w:tcPr>
            <w:tcW w:w="1126"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633418B">
            <w:pPr>
              <w:jc w:val="center"/>
              <w:rPr>
                <w:rFonts w:hint="eastAsia" w:ascii="宋体" w:hAnsi="宋体" w:eastAsia="宋体" w:cs="宋体"/>
                <w:i w:val="0"/>
                <w:iCs w:val="0"/>
                <w:color w:val="000000"/>
                <w:sz w:val="20"/>
                <w:szCs w:val="20"/>
                <w:highlight w:val="none"/>
                <w:u w:val="none"/>
              </w:rPr>
            </w:pPr>
          </w:p>
        </w:tc>
        <w:tc>
          <w:tcPr>
            <w:tcW w:w="112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B90CF92">
            <w:pPr>
              <w:jc w:val="center"/>
              <w:rPr>
                <w:rFonts w:hint="eastAsia" w:ascii="宋体" w:hAnsi="宋体" w:eastAsia="宋体" w:cs="宋体"/>
                <w:i w:val="0"/>
                <w:iCs w:val="0"/>
                <w:color w:val="000000"/>
                <w:sz w:val="20"/>
                <w:szCs w:val="20"/>
                <w:highlight w:val="none"/>
                <w:u w:val="none"/>
              </w:rPr>
            </w:pPr>
          </w:p>
        </w:tc>
        <w:tc>
          <w:tcPr>
            <w:tcW w:w="148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8020DCD">
            <w:pPr>
              <w:jc w:val="center"/>
              <w:rPr>
                <w:rFonts w:hint="eastAsia" w:ascii="宋体" w:hAnsi="宋体" w:eastAsia="宋体" w:cs="宋体"/>
                <w:i w:val="0"/>
                <w:iCs w:val="0"/>
                <w:color w:val="000000"/>
                <w:sz w:val="20"/>
                <w:szCs w:val="20"/>
                <w:highlight w:val="none"/>
                <w:u w:val="none"/>
              </w:rPr>
            </w:pPr>
          </w:p>
        </w:tc>
      </w:tr>
      <w:tr w14:paraId="491A0B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FC83A68">
            <w:pPr>
              <w:jc w:val="center"/>
              <w:rPr>
                <w:rFonts w:hint="eastAsia" w:ascii="宋体" w:hAnsi="宋体" w:eastAsia="宋体" w:cs="宋体"/>
                <w:i w:val="0"/>
                <w:iCs w:val="0"/>
                <w:color w:val="000000"/>
                <w:sz w:val="20"/>
                <w:szCs w:val="20"/>
                <w:highlight w:val="none"/>
                <w:u w:val="none"/>
              </w:rPr>
            </w:pPr>
          </w:p>
        </w:tc>
        <w:tc>
          <w:tcPr>
            <w:tcW w:w="118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CCBC214">
            <w:pPr>
              <w:jc w:val="center"/>
              <w:rPr>
                <w:rFonts w:hint="eastAsia" w:ascii="宋体" w:hAnsi="宋体" w:eastAsia="宋体" w:cs="宋体"/>
                <w:i w:val="0"/>
                <w:iCs w:val="0"/>
                <w:color w:val="000000"/>
                <w:sz w:val="20"/>
                <w:szCs w:val="20"/>
                <w:highlight w:val="none"/>
                <w:u w:val="none"/>
              </w:rPr>
            </w:pPr>
          </w:p>
        </w:tc>
        <w:tc>
          <w:tcPr>
            <w:tcW w:w="1128"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5C54406">
            <w:pPr>
              <w:jc w:val="center"/>
              <w:rPr>
                <w:rFonts w:hint="eastAsia" w:ascii="宋体" w:hAnsi="宋体" w:eastAsia="宋体" w:cs="宋体"/>
                <w:i w:val="0"/>
                <w:iCs w:val="0"/>
                <w:color w:val="000000"/>
                <w:sz w:val="20"/>
                <w:szCs w:val="20"/>
                <w:highlight w:val="none"/>
                <w:u w:val="none"/>
              </w:rPr>
            </w:pPr>
          </w:p>
        </w:tc>
        <w:tc>
          <w:tcPr>
            <w:tcW w:w="1126"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A1DF422">
            <w:pPr>
              <w:jc w:val="center"/>
              <w:rPr>
                <w:rFonts w:hint="eastAsia" w:ascii="宋体" w:hAnsi="宋体" w:eastAsia="宋体" w:cs="宋体"/>
                <w:i w:val="0"/>
                <w:iCs w:val="0"/>
                <w:color w:val="000000"/>
                <w:sz w:val="20"/>
                <w:szCs w:val="20"/>
                <w:highlight w:val="none"/>
                <w:u w:val="none"/>
              </w:rPr>
            </w:pPr>
          </w:p>
        </w:tc>
        <w:tc>
          <w:tcPr>
            <w:tcW w:w="112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339FBE7">
            <w:pPr>
              <w:jc w:val="center"/>
              <w:rPr>
                <w:rFonts w:hint="eastAsia" w:ascii="宋体" w:hAnsi="宋体" w:eastAsia="宋体" w:cs="宋体"/>
                <w:i w:val="0"/>
                <w:iCs w:val="0"/>
                <w:color w:val="000000"/>
                <w:sz w:val="20"/>
                <w:szCs w:val="20"/>
                <w:highlight w:val="none"/>
                <w:u w:val="none"/>
              </w:rPr>
            </w:pPr>
          </w:p>
        </w:tc>
        <w:tc>
          <w:tcPr>
            <w:tcW w:w="1126"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C1EF297">
            <w:pPr>
              <w:jc w:val="center"/>
              <w:rPr>
                <w:rFonts w:hint="eastAsia" w:ascii="宋体" w:hAnsi="宋体" w:eastAsia="宋体" w:cs="宋体"/>
                <w:i w:val="0"/>
                <w:iCs w:val="0"/>
                <w:color w:val="000000"/>
                <w:sz w:val="20"/>
                <w:szCs w:val="20"/>
                <w:highlight w:val="none"/>
                <w:u w:val="none"/>
              </w:rPr>
            </w:pPr>
          </w:p>
        </w:tc>
        <w:tc>
          <w:tcPr>
            <w:tcW w:w="112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A102BB2">
            <w:pPr>
              <w:jc w:val="center"/>
              <w:rPr>
                <w:rFonts w:hint="eastAsia" w:ascii="宋体" w:hAnsi="宋体" w:eastAsia="宋体" w:cs="宋体"/>
                <w:i w:val="0"/>
                <w:iCs w:val="0"/>
                <w:color w:val="000000"/>
                <w:sz w:val="20"/>
                <w:szCs w:val="20"/>
                <w:highlight w:val="none"/>
                <w:u w:val="none"/>
              </w:rPr>
            </w:pPr>
          </w:p>
        </w:tc>
        <w:tc>
          <w:tcPr>
            <w:tcW w:w="148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3523113">
            <w:pPr>
              <w:jc w:val="center"/>
              <w:rPr>
                <w:rFonts w:hint="eastAsia" w:ascii="宋体" w:hAnsi="宋体" w:eastAsia="宋体" w:cs="宋体"/>
                <w:i w:val="0"/>
                <w:iCs w:val="0"/>
                <w:color w:val="000000"/>
                <w:sz w:val="20"/>
                <w:szCs w:val="20"/>
                <w:highlight w:val="none"/>
                <w:u w:val="none"/>
              </w:rPr>
            </w:pPr>
          </w:p>
        </w:tc>
      </w:tr>
      <w:tr w14:paraId="2FF47D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137AF72">
            <w:pPr>
              <w:jc w:val="center"/>
              <w:rPr>
                <w:rFonts w:hint="eastAsia" w:ascii="宋体" w:hAnsi="宋体" w:eastAsia="宋体" w:cs="宋体"/>
                <w:i w:val="0"/>
                <w:iCs w:val="0"/>
                <w:color w:val="000000"/>
                <w:sz w:val="20"/>
                <w:szCs w:val="20"/>
                <w:highlight w:val="none"/>
                <w:u w:val="none"/>
              </w:rPr>
            </w:pPr>
          </w:p>
        </w:tc>
        <w:tc>
          <w:tcPr>
            <w:tcW w:w="118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C616863">
            <w:pPr>
              <w:jc w:val="center"/>
              <w:rPr>
                <w:rFonts w:hint="eastAsia" w:ascii="宋体" w:hAnsi="宋体" w:eastAsia="宋体" w:cs="宋体"/>
                <w:i w:val="0"/>
                <w:iCs w:val="0"/>
                <w:color w:val="000000"/>
                <w:sz w:val="20"/>
                <w:szCs w:val="20"/>
                <w:highlight w:val="none"/>
                <w:u w:val="none"/>
              </w:rPr>
            </w:pPr>
          </w:p>
        </w:tc>
        <w:tc>
          <w:tcPr>
            <w:tcW w:w="1128"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9924574">
            <w:pPr>
              <w:jc w:val="center"/>
              <w:rPr>
                <w:rFonts w:hint="eastAsia" w:ascii="宋体" w:hAnsi="宋体" w:eastAsia="宋体" w:cs="宋体"/>
                <w:i w:val="0"/>
                <w:iCs w:val="0"/>
                <w:color w:val="000000"/>
                <w:sz w:val="20"/>
                <w:szCs w:val="20"/>
                <w:highlight w:val="none"/>
                <w:u w:val="none"/>
              </w:rPr>
            </w:pPr>
          </w:p>
        </w:tc>
        <w:tc>
          <w:tcPr>
            <w:tcW w:w="1126"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822EC9B">
            <w:pPr>
              <w:jc w:val="center"/>
              <w:rPr>
                <w:rFonts w:hint="eastAsia" w:ascii="宋体" w:hAnsi="宋体" w:eastAsia="宋体" w:cs="宋体"/>
                <w:i w:val="0"/>
                <w:iCs w:val="0"/>
                <w:color w:val="000000"/>
                <w:sz w:val="20"/>
                <w:szCs w:val="20"/>
                <w:highlight w:val="none"/>
                <w:u w:val="none"/>
              </w:rPr>
            </w:pPr>
          </w:p>
        </w:tc>
        <w:tc>
          <w:tcPr>
            <w:tcW w:w="112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59E1396">
            <w:pPr>
              <w:jc w:val="center"/>
              <w:rPr>
                <w:rFonts w:hint="eastAsia" w:ascii="宋体" w:hAnsi="宋体" w:eastAsia="宋体" w:cs="宋体"/>
                <w:i w:val="0"/>
                <w:iCs w:val="0"/>
                <w:color w:val="000000"/>
                <w:sz w:val="20"/>
                <w:szCs w:val="20"/>
                <w:highlight w:val="none"/>
                <w:u w:val="none"/>
              </w:rPr>
            </w:pPr>
          </w:p>
        </w:tc>
        <w:tc>
          <w:tcPr>
            <w:tcW w:w="1126"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1804911">
            <w:pPr>
              <w:jc w:val="center"/>
              <w:rPr>
                <w:rFonts w:hint="eastAsia" w:ascii="宋体" w:hAnsi="宋体" w:eastAsia="宋体" w:cs="宋体"/>
                <w:i w:val="0"/>
                <w:iCs w:val="0"/>
                <w:color w:val="000000"/>
                <w:sz w:val="20"/>
                <w:szCs w:val="20"/>
                <w:highlight w:val="none"/>
                <w:u w:val="none"/>
              </w:rPr>
            </w:pPr>
          </w:p>
        </w:tc>
        <w:tc>
          <w:tcPr>
            <w:tcW w:w="112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BE80C38">
            <w:pPr>
              <w:jc w:val="center"/>
              <w:rPr>
                <w:rFonts w:hint="eastAsia" w:ascii="宋体" w:hAnsi="宋体" w:eastAsia="宋体" w:cs="宋体"/>
                <w:i w:val="0"/>
                <w:iCs w:val="0"/>
                <w:color w:val="000000"/>
                <w:sz w:val="20"/>
                <w:szCs w:val="20"/>
                <w:highlight w:val="none"/>
                <w:u w:val="none"/>
              </w:rPr>
            </w:pPr>
          </w:p>
        </w:tc>
        <w:tc>
          <w:tcPr>
            <w:tcW w:w="148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495E581">
            <w:pPr>
              <w:jc w:val="center"/>
              <w:rPr>
                <w:rFonts w:hint="eastAsia" w:ascii="宋体" w:hAnsi="宋体" w:eastAsia="宋体" w:cs="宋体"/>
                <w:i w:val="0"/>
                <w:iCs w:val="0"/>
                <w:color w:val="000000"/>
                <w:sz w:val="20"/>
                <w:szCs w:val="20"/>
                <w:highlight w:val="none"/>
                <w:u w:val="none"/>
              </w:rPr>
            </w:pPr>
          </w:p>
        </w:tc>
      </w:tr>
      <w:tr w14:paraId="7AC7DB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22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712072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256501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1DA3D7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049865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185A11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135911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639C19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r>
      <w:tr w14:paraId="5F9519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22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C3536F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9FADAF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6,535.11</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00A34F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2,347.40</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79E372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4,187.70</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73D0E10">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3734E9E">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CE80538">
            <w:pPr>
              <w:jc w:val="right"/>
              <w:rPr>
                <w:rFonts w:hint="default" w:ascii="Times New Roman" w:hAnsi="Times New Roman" w:eastAsia="宋体" w:cs="Times New Roman"/>
                <w:i w:val="0"/>
                <w:iCs w:val="0"/>
                <w:color w:val="000000"/>
                <w:sz w:val="20"/>
                <w:szCs w:val="20"/>
                <w:highlight w:val="none"/>
                <w:u w:val="none"/>
              </w:rPr>
            </w:pPr>
          </w:p>
        </w:tc>
      </w:tr>
      <w:tr w14:paraId="179728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546CF5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F9E01A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文化旅游体育与传媒支出</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AE39F4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3,882.14</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9B64D4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2,334.28</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B13156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1,547.86</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68E2A36">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EDD2F9B">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7A04814">
            <w:pPr>
              <w:jc w:val="right"/>
              <w:rPr>
                <w:rFonts w:hint="default" w:ascii="Times New Roman" w:hAnsi="Times New Roman" w:eastAsia="宋体" w:cs="Times New Roman"/>
                <w:i w:val="0"/>
                <w:iCs w:val="0"/>
                <w:color w:val="000000"/>
                <w:sz w:val="20"/>
                <w:szCs w:val="20"/>
                <w:highlight w:val="none"/>
                <w:u w:val="none"/>
              </w:rPr>
            </w:pPr>
          </w:p>
        </w:tc>
      </w:tr>
      <w:tr w14:paraId="59F308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60EFA9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20701</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4CCAC9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文化和旅游</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9F731C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2,468.68</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286C93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2,334.28</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513243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134.39</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D2EB52F">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4F8AA02">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F0D9568">
            <w:pPr>
              <w:jc w:val="right"/>
              <w:rPr>
                <w:rFonts w:hint="default" w:ascii="Times New Roman" w:hAnsi="Times New Roman" w:eastAsia="宋体" w:cs="Times New Roman"/>
                <w:i w:val="0"/>
                <w:iCs w:val="0"/>
                <w:color w:val="000000"/>
                <w:sz w:val="20"/>
                <w:szCs w:val="20"/>
                <w:highlight w:val="none"/>
                <w:u w:val="none"/>
              </w:rPr>
            </w:pPr>
          </w:p>
        </w:tc>
      </w:tr>
      <w:tr w14:paraId="03225E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C822EB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2070101</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69483B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F1078E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2,338.84</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24637B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2,334.28</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23D97B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4.56</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362B119">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94BD1BE">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1D6F5C5">
            <w:pPr>
              <w:jc w:val="right"/>
              <w:rPr>
                <w:rFonts w:hint="default" w:ascii="Times New Roman" w:hAnsi="Times New Roman" w:eastAsia="宋体" w:cs="Times New Roman"/>
                <w:i w:val="0"/>
                <w:iCs w:val="0"/>
                <w:color w:val="000000"/>
                <w:sz w:val="20"/>
                <w:szCs w:val="20"/>
                <w:highlight w:val="none"/>
                <w:u w:val="none"/>
              </w:rPr>
            </w:pPr>
          </w:p>
        </w:tc>
      </w:tr>
      <w:tr w14:paraId="7445CF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91110C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2070106</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7B19AF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艺术表演场所</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E17A90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22.00</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D1904AC">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8D61FD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22.00</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BCF7872">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1A149F5">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D3CBECE">
            <w:pPr>
              <w:jc w:val="right"/>
              <w:rPr>
                <w:rFonts w:hint="default" w:ascii="Times New Roman" w:hAnsi="Times New Roman" w:eastAsia="宋体" w:cs="Times New Roman"/>
                <w:i w:val="0"/>
                <w:iCs w:val="0"/>
                <w:color w:val="000000"/>
                <w:sz w:val="20"/>
                <w:szCs w:val="20"/>
                <w:highlight w:val="none"/>
                <w:u w:val="none"/>
              </w:rPr>
            </w:pPr>
          </w:p>
        </w:tc>
      </w:tr>
      <w:tr w14:paraId="55B1C3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4A1AA7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2070107</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E89BBB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艺术表演团体</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1A4AF8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20.00</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8772C15">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E9CDC2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20.00</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EF665DA">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9E0C595">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A47A4BD">
            <w:pPr>
              <w:jc w:val="right"/>
              <w:rPr>
                <w:rFonts w:hint="default" w:ascii="Times New Roman" w:hAnsi="Times New Roman" w:eastAsia="宋体" w:cs="Times New Roman"/>
                <w:i w:val="0"/>
                <w:iCs w:val="0"/>
                <w:color w:val="000000"/>
                <w:sz w:val="20"/>
                <w:szCs w:val="20"/>
                <w:highlight w:val="none"/>
                <w:u w:val="none"/>
              </w:rPr>
            </w:pPr>
          </w:p>
        </w:tc>
      </w:tr>
      <w:tr w14:paraId="31832B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0BE3B5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2070109</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AE81BF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群众文化</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3579C5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5.20</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ED1C8F1">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FE24CD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5.20</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47F3D6F">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E793E07">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ACFA1E6">
            <w:pPr>
              <w:jc w:val="right"/>
              <w:rPr>
                <w:rFonts w:hint="default" w:ascii="Times New Roman" w:hAnsi="Times New Roman" w:eastAsia="宋体" w:cs="Times New Roman"/>
                <w:i w:val="0"/>
                <w:iCs w:val="0"/>
                <w:color w:val="000000"/>
                <w:sz w:val="20"/>
                <w:szCs w:val="20"/>
                <w:highlight w:val="none"/>
                <w:u w:val="none"/>
              </w:rPr>
            </w:pPr>
          </w:p>
        </w:tc>
      </w:tr>
      <w:tr w14:paraId="5C27BF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9A2389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2070199</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F0ED2C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其他文化和旅游支出</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3E1D3E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82.63</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707E303">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6266E1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82.63</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07FE4C9">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3FFE748">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F88ABBF">
            <w:pPr>
              <w:jc w:val="right"/>
              <w:rPr>
                <w:rFonts w:hint="default" w:ascii="Times New Roman" w:hAnsi="Times New Roman" w:eastAsia="宋体" w:cs="Times New Roman"/>
                <w:i w:val="0"/>
                <w:iCs w:val="0"/>
                <w:color w:val="000000"/>
                <w:sz w:val="20"/>
                <w:szCs w:val="20"/>
                <w:highlight w:val="none"/>
                <w:u w:val="none"/>
              </w:rPr>
            </w:pPr>
          </w:p>
        </w:tc>
      </w:tr>
      <w:tr w14:paraId="37EAD9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62AE11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20702</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D26DD6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文物</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9274D2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1,030.46</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F4D10DF">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098E59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1,030.46</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80B702C">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90AE8AE">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7636E8D">
            <w:pPr>
              <w:jc w:val="right"/>
              <w:rPr>
                <w:rFonts w:hint="default" w:ascii="Times New Roman" w:hAnsi="Times New Roman" w:eastAsia="宋体" w:cs="Times New Roman"/>
                <w:i w:val="0"/>
                <w:iCs w:val="0"/>
                <w:color w:val="000000"/>
                <w:sz w:val="20"/>
                <w:szCs w:val="20"/>
                <w:highlight w:val="none"/>
                <w:u w:val="none"/>
              </w:rPr>
            </w:pPr>
          </w:p>
        </w:tc>
      </w:tr>
      <w:tr w14:paraId="30CF7C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E7C5F6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2070204</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DDD12D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文物保护</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A59F88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1,030.46</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D513532">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9D6276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1,030.46</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E813B8E">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16D3D8B">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EDFBC28">
            <w:pPr>
              <w:jc w:val="right"/>
              <w:rPr>
                <w:rFonts w:hint="default" w:ascii="Times New Roman" w:hAnsi="Times New Roman" w:eastAsia="宋体" w:cs="Times New Roman"/>
                <w:i w:val="0"/>
                <w:iCs w:val="0"/>
                <w:color w:val="000000"/>
                <w:sz w:val="20"/>
                <w:szCs w:val="20"/>
                <w:highlight w:val="none"/>
                <w:u w:val="none"/>
              </w:rPr>
            </w:pPr>
          </w:p>
        </w:tc>
      </w:tr>
      <w:tr w14:paraId="75B3D7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899280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20703</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E5F259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体育</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A41CD7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24.17</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7A0E70B">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F52BF5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24.17</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19C717A">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F007768">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2F2E2E4">
            <w:pPr>
              <w:jc w:val="right"/>
              <w:rPr>
                <w:rFonts w:hint="default" w:ascii="Times New Roman" w:hAnsi="Times New Roman" w:eastAsia="宋体" w:cs="Times New Roman"/>
                <w:i w:val="0"/>
                <w:iCs w:val="0"/>
                <w:color w:val="000000"/>
                <w:sz w:val="20"/>
                <w:szCs w:val="20"/>
                <w:highlight w:val="none"/>
                <w:u w:val="none"/>
              </w:rPr>
            </w:pPr>
          </w:p>
        </w:tc>
      </w:tr>
      <w:tr w14:paraId="658015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D85A93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2070307</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0FDDB0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体育场馆</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D0FE92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23.00</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55145C4">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7DDB52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23.00</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7F74C2E">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6BEB6EE">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2482F36">
            <w:pPr>
              <w:jc w:val="right"/>
              <w:rPr>
                <w:rFonts w:hint="default" w:ascii="Times New Roman" w:hAnsi="Times New Roman" w:eastAsia="宋体" w:cs="Times New Roman"/>
                <w:i w:val="0"/>
                <w:iCs w:val="0"/>
                <w:color w:val="000000"/>
                <w:sz w:val="20"/>
                <w:szCs w:val="20"/>
                <w:highlight w:val="none"/>
                <w:u w:val="none"/>
              </w:rPr>
            </w:pPr>
          </w:p>
        </w:tc>
      </w:tr>
      <w:tr w14:paraId="069C8E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3CC364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2070308</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679F36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群众体育</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E155E3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1.17</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451E407">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C03098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1.17</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A50A228">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96DC72D">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76060E3">
            <w:pPr>
              <w:jc w:val="right"/>
              <w:rPr>
                <w:rFonts w:hint="default" w:ascii="Times New Roman" w:hAnsi="Times New Roman" w:eastAsia="宋体" w:cs="Times New Roman"/>
                <w:i w:val="0"/>
                <w:iCs w:val="0"/>
                <w:color w:val="000000"/>
                <w:sz w:val="20"/>
                <w:szCs w:val="20"/>
                <w:highlight w:val="none"/>
                <w:u w:val="none"/>
              </w:rPr>
            </w:pPr>
          </w:p>
        </w:tc>
      </w:tr>
      <w:tr w14:paraId="08A674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B0B694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20709</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B824A0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旅游发展基金支出</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5E8040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38.31</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70AFEDE">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93EFD7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38.31</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61A35D3">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4E8B4F8">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F5F1F8A">
            <w:pPr>
              <w:jc w:val="right"/>
              <w:rPr>
                <w:rFonts w:hint="default" w:ascii="Times New Roman" w:hAnsi="Times New Roman" w:eastAsia="宋体" w:cs="Times New Roman"/>
                <w:i w:val="0"/>
                <w:iCs w:val="0"/>
                <w:color w:val="000000"/>
                <w:sz w:val="20"/>
                <w:szCs w:val="20"/>
                <w:highlight w:val="none"/>
                <w:u w:val="none"/>
              </w:rPr>
            </w:pPr>
          </w:p>
        </w:tc>
      </w:tr>
      <w:tr w14:paraId="5AB1AB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D647D6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2070904</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9C78AA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地方旅游开发项目补助</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23F9BB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38.31</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265DD5D">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B12EBE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38.31</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9639845">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E0D1AE5">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D3EA7D3">
            <w:pPr>
              <w:jc w:val="right"/>
              <w:rPr>
                <w:rFonts w:hint="default" w:ascii="Times New Roman" w:hAnsi="Times New Roman" w:eastAsia="宋体" w:cs="Times New Roman"/>
                <w:i w:val="0"/>
                <w:iCs w:val="0"/>
                <w:color w:val="000000"/>
                <w:sz w:val="20"/>
                <w:szCs w:val="20"/>
                <w:highlight w:val="none"/>
                <w:u w:val="none"/>
              </w:rPr>
            </w:pPr>
          </w:p>
        </w:tc>
      </w:tr>
      <w:tr w14:paraId="7759AC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E5318C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20799</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2AA613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其他文化旅游体育与传媒支出</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7AACFB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320.52</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F6D50C8">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DC1B27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320.52</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B33F018">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3A52704">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ADD4C41">
            <w:pPr>
              <w:jc w:val="right"/>
              <w:rPr>
                <w:rFonts w:hint="default" w:ascii="Times New Roman" w:hAnsi="Times New Roman" w:eastAsia="宋体" w:cs="Times New Roman"/>
                <w:i w:val="0"/>
                <w:iCs w:val="0"/>
                <w:color w:val="000000"/>
                <w:sz w:val="20"/>
                <w:szCs w:val="20"/>
                <w:highlight w:val="none"/>
                <w:u w:val="none"/>
              </w:rPr>
            </w:pPr>
          </w:p>
        </w:tc>
      </w:tr>
      <w:tr w14:paraId="219855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C59E3E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2079999</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7336B9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其他文化旅游体育与传媒支出</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73A86A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320.52</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770F09B">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C625B8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320.52</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3E495F9">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2E7C1CD">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23AB6DD">
            <w:pPr>
              <w:jc w:val="right"/>
              <w:rPr>
                <w:rFonts w:hint="default" w:ascii="Times New Roman" w:hAnsi="Times New Roman" w:eastAsia="宋体" w:cs="Times New Roman"/>
                <w:i w:val="0"/>
                <w:iCs w:val="0"/>
                <w:color w:val="000000"/>
                <w:sz w:val="20"/>
                <w:szCs w:val="20"/>
                <w:highlight w:val="none"/>
                <w:u w:val="none"/>
              </w:rPr>
            </w:pPr>
          </w:p>
        </w:tc>
      </w:tr>
      <w:tr w14:paraId="287FC1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FAFBA1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53D118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7EE596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13.12</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BD0CFB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13.12</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AE5DDD2">
            <w:pPr>
              <w:jc w:val="right"/>
              <w:rPr>
                <w:rFonts w:hint="default" w:ascii="Times New Roman" w:hAnsi="Times New Roman" w:eastAsia="宋体" w:cs="Times New Roman"/>
                <w:i w:val="0"/>
                <w:iCs w:val="0"/>
                <w:color w:val="000000"/>
                <w:sz w:val="20"/>
                <w:szCs w:val="20"/>
                <w:highlight w:val="none"/>
                <w:u w:val="none"/>
              </w:rPr>
            </w:pP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B459FF6">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0FE93F8">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80F6702">
            <w:pPr>
              <w:jc w:val="right"/>
              <w:rPr>
                <w:rFonts w:hint="default" w:ascii="Times New Roman" w:hAnsi="Times New Roman" w:eastAsia="宋体" w:cs="Times New Roman"/>
                <w:i w:val="0"/>
                <w:iCs w:val="0"/>
                <w:color w:val="000000"/>
                <w:sz w:val="20"/>
                <w:szCs w:val="20"/>
                <w:highlight w:val="none"/>
                <w:u w:val="none"/>
              </w:rPr>
            </w:pPr>
          </w:p>
        </w:tc>
      </w:tr>
      <w:tr w14:paraId="3559DC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D873CE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709CF0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6DB1A6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13.12</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34058B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13.12</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4B825DA">
            <w:pPr>
              <w:jc w:val="right"/>
              <w:rPr>
                <w:rFonts w:hint="default" w:ascii="Times New Roman" w:hAnsi="Times New Roman" w:eastAsia="宋体" w:cs="Times New Roman"/>
                <w:i w:val="0"/>
                <w:iCs w:val="0"/>
                <w:color w:val="000000"/>
                <w:sz w:val="20"/>
                <w:szCs w:val="20"/>
                <w:highlight w:val="none"/>
                <w:u w:val="none"/>
              </w:rPr>
            </w:pP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7ADC686">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776CBA0">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05F1380">
            <w:pPr>
              <w:jc w:val="right"/>
              <w:rPr>
                <w:rFonts w:hint="default" w:ascii="Times New Roman" w:hAnsi="Times New Roman" w:eastAsia="宋体" w:cs="Times New Roman"/>
                <w:i w:val="0"/>
                <w:iCs w:val="0"/>
                <w:color w:val="000000"/>
                <w:sz w:val="20"/>
                <w:szCs w:val="20"/>
                <w:highlight w:val="none"/>
                <w:u w:val="none"/>
              </w:rPr>
            </w:pPr>
          </w:p>
        </w:tc>
      </w:tr>
      <w:tr w14:paraId="1EB9EE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84DA65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239800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64F5A1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9.12</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504928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9.12</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B650840">
            <w:pPr>
              <w:jc w:val="right"/>
              <w:rPr>
                <w:rFonts w:hint="default" w:ascii="Times New Roman" w:hAnsi="Times New Roman" w:eastAsia="宋体" w:cs="Times New Roman"/>
                <w:i w:val="0"/>
                <w:iCs w:val="0"/>
                <w:color w:val="000000"/>
                <w:sz w:val="20"/>
                <w:szCs w:val="20"/>
                <w:highlight w:val="none"/>
                <w:u w:val="none"/>
              </w:rPr>
            </w:pP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4D89073">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B72B93B">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97937EF">
            <w:pPr>
              <w:jc w:val="right"/>
              <w:rPr>
                <w:rFonts w:hint="default" w:ascii="Times New Roman" w:hAnsi="Times New Roman" w:eastAsia="宋体" w:cs="Times New Roman"/>
                <w:i w:val="0"/>
                <w:iCs w:val="0"/>
                <w:color w:val="000000"/>
                <w:sz w:val="20"/>
                <w:szCs w:val="20"/>
                <w:highlight w:val="none"/>
                <w:u w:val="none"/>
              </w:rPr>
            </w:pPr>
          </w:p>
        </w:tc>
      </w:tr>
      <w:tr w14:paraId="2FB9A6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B43D95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2080506</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D7A93A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机关事业单位职业年金缴费支出</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203D13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4.00</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681C6A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4.00</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274D49D">
            <w:pPr>
              <w:jc w:val="right"/>
              <w:rPr>
                <w:rFonts w:hint="default" w:ascii="Times New Roman" w:hAnsi="Times New Roman" w:eastAsia="宋体" w:cs="Times New Roman"/>
                <w:i w:val="0"/>
                <w:iCs w:val="0"/>
                <w:color w:val="000000"/>
                <w:sz w:val="20"/>
                <w:szCs w:val="20"/>
                <w:highlight w:val="none"/>
                <w:u w:val="none"/>
              </w:rPr>
            </w:pP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3DFF4F6">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978A59F">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25B5A6F">
            <w:pPr>
              <w:jc w:val="right"/>
              <w:rPr>
                <w:rFonts w:hint="default" w:ascii="Times New Roman" w:hAnsi="Times New Roman" w:eastAsia="宋体" w:cs="Times New Roman"/>
                <w:i w:val="0"/>
                <w:iCs w:val="0"/>
                <w:color w:val="000000"/>
                <w:sz w:val="20"/>
                <w:szCs w:val="20"/>
                <w:highlight w:val="none"/>
                <w:u w:val="none"/>
              </w:rPr>
            </w:pPr>
          </w:p>
        </w:tc>
      </w:tr>
      <w:tr w14:paraId="5BEB4B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BA078F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5A278E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城乡社区支出</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972858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345.50</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EE7BECD">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6E3353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345.50</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D1C07B1">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E39A4A0">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210EA2E">
            <w:pPr>
              <w:jc w:val="right"/>
              <w:rPr>
                <w:rFonts w:hint="default" w:ascii="Times New Roman" w:hAnsi="Times New Roman" w:eastAsia="宋体" w:cs="Times New Roman"/>
                <w:i w:val="0"/>
                <w:iCs w:val="0"/>
                <w:color w:val="000000"/>
                <w:sz w:val="20"/>
                <w:szCs w:val="20"/>
                <w:highlight w:val="none"/>
                <w:u w:val="none"/>
              </w:rPr>
            </w:pPr>
          </w:p>
        </w:tc>
      </w:tr>
      <w:tr w14:paraId="615019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E4EA8C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21208</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1F8CF5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国有土地使用权出让收入安排的支出</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C0E5F6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233.66</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C6C5C45">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F05DC9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233.66</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F3E8889">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6488D52">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5D2A87E">
            <w:pPr>
              <w:jc w:val="right"/>
              <w:rPr>
                <w:rFonts w:hint="default" w:ascii="Times New Roman" w:hAnsi="Times New Roman" w:eastAsia="宋体" w:cs="Times New Roman"/>
                <w:i w:val="0"/>
                <w:iCs w:val="0"/>
                <w:color w:val="000000"/>
                <w:sz w:val="20"/>
                <w:szCs w:val="20"/>
                <w:highlight w:val="none"/>
                <w:u w:val="none"/>
              </w:rPr>
            </w:pPr>
          </w:p>
        </w:tc>
      </w:tr>
      <w:tr w14:paraId="219E48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27FC24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2120803</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FC49C5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城市建设支出</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C8D388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233.66</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E367EF4">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A48B5D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233.66</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0A98D22">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068F7E7">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1E5C498">
            <w:pPr>
              <w:jc w:val="right"/>
              <w:rPr>
                <w:rFonts w:hint="default" w:ascii="Times New Roman" w:hAnsi="Times New Roman" w:eastAsia="宋体" w:cs="Times New Roman"/>
                <w:i w:val="0"/>
                <w:iCs w:val="0"/>
                <w:color w:val="000000"/>
                <w:sz w:val="20"/>
                <w:szCs w:val="20"/>
                <w:highlight w:val="none"/>
                <w:u w:val="none"/>
              </w:rPr>
            </w:pPr>
          </w:p>
        </w:tc>
      </w:tr>
      <w:tr w14:paraId="2EDA51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1C5ABE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21299</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F1AF39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其他城乡社区支出</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F4B383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111.84</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08EA71F">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E96A33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111.84</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0A1F5D1">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A736040">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FDC02D5">
            <w:pPr>
              <w:jc w:val="right"/>
              <w:rPr>
                <w:rFonts w:hint="default" w:ascii="Times New Roman" w:hAnsi="Times New Roman" w:eastAsia="宋体" w:cs="Times New Roman"/>
                <w:i w:val="0"/>
                <w:iCs w:val="0"/>
                <w:color w:val="000000"/>
                <w:sz w:val="20"/>
                <w:szCs w:val="20"/>
                <w:highlight w:val="none"/>
                <w:u w:val="none"/>
              </w:rPr>
            </w:pPr>
          </w:p>
        </w:tc>
      </w:tr>
      <w:tr w14:paraId="4E9602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EA066A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2129999</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14CB09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其他城乡社区支出</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1C0181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111.84</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B5E0398">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801C76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111.84</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D9C2D1F">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C05BFA0">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FCF75EB">
            <w:pPr>
              <w:jc w:val="right"/>
              <w:rPr>
                <w:rFonts w:hint="default" w:ascii="Times New Roman" w:hAnsi="Times New Roman" w:eastAsia="宋体" w:cs="Times New Roman"/>
                <w:i w:val="0"/>
                <w:iCs w:val="0"/>
                <w:color w:val="000000"/>
                <w:sz w:val="20"/>
                <w:szCs w:val="20"/>
                <w:highlight w:val="none"/>
                <w:u w:val="none"/>
              </w:rPr>
            </w:pPr>
          </w:p>
        </w:tc>
      </w:tr>
      <w:tr w14:paraId="6000CF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620A95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229</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DA6BE1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其他支出</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1A7102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2,294.34</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E7755B2">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1425A5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2,294.34</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55DC0CD">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E2C18D6">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59E190C">
            <w:pPr>
              <w:jc w:val="right"/>
              <w:rPr>
                <w:rFonts w:hint="default" w:ascii="Times New Roman" w:hAnsi="Times New Roman" w:eastAsia="宋体" w:cs="Times New Roman"/>
                <w:i w:val="0"/>
                <w:iCs w:val="0"/>
                <w:color w:val="000000"/>
                <w:sz w:val="20"/>
                <w:szCs w:val="20"/>
                <w:highlight w:val="none"/>
                <w:u w:val="none"/>
              </w:rPr>
            </w:pPr>
          </w:p>
        </w:tc>
      </w:tr>
      <w:tr w14:paraId="0BE047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0DA105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22904</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C2CA75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其他政府性基金及对应专项债务收入安排的支出</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7CDA31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2,186.56</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48F041F">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E5762A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2,186.56</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0F33844">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9DBE720">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B65151D">
            <w:pPr>
              <w:jc w:val="right"/>
              <w:rPr>
                <w:rFonts w:hint="default" w:ascii="Times New Roman" w:hAnsi="Times New Roman" w:eastAsia="宋体" w:cs="Times New Roman"/>
                <w:i w:val="0"/>
                <w:iCs w:val="0"/>
                <w:color w:val="000000"/>
                <w:sz w:val="20"/>
                <w:szCs w:val="20"/>
                <w:highlight w:val="none"/>
                <w:u w:val="none"/>
              </w:rPr>
            </w:pPr>
          </w:p>
        </w:tc>
      </w:tr>
      <w:tr w14:paraId="0B20A6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7ECE2A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2290402</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EBF712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其他地方自行试点项目收益专项债券收入安排的支出</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D43808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2,186.56</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4E8984D">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016456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2,186.56</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0ADDBEA">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C8A44EC">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DE051AE">
            <w:pPr>
              <w:jc w:val="right"/>
              <w:rPr>
                <w:rFonts w:hint="default" w:ascii="Times New Roman" w:hAnsi="Times New Roman" w:eastAsia="宋体" w:cs="Times New Roman"/>
                <w:i w:val="0"/>
                <w:iCs w:val="0"/>
                <w:color w:val="000000"/>
                <w:sz w:val="20"/>
                <w:szCs w:val="20"/>
                <w:highlight w:val="none"/>
                <w:u w:val="none"/>
              </w:rPr>
            </w:pPr>
          </w:p>
        </w:tc>
      </w:tr>
      <w:tr w14:paraId="05F4DA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5FCCE9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22960</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C7E4AF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彩票公益金安排的支出</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8C5CC6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107.78</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245F9AD">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5D965C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107.78</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5751E71">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1FE3D23">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E717D10">
            <w:pPr>
              <w:jc w:val="right"/>
              <w:rPr>
                <w:rFonts w:hint="default" w:ascii="Times New Roman" w:hAnsi="Times New Roman" w:eastAsia="宋体" w:cs="Times New Roman"/>
                <w:i w:val="0"/>
                <w:iCs w:val="0"/>
                <w:color w:val="000000"/>
                <w:sz w:val="20"/>
                <w:szCs w:val="20"/>
                <w:highlight w:val="none"/>
                <w:u w:val="none"/>
              </w:rPr>
            </w:pPr>
          </w:p>
        </w:tc>
      </w:tr>
      <w:tr w14:paraId="7E1F8D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FAF0AD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2296003</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F2714C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用于体育事业的彩票公益金支出</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BF554F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107.78</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EF3D601">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DDC9FA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107.78</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3EA0946">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CC9FD6B">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1789E25">
            <w:pPr>
              <w:jc w:val="right"/>
              <w:rPr>
                <w:rFonts w:hint="default" w:ascii="Times New Roman" w:hAnsi="Times New Roman" w:eastAsia="宋体" w:cs="Times New Roman"/>
                <w:i w:val="0"/>
                <w:iCs w:val="0"/>
                <w:color w:val="000000"/>
                <w:sz w:val="20"/>
                <w:szCs w:val="20"/>
                <w:highlight w:val="none"/>
                <w:u w:val="none"/>
              </w:rPr>
            </w:pPr>
          </w:p>
        </w:tc>
      </w:tr>
      <w:tr w14:paraId="348611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346" w:type="dxa"/>
            <w:gridSpan w:val="10"/>
            <w:tcBorders>
              <w:top w:val="single" w:color="000000" w:themeColor="text1" w:sz="8" w:space="0"/>
              <w:left w:val="nil"/>
              <w:bottom w:val="nil"/>
              <w:right w:val="nil"/>
            </w:tcBorders>
            <w:vAlign w:val="center"/>
          </w:tcPr>
          <w:p w14:paraId="3A79C901">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注：本表反映部门本年度各项支出情况。</w:t>
            </w:r>
          </w:p>
        </w:tc>
      </w:tr>
    </w:tbl>
    <w:p w14:paraId="2CD775B0">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7788AFB0">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11709" w:type="dxa"/>
        <w:tblInd w:w="-18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84"/>
        <w:gridCol w:w="624"/>
        <w:gridCol w:w="1427"/>
        <w:gridCol w:w="1659"/>
        <w:gridCol w:w="439"/>
        <w:gridCol w:w="624"/>
        <w:gridCol w:w="458"/>
        <w:gridCol w:w="837"/>
        <w:gridCol w:w="1219"/>
        <w:gridCol w:w="1219"/>
        <w:gridCol w:w="1219"/>
      </w:tblGrid>
      <w:tr w14:paraId="638367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11709" w:type="dxa"/>
            <w:gridSpan w:val="11"/>
            <w:tcBorders>
              <w:top w:val="nil"/>
              <w:left w:val="nil"/>
              <w:bottom w:val="nil"/>
              <w:right w:val="nil"/>
            </w:tcBorders>
            <w:vAlign w:val="bottom"/>
          </w:tcPr>
          <w:p w14:paraId="578EA098">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财政拨款收入支出决算总表</w:t>
            </w:r>
          </w:p>
        </w:tc>
      </w:tr>
      <w:tr w14:paraId="35C93D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709" w:type="dxa"/>
            <w:gridSpan w:val="11"/>
            <w:tcBorders>
              <w:top w:val="nil"/>
              <w:left w:val="nil"/>
              <w:bottom w:val="nil"/>
              <w:right w:val="nil"/>
            </w:tcBorders>
            <w:vAlign w:val="bottom"/>
          </w:tcPr>
          <w:p w14:paraId="2B0ABB69">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6D06B9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694" w:type="dxa"/>
            <w:gridSpan w:val="4"/>
            <w:tcBorders>
              <w:top w:val="nil"/>
              <w:left w:val="nil"/>
              <w:bottom w:val="single" w:color="000000" w:themeColor="text1" w:sz="8" w:space="0"/>
              <w:right w:val="nil"/>
            </w:tcBorders>
            <w:vAlign w:val="bottom"/>
          </w:tcPr>
          <w:p w14:paraId="3778D5FC">
            <w:pPr>
              <w:rPr>
                <w:rFonts w:hint="eastAsia" w:ascii="仿宋" w:hAnsi="仿宋" w:eastAsia="仿宋" w:cs="仿宋"/>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部门（单位）：正定县文化广电体育和旅游局（本级）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1521" w:type="dxa"/>
            <w:gridSpan w:val="3"/>
            <w:tcBorders>
              <w:top w:val="nil"/>
              <w:left w:val="nil"/>
              <w:bottom w:val="single" w:color="000000" w:themeColor="text1" w:sz="8" w:space="0"/>
              <w:right w:val="nil"/>
            </w:tcBorders>
            <w:vAlign w:val="bottom"/>
          </w:tcPr>
          <w:p w14:paraId="4EF4DBB5">
            <w:pPr>
              <w:jc w:val="center"/>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4494" w:type="dxa"/>
            <w:gridSpan w:val="4"/>
            <w:tcBorders>
              <w:top w:val="nil"/>
              <w:left w:val="nil"/>
              <w:bottom w:val="single" w:color="000000" w:themeColor="text1" w:sz="8" w:space="0"/>
              <w:right w:val="nil"/>
            </w:tcBorders>
            <w:vAlign w:val="bottom"/>
          </w:tcPr>
          <w:p w14:paraId="33DE0B3C">
            <w:pPr>
              <w:jc w:val="right"/>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4CCE9D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4035"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B934CFC">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收入</w:t>
            </w:r>
          </w:p>
        </w:tc>
        <w:tc>
          <w:tcPr>
            <w:tcW w:w="7674" w:type="dxa"/>
            <w:gridSpan w:val="8"/>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25E79FE">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支出</w:t>
            </w:r>
          </w:p>
        </w:tc>
      </w:tr>
      <w:tr w14:paraId="1EAB4E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98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28E1E1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    目</w:t>
            </w:r>
          </w:p>
        </w:tc>
        <w:tc>
          <w:tcPr>
            <w:tcW w:w="62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B47F8F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142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FA65B3B">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金额</w:t>
            </w:r>
          </w:p>
        </w:tc>
        <w:tc>
          <w:tcPr>
            <w:tcW w:w="2098"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B1820A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2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BF0007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1295"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070AF4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合计</w:t>
            </w:r>
          </w:p>
        </w:tc>
        <w:tc>
          <w:tcPr>
            <w:tcW w:w="1219"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E09FA6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一般公共预算财政拨款</w:t>
            </w:r>
          </w:p>
        </w:tc>
        <w:tc>
          <w:tcPr>
            <w:tcW w:w="1219"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10D3B3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政府性基金预算财政拨款</w:t>
            </w:r>
          </w:p>
        </w:tc>
        <w:tc>
          <w:tcPr>
            <w:tcW w:w="1219"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0413F1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国有资本经营预算财政拨款</w:t>
            </w:r>
          </w:p>
        </w:tc>
      </w:tr>
      <w:tr w14:paraId="3F766E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98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F91F8C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C442C0A">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4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35776D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098"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FA18DA8">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BB6A44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295"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E0BC5E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1219"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5A5F2B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1219"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7EF2BE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1219"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0B78A9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14:paraId="3A40A9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EFE0D0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BBEE358">
            <w:pPr>
              <w:jc w:val="center"/>
              <w:rPr>
                <w:rFonts w:hint="eastAsia" w:ascii="宋体" w:hAnsi="宋体" w:eastAsia="宋体" w:cs="宋体"/>
                <w:i w:val="0"/>
                <w:iCs w:val="0"/>
                <w:color w:val="000000"/>
                <w:sz w:val="20"/>
                <w:szCs w:val="20"/>
                <w:highlight w:val="none"/>
                <w:u w:val="none"/>
              </w:rPr>
            </w:pP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2049688">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AF9BE3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2E09828">
            <w:pPr>
              <w:jc w:val="center"/>
              <w:rPr>
                <w:rFonts w:hint="eastAsia" w:ascii="宋体" w:hAnsi="宋体" w:eastAsia="宋体" w:cs="宋体"/>
                <w:i w:val="0"/>
                <w:iCs w:val="0"/>
                <w:color w:val="000000"/>
                <w:sz w:val="20"/>
                <w:szCs w:val="20"/>
                <w:highlight w:val="none"/>
                <w:u w:val="none"/>
              </w:rPr>
            </w:pP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A48657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333C35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40A214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09F8E7A">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r>
      <w:tr w14:paraId="2CAB51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0FD45B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CE1C11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23535B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3,968.79</w:t>
            </w: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EBB7E8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5D796A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939F8C7">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3FBFFFF">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DBD2A3C">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79E45A5">
            <w:pPr>
              <w:jc w:val="right"/>
              <w:rPr>
                <w:rFonts w:hint="default" w:ascii="Times New Roman" w:hAnsi="Times New Roman" w:eastAsia="宋体" w:cs="Times New Roman"/>
                <w:i w:val="0"/>
                <w:iCs w:val="0"/>
                <w:color w:val="000000"/>
                <w:sz w:val="20"/>
                <w:szCs w:val="20"/>
                <w:highlight w:val="none"/>
                <w:u w:val="none"/>
              </w:rPr>
            </w:pPr>
          </w:p>
        </w:tc>
      </w:tr>
      <w:tr w14:paraId="205FB7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BBAC61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BBFEF1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7D287F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2,566.31</w:t>
            </w: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0454C5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3F5A32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1F07B42">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1CE7F3E">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7DAE042">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3A5BC04">
            <w:pPr>
              <w:jc w:val="right"/>
              <w:rPr>
                <w:rFonts w:hint="default" w:ascii="Times New Roman" w:hAnsi="Times New Roman" w:eastAsia="宋体" w:cs="Times New Roman"/>
                <w:i w:val="0"/>
                <w:iCs w:val="0"/>
                <w:color w:val="000000"/>
                <w:sz w:val="20"/>
                <w:szCs w:val="20"/>
                <w:highlight w:val="none"/>
                <w:u w:val="none"/>
              </w:rPr>
            </w:pPr>
          </w:p>
        </w:tc>
      </w:tr>
      <w:tr w14:paraId="6DD955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3EB388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47F32D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00E0E07">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A63601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B207E6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7A0534B">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7BA3F3A">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32F8229">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8AB5674">
            <w:pPr>
              <w:jc w:val="right"/>
              <w:rPr>
                <w:rFonts w:hint="default" w:ascii="Times New Roman" w:hAnsi="Times New Roman" w:eastAsia="宋体" w:cs="Times New Roman"/>
                <w:i w:val="0"/>
                <w:iCs w:val="0"/>
                <w:color w:val="000000"/>
                <w:sz w:val="20"/>
                <w:szCs w:val="20"/>
                <w:highlight w:val="none"/>
                <w:u w:val="none"/>
              </w:rPr>
            </w:pPr>
          </w:p>
        </w:tc>
      </w:tr>
      <w:tr w14:paraId="6C6C76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DAFCC28">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EFC426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6C2423F">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1F7024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6C7EE6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B26B972">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6E0437E">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D6FB97A">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80C9A30">
            <w:pPr>
              <w:jc w:val="right"/>
              <w:rPr>
                <w:rFonts w:hint="default" w:ascii="Times New Roman" w:hAnsi="Times New Roman" w:eastAsia="宋体" w:cs="Times New Roman"/>
                <w:i w:val="0"/>
                <w:iCs w:val="0"/>
                <w:color w:val="000000"/>
                <w:sz w:val="20"/>
                <w:szCs w:val="20"/>
                <w:highlight w:val="none"/>
                <w:u w:val="none"/>
              </w:rPr>
            </w:pPr>
          </w:p>
        </w:tc>
      </w:tr>
      <w:tr w14:paraId="6EE842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07EB6D2">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D73DE7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82A4052">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02A17E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1AA86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2F2A038">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5163CDE">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B02822B">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30FEA31">
            <w:pPr>
              <w:jc w:val="right"/>
              <w:rPr>
                <w:rFonts w:hint="default" w:ascii="Times New Roman" w:hAnsi="Times New Roman" w:eastAsia="宋体" w:cs="Times New Roman"/>
                <w:i w:val="0"/>
                <w:iCs w:val="0"/>
                <w:color w:val="000000"/>
                <w:sz w:val="20"/>
                <w:szCs w:val="20"/>
                <w:highlight w:val="none"/>
                <w:u w:val="none"/>
              </w:rPr>
            </w:pPr>
          </w:p>
        </w:tc>
      </w:tr>
      <w:tr w14:paraId="5C4063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2DF4A92">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BFF6D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F67E44C">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378134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46A8DF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452F2E0">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E07B493">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75C6C31">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B860E08">
            <w:pPr>
              <w:jc w:val="right"/>
              <w:rPr>
                <w:rFonts w:hint="default" w:ascii="Times New Roman" w:hAnsi="Times New Roman" w:eastAsia="宋体" w:cs="Times New Roman"/>
                <w:i w:val="0"/>
                <w:iCs w:val="0"/>
                <w:color w:val="000000"/>
                <w:sz w:val="20"/>
                <w:szCs w:val="20"/>
                <w:highlight w:val="none"/>
                <w:u w:val="none"/>
              </w:rPr>
            </w:pPr>
          </w:p>
        </w:tc>
      </w:tr>
      <w:tr w14:paraId="4928F7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EE780AA">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771F34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B9FF605">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A30F6F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A8B00A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37A664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3,882.14</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C99A82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3,843.83</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BE312E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38.31</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6B654CE">
            <w:pPr>
              <w:jc w:val="right"/>
              <w:rPr>
                <w:rFonts w:hint="default" w:ascii="Times New Roman" w:hAnsi="Times New Roman" w:eastAsia="宋体" w:cs="Times New Roman"/>
                <w:i w:val="0"/>
                <w:iCs w:val="0"/>
                <w:color w:val="000000"/>
                <w:sz w:val="20"/>
                <w:szCs w:val="20"/>
                <w:highlight w:val="none"/>
                <w:u w:val="none"/>
              </w:rPr>
            </w:pPr>
          </w:p>
        </w:tc>
      </w:tr>
      <w:tr w14:paraId="580D59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172F9F0">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3C7C8A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7716DD9">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6B53D8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FBEAF3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40</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33D904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13.12</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914D88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13.12</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6CBE852">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E3EC729">
            <w:pPr>
              <w:jc w:val="right"/>
              <w:rPr>
                <w:rFonts w:hint="default" w:ascii="Times New Roman" w:hAnsi="Times New Roman" w:eastAsia="宋体" w:cs="Times New Roman"/>
                <w:i w:val="0"/>
                <w:iCs w:val="0"/>
                <w:color w:val="000000"/>
                <w:sz w:val="20"/>
                <w:szCs w:val="20"/>
                <w:highlight w:val="none"/>
                <w:u w:val="none"/>
              </w:rPr>
            </w:pPr>
          </w:p>
        </w:tc>
      </w:tr>
      <w:tr w14:paraId="34779A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B7D99C6">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F5E5E1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84E805D">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FA140D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7A53BE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9C648F0">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4E0C5B5">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399FEC0">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049030F">
            <w:pPr>
              <w:jc w:val="right"/>
              <w:rPr>
                <w:rFonts w:hint="default" w:ascii="Times New Roman" w:hAnsi="Times New Roman" w:eastAsia="宋体" w:cs="Times New Roman"/>
                <w:i w:val="0"/>
                <w:iCs w:val="0"/>
                <w:color w:val="000000"/>
                <w:sz w:val="20"/>
                <w:szCs w:val="20"/>
                <w:highlight w:val="none"/>
                <w:u w:val="none"/>
              </w:rPr>
            </w:pPr>
          </w:p>
        </w:tc>
      </w:tr>
      <w:tr w14:paraId="449A4E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CD7739A">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F2A604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4E10AE6">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AFBAFC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5E045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362BDDD">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9D1DDBD">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FF32690">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153E8F3">
            <w:pPr>
              <w:jc w:val="right"/>
              <w:rPr>
                <w:rFonts w:hint="default" w:ascii="Times New Roman" w:hAnsi="Times New Roman" w:eastAsia="宋体" w:cs="Times New Roman"/>
                <w:i w:val="0"/>
                <w:iCs w:val="0"/>
                <w:color w:val="000000"/>
                <w:sz w:val="20"/>
                <w:szCs w:val="20"/>
                <w:highlight w:val="none"/>
                <w:u w:val="none"/>
              </w:rPr>
            </w:pPr>
          </w:p>
        </w:tc>
      </w:tr>
      <w:tr w14:paraId="34F462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57E022B">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CB743D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0F5B3DF">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A6FADC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6591A2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EF692F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345.50</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E9C9E6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111.84</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EE0114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233.66</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F3A814B">
            <w:pPr>
              <w:jc w:val="right"/>
              <w:rPr>
                <w:rFonts w:hint="default" w:ascii="Times New Roman" w:hAnsi="Times New Roman" w:eastAsia="宋体" w:cs="Times New Roman"/>
                <w:i w:val="0"/>
                <w:iCs w:val="0"/>
                <w:color w:val="000000"/>
                <w:sz w:val="20"/>
                <w:szCs w:val="20"/>
                <w:highlight w:val="none"/>
                <w:u w:val="none"/>
              </w:rPr>
            </w:pPr>
          </w:p>
        </w:tc>
      </w:tr>
      <w:tr w14:paraId="063412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8B58FDC">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15B319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0A6FD11">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98707A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A8B906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B9F21CF">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DA27E0B">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FBB755D">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07F0B2C">
            <w:pPr>
              <w:jc w:val="right"/>
              <w:rPr>
                <w:rFonts w:hint="default" w:ascii="Times New Roman" w:hAnsi="Times New Roman" w:eastAsia="宋体" w:cs="Times New Roman"/>
                <w:i w:val="0"/>
                <w:iCs w:val="0"/>
                <w:color w:val="000000"/>
                <w:sz w:val="20"/>
                <w:szCs w:val="20"/>
                <w:highlight w:val="none"/>
                <w:u w:val="none"/>
              </w:rPr>
            </w:pPr>
          </w:p>
        </w:tc>
      </w:tr>
      <w:tr w14:paraId="0E8FEC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3B13D74">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A6EE64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0A58277">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6387E2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8612B8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D3B2983">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D216CA6">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65D06EC">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BA6FEB0">
            <w:pPr>
              <w:jc w:val="right"/>
              <w:rPr>
                <w:rFonts w:hint="default" w:ascii="Times New Roman" w:hAnsi="Times New Roman" w:eastAsia="宋体" w:cs="Times New Roman"/>
                <w:i w:val="0"/>
                <w:iCs w:val="0"/>
                <w:color w:val="000000"/>
                <w:sz w:val="20"/>
                <w:szCs w:val="20"/>
                <w:highlight w:val="none"/>
                <w:u w:val="none"/>
              </w:rPr>
            </w:pPr>
          </w:p>
        </w:tc>
      </w:tr>
      <w:tr w14:paraId="706DF3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18F3269">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B0A68D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7EA41A9">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E3409A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0472C7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FB670E2">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387FC42">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F893760">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E97C4F0">
            <w:pPr>
              <w:jc w:val="right"/>
              <w:rPr>
                <w:rFonts w:hint="default" w:ascii="Times New Roman" w:hAnsi="Times New Roman" w:eastAsia="宋体" w:cs="Times New Roman"/>
                <w:i w:val="0"/>
                <w:iCs w:val="0"/>
                <w:color w:val="000000"/>
                <w:sz w:val="20"/>
                <w:szCs w:val="20"/>
                <w:highlight w:val="none"/>
                <w:u w:val="none"/>
              </w:rPr>
            </w:pPr>
          </w:p>
        </w:tc>
      </w:tr>
      <w:tr w14:paraId="594FB3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FF79FB8">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BC42D9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604F2BC">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BB6700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C93650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9C89B11">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F574D7D">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2683E48">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D5F9190">
            <w:pPr>
              <w:jc w:val="right"/>
              <w:rPr>
                <w:rFonts w:hint="default" w:ascii="Times New Roman" w:hAnsi="Times New Roman" w:eastAsia="宋体" w:cs="Times New Roman"/>
                <w:i w:val="0"/>
                <w:iCs w:val="0"/>
                <w:color w:val="000000"/>
                <w:sz w:val="20"/>
                <w:szCs w:val="20"/>
                <w:highlight w:val="none"/>
                <w:u w:val="none"/>
              </w:rPr>
            </w:pPr>
          </w:p>
        </w:tc>
      </w:tr>
      <w:tr w14:paraId="79E4B1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6"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A038CD7">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35C89F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FA64998">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0DD1B2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4C7CA9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E2F5F17">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3E1337E">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C469E9A">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5716B30">
            <w:pPr>
              <w:jc w:val="right"/>
              <w:rPr>
                <w:rFonts w:hint="default" w:ascii="Times New Roman" w:hAnsi="Times New Roman" w:eastAsia="宋体" w:cs="Times New Roman"/>
                <w:i w:val="0"/>
                <w:iCs w:val="0"/>
                <w:color w:val="000000"/>
                <w:sz w:val="20"/>
                <w:szCs w:val="20"/>
                <w:highlight w:val="none"/>
                <w:u w:val="none"/>
              </w:rPr>
            </w:pPr>
          </w:p>
        </w:tc>
      </w:tr>
      <w:tr w14:paraId="1A9743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BD2952E">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95A996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2EC415D">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9C08D6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DCCD3E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7CCBD17">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75B8386">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D9E4EC6">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AA244A1">
            <w:pPr>
              <w:jc w:val="right"/>
              <w:rPr>
                <w:rFonts w:hint="default" w:ascii="Times New Roman" w:hAnsi="Times New Roman" w:eastAsia="宋体" w:cs="Times New Roman"/>
                <w:i w:val="0"/>
                <w:iCs w:val="0"/>
                <w:color w:val="000000"/>
                <w:sz w:val="20"/>
                <w:szCs w:val="20"/>
                <w:highlight w:val="none"/>
                <w:u w:val="none"/>
              </w:rPr>
            </w:pPr>
          </w:p>
        </w:tc>
      </w:tr>
      <w:tr w14:paraId="7918B9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CDFF460">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9AF7D1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3FF8307">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E3D7E9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AD53D2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50</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CD78B90">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3D078CC">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AC278EE">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F0BA029">
            <w:pPr>
              <w:jc w:val="right"/>
              <w:rPr>
                <w:rFonts w:hint="default" w:ascii="Times New Roman" w:hAnsi="Times New Roman" w:eastAsia="宋体" w:cs="Times New Roman"/>
                <w:i w:val="0"/>
                <w:iCs w:val="0"/>
                <w:color w:val="000000"/>
                <w:sz w:val="20"/>
                <w:szCs w:val="20"/>
                <w:highlight w:val="none"/>
                <w:u w:val="none"/>
              </w:rPr>
            </w:pPr>
          </w:p>
        </w:tc>
      </w:tr>
      <w:tr w14:paraId="7FE0E7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0B15EDE">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C53A7A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8BF71D0">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67E0C3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428156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C51B78E">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54660C0">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DDCCBE7">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36E5A7F">
            <w:pPr>
              <w:jc w:val="right"/>
              <w:rPr>
                <w:rFonts w:hint="default" w:ascii="Times New Roman" w:hAnsi="Times New Roman" w:eastAsia="宋体" w:cs="Times New Roman"/>
                <w:i w:val="0"/>
                <w:iCs w:val="0"/>
                <w:color w:val="000000"/>
                <w:sz w:val="20"/>
                <w:szCs w:val="20"/>
                <w:highlight w:val="none"/>
                <w:u w:val="none"/>
              </w:rPr>
            </w:pPr>
          </w:p>
        </w:tc>
      </w:tr>
      <w:tr w14:paraId="2FFBA3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6931A08">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5CC988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AE7AAC5">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F28630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C40606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74B7DC4">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DE4EF61">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2A23432">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08B61FA">
            <w:pPr>
              <w:jc w:val="right"/>
              <w:rPr>
                <w:rFonts w:hint="default" w:ascii="Times New Roman" w:hAnsi="Times New Roman" w:eastAsia="宋体" w:cs="Times New Roman"/>
                <w:i w:val="0"/>
                <w:iCs w:val="0"/>
                <w:color w:val="000000"/>
                <w:sz w:val="20"/>
                <w:szCs w:val="20"/>
                <w:highlight w:val="none"/>
                <w:u w:val="none"/>
              </w:rPr>
            </w:pPr>
          </w:p>
        </w:tc>
      </w:tr>
      <w:tr w14:paraId="3ECA02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C73B8E2">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76EAD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BFFA96F">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C47D88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3CC574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15D4FEB">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549C1BD">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E681351">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9AA435D">
            <w:pPr>
              <w:jc w:val="right"/>
              <w:rPr>
                <w:rFonts w:hint="default" w:ascii="Times New Roman" w:hAnsi="Times New Roman" w:eastAsia="宋体" w:cs="Times New Roman"/>
                <w:i w:val="0"/>
                <w:iCs w:val="0"/>
                <w:color w:val="000000"/>
                <w:sz w:val="20"/>
                <w:szCs w:val="20"/>
                <w:highlight w:val="none"/>
                <w:u w:val="none"/>
              </w:rPr>
            </w:pPr>
          </w:p>
        </w:tc>
      </w:tr>
      <w:tr w14:paraId="28071A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62F70A3">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BE38E7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DB8B1FB">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19014C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二十二、灾害防治及应急管理支出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F3E432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C3303C5">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2F3A022">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C43598D">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6CFCF5A">
            <w:pPr>
              <w:jc w:val="right"/>
              <w:rPr>
                <w:rFonts w:hint="default" w:ascii="Times New Roman" w:hAnsi="Times New Roman" w:eastAsia="宋体" w:cs="Times New Roman"/>
                <w:i w:val="0"/>
                <w:iCs w:val="0"/>
                <w:color w:val="000000"/>
                <w:sz w:val="20"/>
                <w:szCs w:val="20"/>
                <w:highlight w:val="none"/>
                <w:u w:val="none"/>
              </w:rPr>
            </w:pPr>
          </w:p>
        </w:tc>
      </w:tr>
      <w:tr w14:paraId="1D2205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BF9DFE2">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9CB816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2521B76">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DB465A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4884EE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7BB886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2,294.34</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2F3ABBF">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010FE2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2,294.34</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A1B63CB">
            <w:pPr>
              <w:jc w:val="right"/>
              <w:rPr>
                <w:rFonts w:hint="default" w:ascii="Times New Roman" w:hAnsi="Times New Roman" w:eastAsia="宋体" w:cs="Times New Roman"/>
                <w:i w:val="0"/>
                <w:iCs w:val="0"/>
                <w:color w:val="000000"/>
                <w:sz w:val="20"/>
                <w:szCs w:val="20"/>
                <w:highlight w:val="none"/>
                <w:u w:val="none"/>
              </w:rPr>
            </w:pPr>
          </w:p>
        </w:tc>
      </w:tr>
      <w:tr w14:paraId="099CBE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F4CF2CB">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E25AEE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F6F812C">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29F61C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538A2B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C9B7F48">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E1A7E8A">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7045A46">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4D598D4">
            <w:pPr>
              <w:jc w:val="right"/>
              <w:rPr>
                <w:rFonts w:hint="default" w:ascii="Times New Roman" w:hAnsi="Times New Roman" w:eastAsia="宋体" w:cs="Times New Roman"/>
                <w:i w:val="0"/>
                <w:iCs w:val="0"/>
                <w:color w:val="000000"/>
                <w:sz w:val="20"/>
                <w:szCs w:val="20"/>
                <w:highlight w:val="none"/>
                <w:u w:val="none"/>
              </w:rPr>
            </w:pPr>
          </w:p>
        </w:tc>
      </w:tr>
      <w:tr w14:paraId="510FEC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2032B13">
            <w:pPr>
              <w:jc w:val="center"/>
              <w:rPr>
                <w:rFonts w:hint="eastAsia" w:ascii="宋体" w:hAnsi="宋体" w:eastAsia="宋体" w:cs="宋体"/>
                <w:b/>
                <w:bCs/>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C39E3D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EBA3AF4">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474C8B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584C3D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C3E9B09">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0111C88">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97AEA26">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1D9058E">
            <w:pPr>
              <w:jc w:val="right"/>
              <w:rPr>
                <w:rFonts w:hint="default" w:ascii="Times New Roman" w:hAnsi="Times New Roman" w:eastAsia="宋体" w:cs="Times New Roman"/>
                <w:i w:val="0"/>
                <w:iCs w:val="0"/>
                <w:color w:val="000000"/>
                <w:sz w:val="20"/>
                <w:szCs w:val="20"/>
                <w:highlight w:val="none"/>
                <w:u w:val="none"/>
              </w:rPr>
            </w:pPr>
          </w:p>
        </w:tc>
      </w:tr>
      <w:tr w14:paraId="4684C6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43A2D09">
            <w:pPr>
              <w:jc w:val="center"/>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DEC773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BEDCF3C">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8572F7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二十六、抗疫特别国债安排的支出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5F772E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E3F668F">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EDC1198">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0348EC5">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BDBFC30">
            <w:pPr>
              <w:jc w:val="right"/>
              <w:rPr>
                <w:rFonts w:hint="default" w:ascii="Times New Roman" w:hAnsi="Times New Roman" w:eastAsia="宋体" w:cs="Times New Roman"/>
                <w:i w:val="0"/>
                <w:iCs w:val="0"/>
                <w:color w:val="000000"/>
                <w:sz w:val="20"/>
                <w:szCs w:val="20"/>
                <w:highlight w:val="none"/>
                <w:u w:val="none"/>
              </w:rPr>
            </w:pPr>
          </w:p>
        </w:tc>
      </w:tr>
      <w:tr w14:paraId="5BC628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F1644AF">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EFCE20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B20357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6,535.11</w:t>
            </w: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95EC9F3">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DE71CA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878480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6,535.11</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FB211F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3,968.79</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B5EDB9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2,566.31</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B018EEF">
            <w:pPr>
              <w:jc w:val="right"/>
              <w:rPr>
                <w:rFonts w:hint="default" w:ascii="Times New Roman" w:hAnsi="Times New Roman" w:eastAsia="宋体" w:cs="Times New Roman"/>
                <w:i w:val="0"/>
                <w:iCs w:val="0"/>
                <w:color w:val="000000"/>
                <w:sz w:val="20"/>
                <w:szCs w:val="20"/>
                <w:highlight w:val="none"/>
                <w:u w:val="none"/>
              </w:rPr>
            </w:pPr>
          </w:p>
        </w:tc>
      </w:tr>
      <w:tr w14:paraId="0EDFC7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39150B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年初财政拨款结转和结余</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9D73B9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B34EEB4">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16CD67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年末财政拨款结转和结余</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DC4A2F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60</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36CA97F">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CE1A080">
            <w:pPr>
              <w:jc w:val="both"/>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048C355">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2F17F76">
            <w:pPr>
              <w:jc w:val="both"/>
              <w:rPr>
                <w:rFonts w:hint="default" w:ascii="Times New Roman" w:hAnsi="Times New Roman" w:eastAsia="宋体" w:cs="Times New Roman"/>
                <w:i w:val="0"/>
                <w:iCs w:val="0"/>
                <w:color w:val="000000"/>
                <w:sz w:val="20"/>
                <w:szCs w:val="20"/>
                <w:highlight w:val="none"/>
                <w:u w:val="none"/>
              </w:rPr>
            </w:pPr>
          </w:p>
        </w:tc>
      </w:tr>
      <w:tr w14:paraId="56026D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8112DB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473CB8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65C0FDA">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34648BA">
            <w:pPr>
              <w:jc w:val="left"/>
              <w:rPr>
                <w:rFonts w:hint="eastAsia" w:ascii="方正仿宋_GB2312" w:hAnsi="方正仿宋_GB2312" w:eastAsia="方正仿宋_GB2312" w:cs="方正仿宋_GB2312"/>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DDD1EB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F0CA74F">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E71EC17">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473D2AB">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0681F7D">
            <w:pPr>
              <w:jc w:val="left"/>
              <w:rPr>
                <w:rFonts w:hint="default" w:ascii="Times New Roman" w:hAnsi="Times New Roman" w:eastAsia="宋体" w:cs="Times New Roman"/>
                <w:i w:val="0"/>
                <w:iCs w:val="0"/>
                <w:color w:val="000000"/>
                <w:sz w:val="20"/>
                <w:szCs w:val="20"/>
                <w:highlight w:val="none"/>
                <w:u w:val="none"/>
              </w:rPr>
            </w:pPr>
          </w:p>
        </w:tc>
      </w:tr>
      <w:tr w14:paraId="3ED9CB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3D1957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6AE9BF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3CA3121">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FB2AADA">
            <w:pPr>
              <w:jc w:val="left"/>
              <w:rPr>
                <w:rFonts w:hint="eastAsia" w:ascii="方正仿宋_GB2312" w:hAnsi="方正仿宋_GB2312" w:eastAsia="方正仿宋_GB2312" w:cs="方正仿宋_GB2312"/>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564417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97F898A">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0663D2B">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A331516">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19052C6">
            <w:pPr>
              <w:jc w:val="left"/>
              <w:rPr>
                <w:rFonts w:hint="default" w:ascii="Times New Roman" w:hAnsi="Times New Roman" w:eastAsia="宋体" w:cs="Times New Roman"/>
                <w:i w:val="0"/>
                <w:iCs w:val="0"/>
                <w:color w:val="000000"/>
                <w:sz w:val="20"/>
                <w:szCs w:val="20"/>
                <w:highlight w:val="none"/>
                <w:u w:val="none"/>
              </w:rPr>
            </w:pPr>
          </w:p>
        </w:tc>
      </w:tr>
      <w:tr w14:paraId="2E938C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C2DCE0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3DFD48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8FCDD30">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48CA2C8">
            <w:pPr>
              <w:jc w:val="left"/>
              <w:rPr>
                <w:rFonts w:hint="eastAsia" w:ascii="方正仿宋_GB2312" w:hAnsi="方正仿宋_GB2312" w:eastAsia="方正仿宋_GB2312" w:cs="方正仿宋_GB2312"/>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FE0863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63</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7A5B68B">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C889B55">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838DB4C">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C566366">
            <w:pPr>
              <w:jc w:val="left"/>
              <w:rPr>
                <w:rFonts w:hint="default" w:ascii="Times New Roman" w:hAnsi="Times New Roman" w:eastAsia="宋体" w:cs="Times New Roman"/>
                <w:i w:val="0"/>
                <w:iCs w:val="0"/>
                <w:color w:val="000000"/>
                <w:sz w:val="20"/>
                <w:szCs w:val="20"/>
                <w:highlight w:val="none"/>
                <w:u w:val="none"/>
              </w:rPr>
            </w:pPr>
          </w:p>
        </w:tc>
      </w:tr>
      <w:tr w14:paraId="480C5D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F900A85">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7B9792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EEAECF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6,535.11</w:t>
            </w: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E85D138">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01DA66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64</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AB792A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6,535.11</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D34160F">
            <w:pPr>
              <w:jc w:val="right"/>
              <w:rPr>
                <w:rFonts w:hint="default" w:ascii="Times New Roman" w:hAnsi="Times New Roman" w:cs="Times New Roman"/>
                <w:sz w:val="20"/>
                <w:szCs w:val="20"/>
                <w:highlight w:val="none"/>
              </w:rPr>
            </w:pPr>
          </w:p>
          <w:p w14:paraId="362BB502">
            <w:pPr>
              <w:jc w:val="right"/>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3,968.79</w:t>
            </w:r>
          </w:p>
          <w:p w14:paraId="70FD100F">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3B5279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2,566.31</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975223B">
            <w:pPr>
              <w:jc w:val="right"/>
              <w:rPr>
                <w:rFonts w:hint="default" w:ascii="Times New Roman" w:hAnsi="Times New Roman" w:eastAsia="宋体" w:cs="Times New Roman"/>
                <w:i w:val="0"/>
                <w:iCs w:val="0"/>
                <w:color w:val="000000"/>
                <w:sz w:val="20"/>
                <w:szCs w:val="20"/>
                <w:highlight w:val="none"/>
                <w:u w:val="none"/>
              </w:rPr>
            </w:pPr>
          </w:p>
        </w:tc>
      </w:tr>
      <w:tr w14:paraId="21053B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1709" w:type="dxa"/>
            <w:gridSpan w:val="11"/>
            <w:tcBorders>
              <w:top w:val="single" w:color="000000" w:themeColor="text1" w:sz="8" w:space="0"/>
              <w:left w:val="nil"/>
              <w:bottom w:val="nil"/>
              <w:right w:val="nil"/>
            </w:tcBorders>
            <w:vAlign w:val="center"/>
          </w:tcPr>
          <w:p w14:paraId="7A37CEFA">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注：本表反映部门本年度一般公共预算财政拨款、政府性基金预算财政拨款和国有资本经营预算财政拨款的总收支和年末结转结余情况。</w:t>
            </w:r>
          </w:p>
        </w:tc>
      </w:tr>
    </w:tbl>
    <w:p w14:paraId="6BE75030">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51706104">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8697" w:type="dxa"/>
        <w:tblInd w:w="-6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93"/>
        <w:gridCol w:w="1352"/>
        <w:gridCol w:w="743"/>
        <w:gridCol w:w="1374"/>
        <w:gridCol w:w="1439"/>
        <w:gridCol w:w="679"/>
        <w:gridCol w:w="2117"/>
      </w:tblGrid>
      <w:tr w14:paraId="064B98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7" w:hRule="atLeast"/>
        </w:trPr>
        <w:tc>
          <w:tcPr>
            <w:tcW w:w="8697" w:type="dxa"/>
            <w:gridSpan w:val="7"/>
            <w:tcBorders>
              <w:top w:val="nil"/>
              <w:left w:val="nil"/>
              <w:bottom w:val="nil"/>
              <w:right w:val="nil"/>
            </w:tcBorders>
            <w:vAlign w:val="bottom"/>
          </w:tcPr>
          <w:p w14:paraId="63C3EC0B">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一般公共预算财政拨款支出决算表</w:t>
            </w:r>
          </w:p>
        </w:tc>
      </w:tr>
      <w:tr w14:paraId="4DC8D2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8697" w:type="dxa"/>
            <w:gridSpan w:val="7"/>
            <w:tcBorders>
              <w:top w:val="nil"/>
              <w:left w:val="nil"/>
              <w:bottom w:val="nil"/>
              <w:right w:val="nil"/>
            </w:tcBorders>
            <w:vAlign w:val="bottom"/>
          </w:tcPr>
          <w:p w14:paraId="718D1D45">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0E896C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3088" w:type="dxa"/>
            <w:gridSpan w:val="3"/>
            <w:tcBorders>
              <w:top w:val="nil"/>
              <w:left w:val="nil"/>
              <w:bottom w:val="single" w:color="000000" w:themeColor="text1" w:sz="8" w:space="0"/>
              <w:right w:val="nil"/>
            </w:tcBorders>
            <w:vAlign w:val="bottom"/>
          </w:tcPr>
          <w:p w14:paraId="48DCB38E">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部门（单位）：正定县文化广电体育和旅游局（本级）</w:t>
            </w:r>
          </w:p>
        </w:tc>
        <w:tc>
          <w:tcPr>
            <w:tcW w:w="2813" w:type="dxa"/>
            <w:gridSpan w:val="2"/>
            <w:tcBorders>
              <w:top w:val="nil"/>
              <w:left w:val="nil"/>
              <w:bottom w:val="single" w:color="000000" w:themeColor="text1" w:sz="8" w:space="0"/>
              <w:right w:val="nil"/>
            </w:tcBorders>
            <w:vAlign w:val="bottom"/>
          </w:tcPr>
          <w:p w14:paraId="5F5332BD">
            <w:pPr>
              <w:keepNext w:val="0"/>
              <w:keepLines w:val="0"/>
              <w:widowControl/>
              <w:suppressLineNumbers w:val="0"/>
              <w:jc w:val="center"/>
              <w:textAlignment w:val="bottom"/>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2796" w:type="dxa"/>
            <w:gridSpan w:val="2"/>
            <w:tcBorders>
              <w:top w:val="nil"/>
              <w:left w:val="nil"/>
              <w:bottom w:val="single" w:color="000000" w:themeColor="text1" w:sz="8" w:space="0"/>
              <w:right w:val="nil"/>
            </w:tcBorders>
            <w:vAlign w:val="bottom"/>
          </w:tcPr>
          <w:p w14:paraId="082956F1">
            <w:pPr>
              <w:keepNext w:val="0"/>
              <w:keepLines w:val="0"/>
              <w:widowControl/>
              <w:suppressLineNumbers w:val="0"/>
              <w:jc w:val="right"/>
              <w:textAlignment w:val="bottom"/>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686E5D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2345" w:type="dxa"/>
            <w:gridSpan w:val="2"/>
            <w:tcBorders>
              <w:top w:val="single" w:color="000000" w:themeColor="text1" w:sz="8" w:space="0"/>
              <w:left w:val="single" w:color="auto" w:sz="8" w:space="0"/>
              <w:bottom w:val="single" w:color="000000" w:themeColor="text1" w:sz="8" w:space="0"/>
              <w:right w:val="single" w:color="000000" w:themeColor="text1" w:sz="8" w:space="0"/>
            </w:tcBorders>
            <w:vAlign w:val="center"/>
          </w:tcPr>
          <w:p w14:paraId="50DA1C7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352" w:type="dxa"/>
            <w:gridSpan w:val="5"/>
            <w:tcBorders>
              <w:top w:val="single" w:color="000000" w:themeColor="text1" w:sz="8" w:space="0"/>
              <w:left w:val="single" w:color="000000" w:themeColor="text1" w:sz="8" w:space="0"/>
              <w:bottom w:val="single" w:color="000000" w:themeColor="text1" w:sz="8" w:space="0"/>
              <w:right w:val="single" w:color="auto" w:sz="8" w:space="0"/>
            </w:tcBorders>
            <w:vAlign w:val="center"/>
          </w:tcPr>
          <w:p w14:paraId="3BCC6C3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r>
      <w:tr w14:paraId="572D4E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993" w:type="dxa"/>
            <w:vMerge w:val="restart"/>
            <w:tcBorders>
              <w:top w:val="single" w:color="000000" w:themeColor="text1" w:sz="8" w:space="0"/>
              <w:left w:val="single" w:color="auto" w:sz="8" w:space="0"/>
              <w:bottom w:val="single" w:color="000000" w:themeColor="text1" w:sz="8" w:space="0"/>
              <w:right w:val="single" w:color="000000" w:themeColor="text1" w:sz="8" w:space="0"/>
            </w:tcBorders>
            <w:vAlign w:val="center"/>
          </w:tcPr>
          <w:p w14:paraId="1759589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科目代码</w:t>
            </w:r>
          </w:p>
        </w:tc>
        <w:tc>
          <w:tcPr>
            <w:tcW w:w="1352"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62F4C0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2117"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6C2E11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2118"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3286E5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2117" w:type="dxa"/>
            <w:vMerge w:val="restart"/>
            <w:tcBorders>
              <w:top w:val="single" w:color="000000" w:themeColor="text1" w:sz="8" w:space="0"/>
              <w:left w:val="single" w:color="000000" w:themeColor="text1" w:sz="8" w:space="0"/>
              <w:bottom w:val="single" w:color="000000" w:themeColor="text1" w:sz="8" w:space="0"/>
              <w:right w:val="single" w:color="auto" w:sz="8" w:space="0"/>
            </w:tcBorders>
            <w:vAlign w:val="center"/>
          </w:tcPr>
          <w:p w14:paraId="3119A58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r>
      <w:tr w14:paraId="7B12F0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993" w:type="dxa"/>
            <w:vMerge w:val="continue"/>
            <w:tcBorders>
              <w:top w:val="single" w:color="000000" w:themeColor="text1" w:sz="8" w:space="0"/>
              <w:left w:val="single" w:color="auto" w:sz="8" w:space="0"/>
              <w:bottom w:val="single" w:color="000000" w:themeColor="text1" w:sz="8" w:space="0"/>
              <w:right w:val="single" w:color="000000" w:themeColor="text1" w:sz="8" w:space="0"/>
            </w:tcBorders>
            <w:vAlign w:val="center"/>
          </w:tcPr>
          <w:p w14:paraId="39B44E68">
            <w:pPr>
              <w:jc w:val="center"/>
              <w:rPr>
                <w:rFonts w:hint="eastAsia" w:ascii="宋体" w:hAnsi="宋体" w:eastAsia="宋体" w:cs="宋体"/>
                <w:i w:val="0"/>
                <w:iCs w:val="0"/>
                <w:color w:val="000000"/>
                <w:sz w:val="20"/>
                <w:szCs w:val="20"/>
                <w:highlight w:val="none"/>
                <w:u w:val="none"/>
              </w:rPr>
            </w:pPr>
          </w:p>
        </w:tc>
        <w:tc>
          <w:tcPr>
            <w:tcW w:w="1352"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A01B433">
            <w:pPr>
              <w:jc w:val="center"/>
              <w:rPr>
                <w:rFonts w:hint="eastAsia" w:ascii="宋体" w:hAnsi="宋体" w:eastAsia="宋体" w:cs="宋体"/>
                <w:i w:val="0"/>
                <w:iCs w:val="0"/>
                <w:color w:val="000000"/>
                <w:sz w:val="20"/>
                <w:szCs w:val="20"/>
                <w:highlight w:val="none"/>
                <w:u w:val="none"/>
              </w:rPr>
            </w:pPr>
          </w:p>
        </w:tc>
        <w:tc>
          <w:tcPr>
            <w:tcW w:w="2117"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1B7B1E8">
            <w:pPr>
              <w:jc w:val="center"/>
              <w:rPr>
                <w:rFonts w:hint="eastAsia" w:ascii="宋体" w:hAnsi="宋体" w:eastAsia="宋体" w:cs="宋体"/>
                <w:i w:val="0"/>
                <w:iCs w:val="0"/>
                <w:color w:val="000000"/>
                <w:sz w:val="20"/>
                <w:szCs w:val="20"/>
                <w:highlight w:val="none"/>
                <w:u w:val="none"/>
              </w:rPr>
            </w:pPr>
          </w:p>
        </w:tc>
        <w:tc>
          <w:tcPr>
            <w:tcW w:w="2118"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8A0E16C">
            <w:pPr>
              <w:jc w:val="center"/>
              <w:rPr>
                <w:rFonts w:hint="eastAsia" w:ascii="宋体" w:hAnsi="宋体" w:eastAsia="宋体" w:cs="宋体"/>
                <w:i w:val="0"/>
                <w:iCs w:val="0"/>
                <w:color w:val="000000"/>
                <w:sz w:val="20"/>
                <w:szCs w:val="20"/>
                <w:highlight w:val="none"/>
                <w:u w:val="none"/>
              </w:rPr>
            </w:pPr>
          </w:p>
        </w:tc>
        <w:tc>
          <w:tcPr>
            <w:tcW w:w="2117" w:type="dxa"/>
            <w:vMerge w:val="continue"/>
            <w:tcBorders>
              <w:top w:val="single" w:color="000000" w:themeColor="text1" w:sz="8" w:space="0"/>
              <w:left w:val="single" w:color="000000" w:themeColor="text1" w:sz="8" w:space="0"/>
              <w:bottom w:val="single" w:color="000000" w:themeColor="text1" w:sz="8" w:space="0"/>
              <w:right w:val="single" w:color="auto" w:sz="8" w:space="0"/>
            </w:tcBorders>
            <w:vAlign w:val="center"/>
          </w:tcPr>
          <w:p w14:paraId="72A67794">
            <w:pPr>
              <w:jc w:val="center"/>
              <w:rPr>
                <w:rFonts w:hint="eastAsia" w:ascii="宋体" w:hAnsi="宋体" w:eastAsia="宋体" w:cs="宋体"/>
                <w:i w:val="0"/>
                <w:iCs w:val="0"/>
                <w:color w:val="000000"/>
                <w:sz w:val="20"/>
                <w:szCs w:val="20"/>
                <w:highlight w:val="none"/>
                <w:u w:val="none"/>
              </w:rPr>
            </w:pPr>
          </w:p>
        </w:tc>
      </w:tr>
      <w:tr w14:paraId="010329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993" w:type="dxa"/>
            <w:vMerge w:val="continue"/>
            <w:tcBorders>
              <w:top w:val="single" w:color="000000" w:themeColor="text1" w:sz="8" w:space="0"/>
              <w:left w:val="single" w:color="auto" w:sz="8" w:space="0"/>
              <w:bottom w:val="single" w:color="000000" w:themeColor="text1" w:sz="8" w:space="0"/>
              <w:right w:val="single" w:color="000000" w:themeColor="text1" w:sz="8" w:space="0"/>
            </w:tcBorders>
            <w:vAlign w:val="center"/>
          </w:tcPr>
          <w:p w14:paraId="1D786260">
            <w:pPr>
              <w:jc w:val="center"/>
              <w:rPr>
                <w:rFonts w:hint="eastAsia" w:ascii="宋体" w:hAnsi="宋体" w:eastAsia="宋体" w:cs="宋体"/>
                <w:i w:val="0"/>
                <w:iCs w:val="0"/>
                <w:color w:val="000000"/>
                <w:sz w:val="20"/>
                <w:szCs w:val="20"/>
                <w:highlight w:val="none"/>
                <w:u w:val="none"/>
              </w:rPr>
            </w:pPr>
          </w:p>
        </w:tc>
        <w:tc>
          <w:tcPr>
            <w:tcW w:w="1352"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C327D71">
            <w:pPr>
              <w:jc w:val="center"/>
              <w:rPr>
                <w:rFonts w:hint="eastAsia" w:ascii="宋体" w:hAnsi="宋体" w:eastAsia="宋体" w:cs="宋体"/>
                <w:i w:val="0"/>
                <w:iCs w:val="0"/>
                <w:color w:val="000000"/>
                <w:sz w:val="20"/>
                <w:szCs w:val="20"/>
                <w:highlight w:val="none"/>
                <w:u w:val="none"/>
              </w:rPr>
            </w:pPr>
          </w:p>
        </w:tc>
        <w:tc>
          <w:tcPr>
            <w:tcW w:w="2117"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AE1DC62">
            <w:pPr>
              <w:jc w:val="center"/>
              <w:rPr>
                <w:rFonts w:hint="eastAsia" w:ascii="宋体" w:hAnsi="宋体" w:eastAsia="宋体" w:cs="宋体"/>
                <w:i w:val="0"/>
                <w:iCs w:val="0"/>
                <w:color w:val="000000"/>
                <w:sz w:val="20"/>
                <w:szCs w:val="20"/>
                <w:highlight w:val="none"/>
                <w:u w:val="none"/>
              </w:rPr>
            </w:pPr>
          </w:p>
        </w:tc>
        <w:tc>
          <w:tcPr>
            <w:tcW w:w="2118"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EC83CA1">
            <w:pPr>
              <w:jc w:val="center"/>
              <w:rPr>
                <w:rFonts w:hint="eastAsia" w:ascii="宋体" w:hAnsi="宋体" w:eastAsia="宋体" w:cs="宋体"/>
                <w:i w:val="0"/>
                <w:iCs w:val="0"/>
                <w:color w:val="000000"/>
                <w:sz w:val="20"/>
                <w:szCs w:val="20"/>
                <w:highlight w:val="none"/>
                <w:u w:val="none"/>
              </w:rPr>
            </w:pPr>
          </w:p>
        </w:tc>
        <w:tc>
          <w:tcPr>
            <w:tcW w:w="2117" w:type="dxa"/>
            <w:vMerge w:val="continue"/>
            <w:tcBorders>
              <w:top w:val="single" w:color="000000" w:themeColor="text1" w:sz="8" w:space="0"/>
              <w:left w:val="single" w:color="000000" w:themeColor="text1" w:sz="8" w:space="0"/>
              <w:bottom w:val="single" w:color="000000" w:themeColor="text1" w:sz="8" w:space="0"/>
              <w:right w:val="single" w:color="auto" w:sz="8" w:space="0"/>
            </w:tcBorders>
            <w:vAlign w:val="center"/>
          </w:tcPr>
          <w:p w14:paraId="6DA9A1E3">
            <w:pPr>
              <w:jc w:val="center"/>
              <w:rPr>
                <w:rFonts w:hint="eastAsia" w:ascii="宋体" w:hAnsi="宋体" w:eastAsia="宋体" w:cs="宋体"/>
                <w:i w:val="0"/>
                <w:iCs w:val="0"/>
                <w:color w:val="000000"/>
                <w:sz w:val="20"/>
                <w:szCs w:val="20"/>
                <w:highlight w:val="none"/>
                <w:u w:val="none"/>
              </w:rPr>
            </w:pPr>
          </w:p>
        </w:tc>
      </w:tr>
      <w:tr w14:paraId="6D5BCF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2345" w:type="dxa"/>
            <w:gridSpan w:val="2"/>
            <w:tcBorders>
              <w:top w:val="single" w:color="000000" w:themeColor="text1" w:sz="8" w:space="0"/>
              <w:left w:val="single" w:color="auto" w:sz="8" w:space="0"/>
              <w:bottom w:val="single" w:color="000000" w:themeColor="text1" w:sz="8" w:space="0"/>
              <w:right w:val="single" w:color="000000" w:themeColor="text1" w:sz="8" w:space="0"/>
            </w:tcBorders>
            <w:vAlign w:val="center"/>
          </w:tcPr>
          <w:p w14:paraId="297865E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0E5752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1</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8CF9E1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2</w:t>
            </w: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14:paraId="0D9586C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3</w:t>
            </w:r>
          </w:p>
        </w:tc>
      </w:tr>
      <w:tr w14:paraId="44C7DA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2345" w:type="dxa"/>
            <w:gridSpan w:val="2"/>
            <w:tcBorders>
              <w:top w:val="single" w:color="000000" w:themeColor="text1" w:sz="8" w:space="0"/>
              <w:left w:val="single" w:color="auto" w:sz="8" w:space="0"/>
              <w:bottom w:val="single" w:color="000000" w:themeColor="text1" w:sz="8" w:space="0"/>
              <w:right w:val="single" w:color="000000" w:themeColor="text1" w:sz="8" w:space="0"/>
            </w:tcBorders>
            <w:vAlign w:val="center"/>
          </w:tcPr>
          <w:p w14:paraId="6E85972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8E97E4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3,968.79</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CAAEEE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2,347.40</w:t>
            </w: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14:paraId="35F8DD3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1,621.39</w:t>
            </w:r>
          </w:p>
        </w:tc>
      </w:tr>
      <w:tr w14:paraId="78CE8C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14:paraId="5C22BB0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D72B49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文化旅游体育与传媒支出</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C50E75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3,843.83</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D4A3C6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2,334.28</w:t>
            </w: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14:paraId="175EC20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1,509.55</w:t>
            </w:r>
          </w:p>
        </w:tc>
      </w:tr>
      <w:tr w14:paraId="05E61A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14:paraId="0BAC1D3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20701</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A0F228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文化和旅游</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C909D2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2,468.68</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E645C5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2,334.28</w:t>
            </w: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14:paraId="571B4D4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134.39</w:t>
            </w:r>
          </w:p>
        </w:tc>
      </w:tr>
      <w:tr w14:paraId="569FD6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14:paraId="535A1E3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2070101</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985467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61DF4B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2,338.84</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689387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2,334.28</w:t>
            </w: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14:paraId="0A24F2F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4.56</w:t>
            </w:r>
          </w:p>
        </w:tc>
      </w:tr>
      <w:tr w14:paraId="1D2A61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14:paraId="3913A89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2070106</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E579D2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艺术表演场所</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276100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22.00</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A0B843C">
            <w:pPr>
              <w:jc w:val="right"/>
              <w:rPr>
                <w:rFonts w:hint="default" w:ascii="Times New Roman" w:hAnsi="Times New Roman" w:eastAsia="宋体" w:cs="Times New Roman"/>
                <w:i w:val="0"/>
                <w:iCs w:val="0"/>
                <w:color w:val="000000"/>
                <w:sz w:val="20"/>
                <w:szCs w:val="20"/>
                <w:highlight w:val="none"/>
                <w:u w:val="none"/>
              </w:rPr>
            </w:pP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14:paraId="7902FAE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22.00</w:t>
            </w:r>
          </w:p>
        </w:tc>
      </w:tr>
      <w:tr w14:paraId="57D5D7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14:paraId="37D3487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2070107</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1FEF07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艺术表演团体</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9AF3F5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20.00</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0ADEA94">
            <w:pPr>
              <w:jc w:val="right"/>
              <w:rPr>
                <w:rFonts w:hint="default" w:ascii="Times New Roman" w:hAnsi="Times New Roman" w:eastAsia="宋体" w:cs="Times New Roman"/>
                <w:i w:val="0"/>
                <w:iCs w:val="0"/>
                <w:color w:val="000000"/>
                <w:sz w:val="20"/>
                <w:szCs w:val="20"/>
                <w:highlight w:val="none"/>
                <w:u w:val="none"/>
              </w:rPr>
            </w:pP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14:paraId="56234F9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20.00</w:t>
            </w:r>
          </w:p>
        </w:tc>
      </w:tr>
      <w:tr w14:paraId="516BB8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14:paraId="34A058C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2070109</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9E01B0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群众文化</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E5595E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5.20</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8F03884">
            <w:pPr>
              <w:jc w:val="right"/>
              <w:rPr>
                <w:rFonts w:hint="default" w:ascii="Times New Roman" w:hAnsi="Times New Roman" w:eastAsia="宋体" w:cs="Times New Roman"/>
                <w:i w:val="0"/>
                <w:iCs w:val="0"/>
                <w:color w:val="000000"/>
                <w:sz w:val="20"/>
                <w:szCs w:val="20"/>
                <w:highlight w:val="none"/>
                <w:u w:val="none"/>
              </w:rPr>
            </w:pP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14:paraId="639FF9B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5.20</w:t>
            </w:r>
          </w:p>
        </w:tc>
      </w:tr>
      <w:tr w14:paraId="059AF4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14:paraId="5560F38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2070199</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6FEEF4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其他文化和旅游支出</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C07C5C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82.63</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86C527C">
            <w:pPr>
              <w:jc w:val="right"/>
              <w:rPr>
                <w:rFonts w:hint="default" w:ascii="Times New Roman" w:hAnsi="Times New Roman" w:eastAsia="宋体" w:cs="Times New Roman"/>
                <w:i w:val="0"/>
                <w:iCs w:val="0"/>
                <w:color w:val="000000"/>
                <w:sz w:val="20"/>
                <w:szCs w:val="20"/>
                <w:highlight w:val="none"/>
                <w:u w:val="none"/>
              </w:rPr>
            </w:pP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14:paraId="7C67DF5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82.63</w:t>
            </w:r>
          </w:p>
        </w:tc>
      </w:tr>
      <w:tr w14:paraId="6AFB71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14:paraId="1039EAA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20702</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B28F77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文物</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5C651F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1,030.46</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E3305BF">
            <w:pPr>
              <w:jc w:val="right"/>
              <w:rPr>
                <w:rFonts w:hint="default" w:ascii="Times New Roman" w:hAnsi="Times New Roman" w:eastAsia="宋体" w:cs="Times New Roman"/>
                <w:i w:val="0"/>
                <w:iCs w:val="0"/>
                <w:color w:val="000000"/>
                <w:sz w:val="20"/>
                <w:szCs w:val="20"/>
                <w:highlight w:val="none"/>
                <w:u w:val="none"/>
              </w:rPr>
            </w:pP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14:paraId="6B0EA1C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1,030.46</w:t>
            </w:r>
          </w:p>
        </w:tc>
      </w:tr>
      <w:tr w14:paraId="620828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14:paraId="69C5BC7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2070204</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AC5956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文物保护</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2D6672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1,030.46</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924DEDB">
            <w:pPr>
              <w:jc w:val="right"/>
              <w:rPr>
                <w:rFonts w:hint="default" w:ascii="Times New Roman" w:hAnsi="Times New Roman" w:eastAsia="宋体" w:cs="Times New Roman"/>
                <w:i w:val="0"/>
                <w:iCs w:val="0"/>
                <w:color w:val="000000"/>
                <w:sz w:val="20"/>
                <w:szCs w:val="20"/>
                <w:highlight w:val="none"/>
                <w:u w:val="none"/>
              </w:rPr>
            </w:pP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14:paraId="33039B0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1,030.46</w:t>
            </w:r>
          </w:p>
        </w:tc>
      </w:tr>
      <w:tr w14:paraId="1CC9AF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14:paraId="09A724C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20703</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EBD78B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体育</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082FFD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24.17</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8255D5C">
            <w:pPr>
              <w:jc w:val="right"/>
              <w:rPr>
                <w:rFonts w:hint="default" w:ascii="Times New Roman" w:hAnsi="Times New Roman" w:eastAsia="宋体" w:cs="Times New Roman"/>
                <w:i w:val="0"/>
                <w:iCs w:val="0"/>
                <w:color w:val="000000"/>
                <w:sz w:val="20"/>
                <w:szCs w:val="20"/>
                <w:highlight w:val="none"/>
                <w:u w:val="none"/>
              </w:rPr>
            </w:pP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14:paraId="0932479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24.17</w:t>
            </w:r>
          </w:p>
        </w:tc>
      </w:tr>
      <w:tr w14:paraId="36DFA2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14:paraId="7CC4FA9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2070307</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342199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体育场馆</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12A4E9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23.00</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BB08087">
            <w:pPr>
              <w:jc w:val="right"/>
              <w:rPr>
                <w:rFonts w:hint="default" w:ascii="Times New Roman" w:hAnsi="Times New Roman" w:eastAsia="宋体" w:cs="Times New Roman"/>
                <w:i w:val="0"/>
                <w:iCs w:val="0"/>
                <w:color w:val="000000"/>
                <w:sz w:val="20"/>
                <w:szCs w:val="20"/>
                <w:highlight w:val="none"/>
                <w:u w:val="none"/>
              </w:rPr>
            </w:pP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14:paraId="4256294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23.00</w:t>
            </w:r>
          </w:p>
        </w:tc>
      </w:tr>
      <w:tr w14:paraId="23E5E5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14:paraId="7252260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2070308</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F285A5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群众体育</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078448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1.17</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5109BD6">
            <w:pPr>
              <w:jc w:val="right"/>
              <w:rPr>
                <w:rFonts w:hint="default" w:ascii="Times New Roman" w:hAnsi="Times New Roman" w:eastAsia="宋体" w:cs="Times New Roman"/>
                <w:i w:val="0"/>
                <w:iCs w:val="0"/>
                <w:color w:val="000000"/>
                <w:sz w:val="20"/>
                <w:szCs w:val="20"/>
                <w:highlight w:val="none"/>
                <w:u w:val="none"/>
              </w:rPr>
            </w:pP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14:paraId="280A1A7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1.17</w:t>
            </w:r>
          </w:p>
        </w:tc>
      </w:tr>
      <w:tr w14:paraId="72499B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14:paraId="15E36CD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20799</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D9F9CB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其他文化旅游体育与传媒支出</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DBC81B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320.52</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9B831EE">
            <w:pPr>
              <w:jc w:val="right"/>
              <w:rPr>
                <w:rFonts w:hint="default" w:ascii="Times New Roman" w:hAnsi="Times New Roman" w:eastAsia="宋体" w:cs="Times New Roman"/>
                <w:i w:val="0"/>
                <w:iCs w:val="0"/>
                <w:color w:val="000000"/>
                <w:sz w:val="20"/>
                <w:szCs w:val="20"/>
                <w:highlight w:val="none"/>
                <w:u w:val="none"/>
              </w:rPr>
            </w:pP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14:paraId="4E12966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320.52</w:t>
            </w:r>
          </w:p>
        </w:tc>
      </w:tr>
      <w:tr w14:paraId="17B351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14:paraId="3058E71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2079999</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01DEC8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其他文化旅游体育与传媒支出</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458808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320.52</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A1AC682">
            <w:pPr>
              <w:jc w:val="right"/>
              <w:rPr>
                <w:rFonts w:hint="default" w:ascii="Times New Roman" w:hAnsi="Times New Roman" w:eastAsia="宋体" w:cs="Times New Roman"/>
                <w:i w:val="0"/>
                <w:iCs w:val="0"/>
                <w:color w:val="000000"/>
                <w:sz w:val="20"/>
                <w:szCs w:val="20"/>
                <w:highlight w:val="none"/>
                <w:u w:val="none"/>
              </w:rPr>
            </w:pP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14:paraId="375BC56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320.52</w:t>
            </w:r>
          </w:p>
        </w:tc>
      </w:tr>
      <w:tr w14:paraId="08E4A7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14:paraId="324F15F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9DB0E1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9282F0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13.12</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704C10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13.12</w:t>
            </w: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14:paraId="2FD0DEDB">
            <w:pPr>
              <w:jc w:val="right"/>
              <w:rPr>
                <w:rFonts w:hint="default" w:ascii="Times New Roman" w:hAnsi="Times New Roman" w:eastAsia="宋体" w:cs="Times New Roman"/>
                <w:i w:val="0"/>
                <w:iCs w:val="0"/>
                <w:color w:val="000000"/>
                <w:sz w:val="20"/>
                <w:szCs w:val="20"/>
                <w:highlight w:val="none"/>
                <w:u w:val="none"/>
              </w:rPr>
            </w:pPr>
          </w:p>
        </w:tc>
      </w:tr>
      <w:tr w14:paraId="3048F3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14:paraId="485B03D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E307CE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D10BF0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13.12</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24DCDA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13.12</w:t>
            </w: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14:paraId="25E1C216">
            <w:pPr>
              <w:jc w:val="right"/>
              <w:rPr>
                <w:rFonts w:hint="default" w:ascii="Times New Roman" w:hAnsi="Times New Roman" w:eastAsia="宋体" w:cs="Times New Roman"/>
                <w:i w:val="0"/>
                <w:iCs w:val="0"/>
                <w:color w:val="000000"/>
                <w:sz w:val="20"/>
                <w:szCs w:val="20"/>
                <w:highlight w:val="none"/>
                <w:u w:val="none"/>
              </w:rPr>
            </w:pPr>
          </w:p>
        </w:tc>
      </w:tr>
      <w:tr w14:paraId="58BA29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14:paraId="1CEF84F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8510AB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FE981D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9.12</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AC40C1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9.12</w:t>
            </w: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14:paraId="6A0050FC">
            <w:pPr>
              <w:jc w:val="right"/>
              <w:rPr>
                <w:rFonts w:hint="default" w:ascii="Times New Roman" w:hAnsi="Times New Roman" w:eastAsia="宋体" w:cs="Times New Roman"/>
                <w:i w:val="0"/>
                <w:iCs w:val="0"/>
                <w:color w:val="000000"/>
                <w:sz w:val="20"/>
                <w:szCs w:val="20"/>
                <w:highlight w:val="none"/>
                <w:u w:val="none"/>
              </w:rPr>
            </w:pPr>
          </w:p>
        </w:tc>
      </w:tr>
      <w:tr w14:paraId="36F83C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14:paraId="353F002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2080506</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75FFDD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机关事业单位职业年金缴费支出</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0F337F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4.00</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E132C7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4.00</w:t>
            </w: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14:paraId="14CC0590">
            <w:pPr>
              <w:jc w:val="right"/>
              <w:rPr>
                <w:rFonts w:hint="default" w:ascii="Times New Roman" w:hAnsi="Times New Roman" w:eastAsia="宋体" w:cs="Times New Roman"/>
                <w:i w:val="0"/>
                <w:iCs w:val="0"/>
                <w:color w:val="000000"/>
                <w:sz w:val="20"/>
                <w:szCs w:val="20"/>
                <w:highlight w:val="none"/>
                <w:u w:val="none"/>
              </w:rPr>
            </w:pPr>
          </w:p>
        </w:tc>
      </w:tr>
      <w:tr w14:paraId="768D58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14:paraId="078762D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91F096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城乡社区支出</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CAC8DF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111.84</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CDEE2B0">
            <w:pPr>
              <w:jc w:val="right"/>
              <w:rPr>
                <w:rFonts w:hint="default" w:ascii="Times New Roman" w:hAnsi="Times New Roman" w:eastAsia="宋体" w:cs="Times New Roman"/>
                <w:i w:val="0"/>
                <w:iCs w:val="0"/>
                <w:color w:val="000000"/>
                <w:sz w:val="20"/>
                <w:szCs w:val="20"/>
                <w:highlight w:val="none"/>
                <w:u w:val="none"/>
              </w:rPr>
            </w:pP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14:paraId="2AD4404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111.84</w:t>
            </w:r>
          </w:p>
        </w:tc>
      </w:tr>
      <w:tr w14:paraId="1E22DF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14:paraId="09B1AA8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21299</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39C979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其他城乡社区支出</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A09230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111.84</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F782A94">
            <w:pPr>
              <w:jc w:val="right"/>
              <w:rPr>
                <w:rFonts w:hint="default" w:ascii="Times New Roman" w:hAnsi="Times New Roman" w:eastAsia="宋体" w:cs="Times New Roman"/>
                <w:i w:val="0"/>
                <w:iCs w:val="0"/>
                <w:color w:val="000000"/>
                <w:sz w:val="20"/>
                <w:szCs w:val="20"/>
                <w:highlight w:val="none"/>
                <w:u w:val="none"/>
              </w:rPr>
            </w:pP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14:paraId="3DFF737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111.84</w:t>
            </w:r>
          </w:p>
        </w:tc>
      </w:tr>
      <w:tr w14:paraId="36A7CD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14:paraId="20E40F5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2129999</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5459F7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其他城乡社区支出</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70CCE0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111.84</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1F96DDE">
            <w:pPr>
              <w:jc w:val="right"/>
              <w:rPr>
                <w:rFonts w:hint="default" w:ascii="Times New Roman" w:hAnsi="Times New Roman" w:eastAsia="宋体" w:cs="Times New Roman"/>
                <w:i w:val="0"/>
                <w:iCs w:val="0"/>
                <w:color w:val="000000"/>
                <w:sz w:val="20"/>
                <w:szCs w:val="20"/>
                <w:highlight w:val="none"/>
                <w:u w:val="none"/>
              </w:rPr>
            </w:pP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14:paraId="0198822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111.84</w:t>
            </w:r>
          </w:p>
        </w:tc>
      </w:tr>
      <w:tr w14:paraId="29284C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8697" w:type="dxa"/>
            <w:gridSpan w:val="7"/>
            <w:tcBorders>
              <w:top w:val="single" w:color="000000" w:themeColor="text1" w:sz="8" w:space="0"/>
              <w:left w:val="nil"/>
              <w:bottom w:val="nil"/>
              <w:right w:val="nil"/>
            </w:tcBorders>
            <w:vAlign w:val="center"/>
          </w:tcPr>
          <w:p w14:paraId="7E533F8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注：本表反映部门本年度一般公共预算财政拨款支出情况。</w:t>
            </w:r>
          </w:p>
        </w:tc>
      </w:tr>
    </w:tbl>
    <w:p w14:paraId="57458C5D">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619523CE">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116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66"/>
        <w:gridCol w:w="1332"/>
        <w:gridCol w:w="1896"/>
        <w:gridCol w:w="666"/>
        <w:gridCol w:w="933"/>
        <w:gridCol w:w="122"/>
        <w:gridCol w:w="1774"/>
        <w:gridCol w:w="666"/>
        <w:gridCol w:w="1650"/>
        <w:gridCol w:w="1896"/>
      </w:tblGrid>
      <w:tr w14:paraId="2DFA66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vAlign w:val="bottom"/>
          </w:tcPr>
          <w:p w14:paraId="2F7963C7">
            <w:pPr>
              <w:keepNext w:val="0"/>
              <w:keepLines w:val="0"/>
              <w:widowControl/>
              <w:suppressLineNumbers w:val="0"/>
              <w:snapToGrid w:val="0"/>
              <w:jc w:val="center"/>
              <w:textAlignment w:val="bottom"/>
              <w:rPr>
                <w:rFonts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一般公共预算财政拨款基本支出决算明细表</w:t>
            </w:r>
          </w:p>
        </w:tc>
      </w:tr>
      <w:tr w14:paraId="3771F5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vAlign w:val="bottom"/>
          </w:tcPr>
          <w:p w14:paraId="782E236A">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公开</w:t>
            </w:r>
            <w:r>
              <w:rPr>
                <w:rFonts w:hint="default" w:ascii="Times New Roman" w:hAnsi="Times New Roman" w:eastAsia="方正仿宋_GB2312" w:cs="Times New Roman"/>
                <w:i w:val="0"/>
                <w:iCs w:val="0"/>
                <w:color w:val="000000"/>
                <w:kern w:val="0"/>
                <w:sz w:val="18"/>
                <w:szCs w:val="18"/>
                <w:u w:val="none"/>
                <w:lang w:val="en-US" w:eastAsia="zh-CN" w:bidi="ar"/>
              </w:rPr>
              <w:t>06</w:t>
            </w:r>
            <w:r>
              <w:rPr>
                <w:rStyle w:val="25"/>
                <w:lang w:val="en-US" w:eastAsia="zh-CN" w:bidi="ar"/>
              </w:rPr>
              <w:t>表</w:t>
            </w:r>
          </w:p>
        </w:tc>
      </w:tr>
      <w:tr w14:paraId="39C92E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615" w:type="dxa"/>
            <w:gridSpan w:val="6"/>
            <w:tcBorders>
              <w:top w:val="nil"/>
              <w:left w:val="nil"/>
              <w:bottom w:val="single" w:color="000000" w:sz="8" w:space="0"/>
              <w:right w:val="nil"/>
            </w:tcBorders>
            <w:shd w:val="clear" w:color="auto" w:fill="auto"/>
            <w:vAlign w:val="bottom"/>
          </w:tcPr>
          <w:p w14:paraId="7AD39D20">
            <w:pPr>
              <w:keepNext w:val="0"/>
              <w:keepLines w:val="0"/>
              <w:widowControl/>
              <w:suppressLineNumbers w:val="0"/>
              <w:snapToGrid w:val="0"/>
              <w:jc w:val="both"/>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部门（单位）：正定县文化广电体育和旅游局（本级） </w:t>
            </w:r>
            <w:r>
              <w:rPr>
                <w:rFonts w:hint="eastAsia" w:ascii="宋体" w:hAnsi="宋体" w:eastAsia="宋体" w:cs="宋体"/>
                <w:i w:val="0"/>
                <w:iCs w:val="0"/>
                <w:color w:val="000000"/>
                <w:kern w:val="0"/>
                <w:sz w:val="18"/>
                <w:szCs w:val="18"/>
                <w:u w:val="none"/>
                <w:lang w:val="en-US" w:eastAsia="zh-CN" w:bidi="ar"/>
              </w:rPr>
              <w:t xml:space="preserve">                                                                   </w:t>
            </w:r>
          </w:p>
        </w:tc>
        <w:tc>
          <w:tcPr>
            <w:tcW w:w="1774" w:type="dxa"/>
            <w:tcBorders>
              <w:top w:val="nil"/>
              <w:left w:val="nil"/>
              <w:bottom w:val="single" w:color="000000" w:sz="8" w:space="0"/>
              <w:right w:val="nil"/>
            </w:tcBorders>
            <w:shd w:val="clear" w:color="auto" w:fill="auto"/>
            <w:vAlign w:val="bottom"/>
          </w:tcPr>
          <w:p w14:paraId="7AA94D66">
            <w:pPr>
              <w:keepNext w:val="0"/>
              <w:keepLines w:val="0"/>
              <w:widowControl/>
              <w:suppressLineNumbers w:val="0"/>
              <w:snapToGrid w:val="0"/>
              <w:jc w:val="center"/>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2025</w:t>
            </w:r>
            <w:r>
              <w:rPr>
                <w:rStyle w:val="25"/>
                <w:lang w:val="en-US" w:eastAsia="zh-CN" w:bidi="ar"/>
              </w:rPr>
              <w:t>年度</w:t>
            </w:r>
          </w:p>
        </w:tc>
        <w:tc>
          <w:tcPr>
            <w:tcW w:w="4212" w:type="dxa"/>
            <w:gridSpan w:val="3"/>
            <w:tcBorders>
              <w:top w:val="nil"/>
              <w:left w:val="nil"/>
              <w:bottom w:val="single" w:color="000000" w:sz="8" w:space="0"/>
              <w:right w:val="nil"/>
            </w:tcBorders>
            <w:shd w:val="clear" w:color="auto" w:fill="auto"/>
            <w:vAlign w:val="bottom"/>
          </w:tcPr>
          <w:p w14:paraId="4335A969">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金额单位：万元</w:t>
            </w:r>
          </w:p>
        </w:tc>
      </w:tr>
      <w:tr w14:paraId="332BCF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894" w:type="dxa"/>
            <w:gridSpan w:val="3"/>
            <w:tcBorders>
              <w:top w:val="nil"/>
              <w:left w:val="single" w:color="000000" w:sz="8" w:space="0"/>
              <w:bottom w:val="single" w:color="000000" w:sz="8" w:space="0"/>
              <w:right w:val="single" w:color="000000" w:sz="8" w:space="0"/>
            </w:tcBorders>
            <w:shd w:val="clear" w:color="auto" w:fill="auto"/>
            <w:vAlign w:val="center"/>
          </w:tcPr>
          <w:p w14:paraId="0347BAFA">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w:t>
            </w:r>
          </w:p>
        </w:tc>
        <w:tc>
          <w:tcPr>
            <w:tcW w:w="7707" w:type="dxa"/>
            <w:gridSpan w:val="7"/>
            <w:tcBorders>
              <w:top w:val="nil"/>
              <w:left w:val="nil"/>
              <w:bottom w:val="single" w:color="000000" w:sz="8" w:space="0"/>
              <w:right w:val="single" w:color="000000" w:sz="8" w:space="0"/>
            </w:tcBorders>
            <w:shd w:val="clear" w:color="auto" w:fill="auto"/>
            <w:vAlign w:val="center"/>
          </w:tcPr>
          <w:p w14:paraId="025C1C9F">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w:t>
            </w:r>
          </w:p>
        </w:tc>
      </w:tr>
      <w:tr w14:paraId="0522F5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14:paraId="7F795F8A">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332" w:type="dxa"/>
            <w:tcBorders>
              <w:top w:val="nil"/>
              <w:left w:val="nil"/>
              <w:bottom w:val="single" w:color="000000" w:sz="8" w:space="0"/>
              <w:right w:val="single" w:color="000000" w:sz="8" w:space="0"/>
            </w:tcBorders>
            <w:shd w:val="clear" w:color="auto" w:fill="auto"/>
            <w:vAlign w:val="center"/>
          </w:tcPr>
          <w:p w14:paraId="41BACD24">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vAlign w:val="center"/>
          </w:tcPr>
          <w:p w14:paraId="06F1E74E">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14:paraId="33786F7A">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055" w:type="dxa"/>
            <w:gridSpan w:val="2"/>
            <w:tcBorders>
              <w:top w:val="single" w:color="000000" w:sz="8" w:space="0"/>
              <w:left w:val="nil"/>
              <w:bottom w:val="single" w:color="000000" w:sz="8" w:space="0"/>
              <w:right w:val="single" w:color="000000" w:sz="8" w:space="0"/>
            </w:tcBorders>
            <w:shd w:val="clear" w:color="auto" w:fill="auto"/>
            <w:vAlign w:val="center"/>
          </w:tcPr>
          <w:p w14:paraId="2853568C">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774" w:type="dxa"/>
            <w:tcBorders>
              <w:top w:val="single" w:color="000000" w:sz="8" w:space="0"/>
              <w:left w:val="nil"/>
              <w:bottom w:val="single" w:color="000000" w:sz="8" w:space="0"/>
              <w:right w:val="single" w:color="000000" w:sz="8" w:space="0"/>
            </w:tcBorders>
            <w:shd w:val="clear" w:color="auto" w:fill="auto"/>
            <w:vAlign w:val="center"/>
          </w:tcPr>
          <w:p w14:paraId="3F8204BD">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14:paraId="30885C89">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650" w:type="dxa"/>
            <w:tcBorders>
              <w:top w:val="single" w:color="000000" w:sz="8" w:space="0"/>
              <w:left w:val="nil"/>
              <w:bottom w:val="single" w:color="000000" w:sz="8" w:space="0"/>
              <w:right w:val="single" w:color="000000" w:sz="8" w:space="0"/>
            </w:tcBorders>
            <w:shd w:val="clear" w:color="auto" w:fill="auto"/>
            <w:vAlign w:val="center"/>
          </w:tcPr>
          <w:p w14:paraId="528B103F">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vAlign w:val="center"/>
          </w:tcPr>
          <w:p w14:paraId="0805CF16">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r>
      <w:tr w14:paraId="33ACC6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14:paraId="7F159CE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w:t>
            </w:r>
          </w:p>
        </w:tc>
        <w:tc>
          <w:tcPr>
            <w:tcW w:w="1332" w:type="dxa"/>
            <w:tcBorders>
              <w:top w:val="nil"/>
              <w:left w:val="nil"/>
              <w:bottom w:val="single" w:color="000000" w:sz="8" w:space="0"/>
              <w:right w:val="single" w:color="000000" w:sz="8" w:space="0"/>
            </w:tcBorders>
            <w:shd w:val="clear" w:color="auto" w:fill="auto"/>
            <w:vAlign w:val="center"/>
          </w:tcPr>
          <w:p w14:paraId="4558F9B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工资福利支出</w:t>
            </w:r>
          </w:p>
        </w:tc>
        <w:tc>
          <w:tcPr>
            <w:tcW w:w="1896" w:type="dxa"/>
            <w:tcBorders>
              <w:top w:val="nil"/>
              <w:left w:val="nil"/>
              <w:bottom w:val="single" w:color="000000" w:sz="8" w:space="0"/>
              <w:right w:val="single" w:color="000000" w:sz="8" w:space="0"/>
            </w:tcBorders>
            <w:shd w:val="clear" w:color="auto" w:fill="auto"/>
            <w:vAlign w:val="center"/>
          </w:tcPr>
          <w:p w14:paraId="338A54D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1,242.60</w:t>
            </w:r>
          </w:p>
        </w:tc>
        <w:tc>
          <w:tcPr>
            <w:tcW w:w="666" w:type="dxa"/>
            <w:tcBorders>
              <w:top w:val="nil"/>
              <w:left w:val="nil"/>
              <w:bottom w:val="single" w:color="000000" w:sz="8" w:space="0"/>
              <w:right w:val="single" w:color="000000" w:sz="8" w:space="0"/>
            </w:tcBorders>
            <w:shd w:val="clear" w:color="auto" w:fill="auto"/>
            <w:vAlign w:val="center"/>
          </w:tcPr>
          <w:p w14:paraId="09CF4B3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w:t>
            </w:r>
          </w:p>
        </w:tc>
        <w:tc>
          <w:tcPr>
            <w:tcW w:w="1055" w:type="dxa"/>
            <w:gridSpan w:val="2"/>
            <w:tcBorders>
              <w:top w:val="nil"/>
              <w:left w:val="nil"/>
              <w:bottom w:val="single" w:color="000000" w:sz="8" w:space="0"/>
              <w:right w:val="single" w:color="000000" w:sz="8" w:space="0"/>
            </w:tcBorders>
            <w:shd w:val="clear" w:color="auto" w:fill="auto"/>
            <w:vAlign w:val="center"/>
          </w:tcPr>
          <w:p w14:paraId="6624EB9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商品和服务支出</w:t>
            </w:r>
          </w:p>
        </w:tc>
        <w:tc>
          <w:tcPr>
            <w:tcW w:w="1774" w:type="dxa"/>
            <w:tcBorders>
              <w:top w:val="nil"/>
              <w:left w:val="nil"/>
              <w:bottom w:val="single" w:color="000000" w:sz="8" w:space="0"/>
              <w:right w:val="single" w:color="000000" w:sz="8" w:space="0"/>
            </w:tcBorders>
            <w:shd w:val="clear" w:color="auto" w:fill="auto"/>
            <w:vAlign w:val="center"/>
          </w:tcPr>
          <w:p w14:paraId="41D0BE1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78.58</w:t>
            </w:r>
          </w:p>
        </w:tc>
        <w:tc>
          <w:tcPr>
            <w:tcW w:w="666" w:type="dxa"/>
            <w:tcBorders>
              <w:top w:val="nil"/>
              <w:left w:val="nil"/>
              <w:bottom w:val="single" w:color="000000" w:sz="8" w:space="0"/>
              <w:right w:val="single" w:color="000000" w:sz="8" w:space="0"/>
            </w:tcBorders>
            <w:shd w:val="clear" w:color="auto" w:fill="auto"/>
            <w:vAlign w:val="center"/>
          </w:tcPr>
          <w:p w14:paraId="6E981BE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w:t>
            </w:r>
          </w:p>
        </w:tc>
        <w:tc>
          <w:tcPr>
            <w:tcW w:w="1650" w:type="dxa"/>
            <w:tcBorders>
              <w:top w:val="nil"/>
              <w:left w:val="nil"/>
              <w:bottom w:val="single" w:color="000000" w:sz="8" w:space="0"/>
              <w:right w:val="single" w:color="000000" w:sz="8" w:space="0"/>
            </w:tcBorders>
            <w:shd w:val="clear" w:color="auto" w:fill="auto"/>
            <w:vAlign w:val="center"/>
          </w:tcPr>
          <w:p w14:paraId="3B94EF1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债务利息及费用支出</w:t>
            </w:r>
          </w:p>
        </w:tc>
        <w:tc>
          <w:tcPr>
            <w:tcW w:w="1896" w:type="dxa"/>
            <w:tcBorders>
              <w:top w:val="nil"/>
              <w:left w:val="nil"/>
              <w:bottom w:val="single" w:color="000000" w:sz="8" w:space="0"/>
              <w:right w:val="single" w:color="000000" w:sz="8" w:space="0"/>
            </w:tcBorders>
            <w:shd w:val="clear" w:color="auto" w:fill="auto"/>
            <w:vAlign w:val="center"/>
          </w:tcPr>
          <w:p w14:paraId="40F87FA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456B5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14:paraId="47F0780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30101</w:t>
            </w:r>
          </w:p>
        </w:tc>
        <w:tc>
          <w:tcPr>
            <w:tcW w:w="1332" w:type="dxa"/>
            <w:tcBorders>
              <w:top w:val="nil"/>
              <w:left w:val="nil"/>
              <w:bottom w:val="single" w:color="000000" w:sz="8" w:space="0"/>
              <w:right w:val="single" w:color="000000" w:sz="8" w:space="0"/>
            </w:tcBorders>
            <w:shd w:val="clear" w:color="auto" w:fill="auto"/>
            <w:vAlign w:val="center"/>
          </w:tcPr>
          <w:p w14:paraId="2C80168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基本工资</w:t>
            </w:r>
          </w:p>
        </w:tc>
        <w:tc>
          <w:tcPr>
            <w:tcW w:w="1896" w:type="dxa"/>
            <w:tcBorders>
              <w:top w:val="nil"/>
              <w:left w:val="nil"/>
              <w:bottom w:val="single" w:color="000000" w:sz="8" w:space="0"/>
              <w:right w:val="single" w:color="000000" w:sz="8" w:space="0"/>
            </w:tcBorders>
            <w:shd w:val="clear" w:color="auto" w:fill="auto"/>
            <w:vAlign w:val="center"/>
          </w:tcPr>
          <w:p w14:paraId="32738A7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341.47</w:t>
            </w:r>
          </w:p>
        </w:tc>
        <w:tc>
          <w:tcPr>
            <w:tcW w:w="666" w:type="dxa"/>
            <w:tcBorders>
              <w:top w:val="nil"/>
              <w:left w:val="nil"/>
              <w:bottom w:val="single" w:color="000000" w:sz="8" w:space="0"/>
              <w:right w:val="single" w:color="000000" w:sz="8" w:space="0"/>
            </w:tcBorders>
            <w:shd w:val="clear" w:color="auto" w:fill="auto"/>
            <w:vAlign w:val="center"/>
          </w:tcPr>
          <w:p w14:paraId="6232510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30201</w:t>
            </w:r>
          </w:p>
        </w:tc>
        <w:tc>
          <w:tcPr>
            <w:tcW w:w="1055" w:type="dxa"/>
            <w:gridSpan w:val="2"/>
            <w:tcBorders>
              <w:top w:val="nil"/>
              <w:left w:val="nil"/>
              <w:bottom w:val="single" w:color="000000" w:sz="8" w:space="0"/>
              <w:right w:val="single" w:color="000000" w:sz="8" w:space="0"/>
            </w:tcBorders>
            <w:shd w:val="clear" w:color="auto" w:fill="auto"/>
            <w:vAlign w:val="center"/>
          </w:tcPr>
          <w:p w14:paraId="688BE6B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办公费</w:t>
            </w:r>
          </w:p>
        </w:tc>
        <w:tc>
          <w:tcPr>
            <w:tcW w:w="1774" w:type="dxa"/>
            <w:tcBorders>
              <w:top w:val="nil"/>
              <w:left w:val="nil"/>
              <w:bottom w:val="single" w:color="000000" w:sz="8" w:space="0"/>
              <w:right w:val="single" w:color="000000" w:sz="8" w:space="0"/>
            </w:tcBorders>
            <w:shd w:val="clear" w:color="auto" w:fill="auto"/>
            <w:vAlign w:val="center"/>
          </w:tcPr>
          <w:p w14:paraId="4D20D0B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13.74</w:t>
            </w:r>
          </w:p>
        </w:tc>
        <w:tc>
          <w:tcPr>
            <w:tcW w:w="666" w:type="dxa"/>
            <w:tcBorders>
              <w:top w:val="nil"/>
              <w:left w:val="nil"/>
              <w:bottom w:val="single" w:color="000000" w:sz="8" w:space="0"/>
              <w:right w:val="single" w:color="000000" w:sz="8" w:space="0"/>
            </w:tcBorders>
            <w:shd w:val="clear" w:color="auto" w:fill="auto"/>
            <w:vAlign w:val="center"/>
          </w:tcPr>
          <w:p w14:paraId="61D7CBA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30701</w:t>
            </w:r>
          </w:p>
        </w:tc>
        <w:tc>
          <w:tcPr>
            <w:tcW w:w="1650" w:type="dxa"/>
            <w:tcBorders>
              <w:top w:val="nil"/>
              <w:left w:val="nil"/>
              <w:bottom w:val="single" w:color="000000" w:sz="8" w:space="0"/>
              <w:right w:val="single" w:color="000000" w:sz="8" w:space="0"/>
            </w:tcBorders>
            <w:shd w:val="clear" w:color="auto" w:fill="auto"/>
            <w:vAlign w:val="center"/>
          </w:tcPr>
          <w:p w14:paraId="32D16A9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国内债务付息</w:t>
            </w:r>
          </w:p>
        </w:tc>
        <w:tc>
          <w:tcPr>
            <w:tcW w:w="1896" w:type="dxa"/>
            <w:tcBorders>
              <w:top w:val="nil"/>
              <w:left w:val="nil"/>
              <w:bottom w:val="single" w:color="000000" w:sz="8" w:space="0"/>
              <w:right w:val="single" w:color="000000" w:sz="8" w:space="0"/>
            </w:tcBorders>
            <w:shd w:val="clear" w:color="auto" w:fill="auto"/>
            <w:vAlign w:val="center"/>
          </w:tcPr>
          <w:p w14:paraId="362A897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55640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14:paraId="074DA3F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30102</w:t>
            </w:r>
          </w:p>
        </w:tc>
        <w:tc>
          <w:tcPr>
            <w:tcW w:w="1332" w:type="dxa"/>
            <w:tcBorders>
              <w:top w:val="nil"/>
              <w:left w:val="nil"/>
              <w:bottom w:val="single" w:color="000000" w:sz="8" w:space="0"/>
              <w:right w:val="single" w:color="000000" w:sz="8" w:space="0"/>
            </w:tcBorders>
            <w:shd w:val="clear" w:color="auto" w:fill="auto"/>
            <w:vAlign w:val="center"/>
          </w:tcPr>
          <w:p w14:paraId="625CBC1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津贴补贴</w:t>
            </w:r>
          </w:p>
        </w:tc>
        <w:tc>
          <w:tcPr>
            <w:tcW w:w="1896" w:type="dxa"/>
            <w:tcBorders>
              <w:top w:val="nil"/>
              <w:left w:val="nil"/>
              <w:bottom w:val="single" w:color="000000" w:sz="8" w:space="0"/>
              <w:right w:val="single" w:color="000000" w:sz="8" w:space="0"/>
            </w:tcBorders>
            <w:shd w:val="clear" w:color="auto" w:fill="auto"/>
            <w:vAlign w:val="center"/>
          </w:tcPr>
          <w:p w14:paraId="4825654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121.34</w:t>
            </w:r>
          </w:p>
        </w:tc>
        <w:tc>
          <w:tcPr>
            <w:tcW w:w="666" w:type="dxa"/>
            <w:tcBorders>
              <w:top w:val="nil"/>
              <w:left w:val="nil"/>
              <w:bottom w:val="single" w:color="000000" w:sz="8" w:space="0"/>
              <w:right w:val="single" w:color="000000" w:sz="8" w:space="0"/>
            </w:tcBorders>
            <w:shd w:val="clear" w:color="auto" w:fill="auto"/>
            <w:vAlign w:val="center"/>
          </w:tcPr>
          <w:p w14:paraId="4578442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30202</w:t>
            </w:r>
          </w:p>
        </w:tc>
        <w:tc>
          <w:tcPr>
            <w:tcW w:w="1055" w:type="dxa"/>
            <w:gridSpan w:val="2"/>
            <w:tcBorders>
              <w:top w:val="nil"/>
              <w:left w:val="nil"/>
              <w:bottom w:val="single" w:color="000000" w:sz="8" w:space="0"/>
              <w:right w:val="single" w:color="000000" w:sz="8" w:space="0"/>
            </w:tcBorders>
            <w:shd w:val="clear" w:color="auto" w:fill="auto"/>
            <w:vAlign w:val="center"/>
          </w:tcPr>
          <w:p w14:paraId="53F3BB1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印刷费</w:t>
            </w:r>
          </w:p>
        </w:tc>
        <w:tc>
          <w:tcPr>
            <w:tcW w:w="1774" w:type="dxa"/>
            <w:tcBorders>
              <w:top w:val="nil"/>
              <w:left w:val="nil"/>
              <w:bottom w:val="single" w:color="000000" w:sz="8" w:space="0"/>
              <w:right w:val="single" w:color="000000" w:sz="8" w:space="0"/>
            </w:tcBorders>
            <w:shd w:val="clear" w:color="auto" w:fill="auto"/>
            <w:vAlign w:val="center"/>
          </w:tcPr>
          <w:p w14:paraId="4988CD8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14:paraId="669035E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30702</w:t>
            </w:r>
          </w:p>
        </w:tc>
        <w:tc>
          <w:tcPr>
            <w:tcW w:w="1650" w:type="dxa"/>
            <w:tcBorders>
              <w:top w:val="nil"/>
              <w:left w:val="nil"/>
              <w:bottom w:val="single" w:color="000000" w:sz="8" w:space="0"/>
              <w:right w:val="single" w:color="000000" w:sz="8" w:space="0"/>
            </w:tcBorders>
            <w:shd w:val="clear" w:color="auto" w:fill="auto"/>
            <w:vAlign w:val="center"/>
          </w:tcPr>
          <w:p w14:paraId="20BC2DD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国外债务付息</w:t>
            </w:r>
          </w:p>
        </w:tc>
        <w:tc>
          <w:tcPr>
            <w:tcW w:w="1896" w:type="dxa"/>
            <w:tcBorders>
              <w:top w:val="nil"/>
              <w:left w:val="nil"/>
              <w:bottom w:val="single" w:color="000000" w:sz="8" w:space="0"/>
              <w:right w:val="single" w:color="000000" w:sz="8" w:space="0"/>
            </w:tcBorders>
            <w:shd w:val="clear" w:color="auto" w:fill="auto"/>
            <w:vAlign w:val="center"/>
          </w:tcPr>
          <w:p w14:paraId="75E4D3B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604F51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14:paraId="1EAE298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30103</w:t>
            </w:r>
          </w:p>
        </w:tc>
        <w:tc>
          <w:tcPr>
            <w:tcW w:w="1332" w:type="dxa"/>
            <w:tcBorders>
              <w:top w:val="nil"/>
              <w:left w:val="nil"/>
              <w:bottom w:val="single" w:color="000000" w:sz="8" w:space="0"/>
              <w:right w:val="single" w:color="000000" w:sz="8" w:space="0"/>
            </w:tcBorders>
            <w:shd w:val="clear" w:color="auto" w:fill="auto"/>
            <w:vAlign w:val="center"/>
          </w:tcPr>
          <w:p w14:paraId="2879265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奖金</w:t>
            </w:r>
          </w:p>
        </w:tc>
        <w:tc>
          <w:tcPr>
            <w:tcW w:w="1896" w:type="dxa"/>
            <w:tcBorders>
              <w:top w:val="nil"/>
              <w:left w:val="nil"/>
              <w:bottom w:val="single" w:color="000000" w:sz="8" w:space="0"/>
              <w:right w:val="single" w:color="000000" w:sz="8" w:space="0"/>
            </w:tcBorders>
            <w:shd w:val="clear" w:color="auto" w:fill="auto"/>
            <w:vAlign w:val="center"/>
          </w:tcPr>
          <w:p w14:paraId="733CE64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101.64</w:t>
            </w:r>
          </w:p>
        </w:tc>
        <w:tc>
          <w:tcPr>
            <w:tcW w:w="666" w:type="dxa"/>
            <w:tcBorders>
              <w:top w:val="nil"/>
              <w:left w:val="nil"/>
              <w:bottom w:val="single" w:color="000000" w:sz="8" w:space="0"/>
              <w:right w:val="single" w:color="000000" w:sz="8" w:space="0"/>
            </w:tcBorders>
            <w:shd w:val="clear" w:color="auto" w:fill="auto"/>
            <w:vAlign w:val="center"/>
          </w:tcPr>
          <w:p w14:paraId="4F49DD2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30204</w:t>
            </w:r>
          </w:p>
        </w:tc>
        <w:tc>
          <w:tcPr>
            <w:tcW w:w="1055" w:type="dxa"/>
            <w:gridSpan w:val="2"/>
            <w:tcBorders>
              <w:top w:val="nil"/>
              <w:left w:val="nil"/>
              <w:bottom w:val="single" w:color="000000" w:sz="8" w:space="0"/>
              <w:right w:val="single" w:color="000000" w:sz="8" w:space="0"/>
            </w:tcBorders>
            <w:shd w:val="clear" w:color="auto" w:fill="auto"/>
            <w:vAlign w:val="center"/>
          </w:tcPr>
          <w:p w14:paraId="56FB8C9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手续费</w:t>
            </w:r>
          </w:p>
        </w:tc>
        <w:tc>
          <w:tcPr>
            <w:tcW w:w="1774" w:type="dxa"/>
            <w:tcBorders>
              <w:top w:val="nil"/>
              <w:left w:val="nil"/>
              <w:bottom w:val="single" w:color="000000" w:sz="8" w:space="0"/>
              <w:right w:val="single" w:color="000000" w:sz="8" w:space="0"/>
            </w:tcBorders>
            <w:shd w:val="clear" w:color="auto" w:fill="auto"/>
            <w:vAlign w:val="center"/>
          </w:tcPr>
          <w:p w14:paraId="746963F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0.01</w:t>
            </w:r>
          </w:p>
        </w:tc>
        <w:tc>
          <w:tcPr>
            <w:tcW w:w="666" w:type="dxa"/>
            <w:tcBorders>
              <w:top w:val="nil"/>
              <w:left w:val="nil"/>
              <w:bottom w:val="single" w:color="000000" w:sz="8" w:space="0"/>
              <w:right w:val="single" w:color="000000" w:sz="8" w:space="0"/>
            </w:tcBorders>
            <w:shd w:val="clear" w:color="auto" w:fill="auto"/>
            <w:vAlign w:val="center"/>
          </w:tcPr>
          <w:p w14:paraId="7B65545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w:t>
            </w:r>
          </w:p>
        </w:tc>
        <w:tc>
          <w:tcPr>
            <w:tcW w:w="1650" w:type="dxa"/>
            <w:tcBorders>
              <w:top w:val="nil"/>
              <w:left w:val="nil"/>
              <w:bottom w:val="single" w:color="000000" w:sz="8" w:space="0"/>
              <w:right w:val="single" w:color="000000" w:sz="8" w:space="0"/>
            </w:tcBorders>
            <w:shd w:val="clear" w:color="auto" w:fill="auto"/>
            <w:vAlign w:val="center"/>
          </w:tcPr>
          <w:p w14:paraId="2C83F15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资本性支出</w:t>
            </w:r>
          </w:p>
        </w:tc>
        <w:tc>
          <w:tcPr>
            <w:tcW w:w="1896" w:type="dxa"/>
            <w:tcBorders>
              <w:top w:val="nil"/>
              <w:left w:val="nil"/>
              <w:bottom w:val="single" w:color="000000" w:sz="8" w:space="0"/>
              <w:right w:val="single" w:color="000000" w:sz="8" w:space="0"/>
            </w:tcBorders>
            <w:shd w:val="clear" w:color="auto" w:fill="auto"/>
            <w:vAlign w:val="center"/>
          </w:tcPr>
          <w:p w14:paraId="46F1DB2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3.42</w:t>
            </w:r>
          </w:p>
        </w:tc>
      </w:tr>
      <w:tr w14:paraId="4915D6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14:paraId="71327DF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30106</w:t>
            </w:r>
          </w:p>
        </w:tc>
        <w:tc>
          <w:tcPr>
            <w:tcW w:w="1332" w:type="dxa"/>
            <w:tcBorders>
              <w:top w:val="nil"/>
              <w:left w:val="nil"/>
              <w:bottom w:val="single" w:color="000000" w:sz="8" w:space="0"/>
              <w:right w:val="single" w:color="000000" w:sz="8" w:space="0"/>
            </w:tcBorders>
            <w:shd w:val="clear" w:color="auto" w:fill="auto"/>
            <w:vAlign w:val="center"/>
          </w:tcPr>
          <w:p w14:paraId="6C859C4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伙食补助费</w:t>
            </w:r>
          </w:p>
        </w:tc>
        <w:tc>
          <w:tcPr>
            <w:tcW w:w="1896" w:type="dxa"/>
            <w:tcBorders>
              <w:top w:val="nil"/>
              <w:left w:val="nil"/>
              <w:bottom w:val="single" w:color="000000" w:sz="8" w:space="0"/>
              <w:right w:val="single" w:color="000000" w:sz="8" w:space="0"/>
            </w:tcBorders>
            <w:shd w:val="clear" w:color="auto" w:fill="auto"/>
            <w:vAlign w:val="center"/>
          </w:tcPr>
          <w:p w14:paraId="66ACD87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14:paraId="085322A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30205</w:t>
            </w:r>
          </w:p>
        </w:tc>
        <w:tc>
          <w:tcPr>
            <w:tcW w:w="1055" w:type="dxa"/>
            <w:gridSpan w:val="2"/>
            <w:tcBorders>
              <w:top w:val="nil"/>
              <w:left w:val="nil"/>
              <w:bottom w:val="single" w:color="000000" w:sz="8" w:space="0"/>
              <w:right w:val="single" w:color="000000" w:sz="8" w:space="0"/>
            </w:tcBorders>
            <w:shd w:val="clear" w:color="auto" w:fill="auto"/>
            <w:vAlign w:val="center"/>
          </w:tcPr>
          <w:p w14:paraId="6CEB267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水费</w:t>
            </w:r>
          </w:p>
        </w:tc>
        <w:tc>
          <w:tcPr>
            <w:tcW w:w="1774" w:type="dxa"/>
            <w:tcBorders>
              <w:top w:val="nil"/>
              <w:left w:val="nil"/>
              <w:bottom w:val="single" w:color="000000" w:sz="8" w:space="0"/>
              <w:right w:val="single" w:color="000000" w:sz="8" w:space="0"/>
            </w:tcBorders>
            <w:shd w:val="clear" w:color="auto" w:fill="auto"/>
            <w:vAlign w:val="center"/>
          </w:tcPr>
          <w:p w14:paraId="58FDFFB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14:paraId="44EE8DC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31001</w:t>
            </w:r>
          </w:p>
        </w:tc>
        <w:tc>
          <w:tcPr>
            <w:tcW w:w="1650" w:type="dxa"/>
            <w:tcBorders>
              <w:top w:val="nil"/>
              <w:left w:val="nil"/>
              <w:bottom w:val="single" w:color="000000" w:sz="8" w:space="0"/>
              <w:right w:val="single" w:color="000000" w:sz="8" w:space="0"/>
            </w:tcBorders>
            <w:shd w:val="clear" w:color="auto" w:fill="auto"/>
            <w:vAlign w:val="center"/>
          </w:tcPr>
          <w:p w14:paraId="7E2D724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房屋建筑物购建</w:t>
            </w:r>
          </w:p>
        </w:tc>
        <w:tc>
          <w:tcPr>
            <w:tcW w:w="1896" w:type="dxa"/>
            <w:tcBorders>
              <w:top w:val="nil"/>
              <w:left w:val="nil"/>
              <w:bottom w:val="single" w:color="000000" w:sz="8" w:space="0"/>
              <w:right w:val="single" w:color="000000" w:sz="8" w:space="0"/>
            </w:tcBorders>
            <w:shd w:val="clear" w:color="auto" w:fill="auto"/>
            <w:vAlign w:val="center"/>
          </w:tcPr>
          <w:p w14:paraId="55E1A9B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081E09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14:paraId="4E22771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30107</w:t>
            </w:r>
          </w:p>
        </w:tc>
        <w:tc>
          <w:tcPr>
            <w:tcW w:w="1332" w:type="dxa"/>
            <w:tcBorders>
              <w:top w:val="nil"/>
              <w:left w:val="nil"/>
              <w:bottom w:val="single" w:color="000000" w:sz="8" w:space="0"/>
              <w:right w:val="single" w:color="000000" w:sz="8" w:space="0"/>
            </w:tcBorders>
            <w:shd w:val="clear" w:color="auto" w:fill="auto"/>
            <w:vAlign w:val="center"/>
          </w:tcPr>
          <w:p w14:paraId="5BE9C73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绩效工资</w:t>
            </w:r>
          </w:p>
        </w:tc>
        <w:tc>
          <w:tcPr>
            <w:tcW w:w="1896" w:type="dxa"/>
            <w:tcBorders>
              <w:top w:val="nil"/>
              <w:left w:val="nil"/>
              <w:bottom w:val="single" w:color="000000" w:sz="8" w:space="0"/>
              <w:right w:val="single" w:color="000000" w:sz="8" w:space="0"/>
            </w:tcBorders>
            <w:shd w:val="clear" w:color="auto" w:fill="auto"/>
            <w:vAlign w:val="center"/>
          </w:tcPr>
          <w:p w14:paraId="32ECE68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349.77</w:t>
            </w:r>
          </w:p>
        </w:tc>
        <w:tc>
          <w:tcPr>
            <w:tcW w:w="666" w:type="dxa"/>
            <w:tcBorders>
              <w:top w:val="nil"/>
              <w:left w:val="nil"/>
              <w:bottom w:val="single" w:color="000000" w:sz="8" w:space="0"/>
              <w:right w:val="single" w:color="000000" w:sz="8" w:space="0"/>
            </w:tcBorders>
            <w:shd w:val="clear" w:color="auto" w:fill="auto"/>
            <w:vAlign w:val="center"/>
          </w:tcPr>
          <w:p w14:paraId="2AA1C33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30206</w:t>
            </w:r>
          </w:p>
        </w:tc>
        <w:tc>
          <w:tcPr>
            <w:tcW w:w="1055" w:type="dxa"/>
            <w:gridSpan w:val="2"/>
            <w:tcBorders>
              <w:top w:val="nil"/>
              <w:left w:val="nil"/>
              <w:bottom w:val="single" w:color="000000" w:sz="8" w:space="0"/>
              <w:right w:val="single" w:color="000000" w:sz="8" w:space="0"/>
            </w:tcBorders>
            <w:shd w:val="clear" w:color="auto" w:fill="auto"/>
            <w:vAlign w:val="center"/>
          </w:tcPr>
          <w:p w14:paraId="11F71FB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电费</w:t>
            </w:r>
          </w:p>
        </w:tc>
        <w:tc>
          <w:tcPr>
            <w:tcW w:w="1774" w:type="dxa"/>
            <w:tcBorders>
              <w:top w:val="nil"/>
              <w:left w:val="nil"/>
              <w:bottom w:val="single" w:color="000000" w:sz="8" w:space="0"/>
              <w:right w:val="single" w:color="000000" w:sz="8" w:space="0"/>
            </w:tcBorders>
            <w:shd w:val="clear" w:color="auto" w:fill="auto"/>
            <w:vAlign w:val="center"/>
          </w:tcPr>
          <w:p w14:paraId="7EBEB62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0.60</w:t>
            </w:r>
          </w:p>
        </w:tc>
        <w:tc>
          <w:tcPr>
            <w:tcW w:w="666" w:type="dxa"/>
            <w:tcBorders>
              <w:top w:val="nil"/>
              <w:left w:val="nil"/>
              <w:bottom w:val="single" w:color="000000" w:sz="8" w:space="0"/>
              <w:right w:val="single" w:color="000000" w:sz="8" w:space="0"/>
            </w:tcBorders>
            <w:shd w:val="clear" w:color="auto" w:fill="auto"/>
            <w:vAlign w:val="center"/>
          </w:tcPr>
          <w:p w14:paraId="643AC89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31002</w:t>
            </w:r>
          </w:p>
        </w:tc>
        <w:tc>
          <w:tcPr>
            <w:tcW w:w="1650" w:type="dxa"/>
            <w:tcBorders>
              <w:top w:val="nil"/>
              <w:left w:val="nil"/>
              <w:bottom w:val="single" w:color="000000" w:sz="8" w:space="0"/>
              <w:right w:val="single" w:color="000000" w:sz="8" w:space="0"/>
            </w:tcBorders>
            <w:shd w:val="clear" w:color="auto" w:fill="auto"/>
            <w:vAlign w:val="center"/>
          </w:tcPr>
          <w:p w14:paraId="0CC113C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办公设备购置</w:t>
            </w:r>
          </w:p>
        </w:tc>
        <w:tc>
          <w:tcPr>
            <w:tcW w:w="1896" w:type="dxa"/>
            <w:tcBorders>
              <w:top w:val="nil"/>
              <w:left w:val="nil"/>
              <w:bottom w:val="single" w:color="000000" w:sz="8" w:space="0"/>
              <w:right w:val="single" w:color="000000" w:sz="8" w:space="0"/>
            </w:tcBorders>
            <w:shd w:val="clear" w:color="auto" w:fill="auto"/>
            <w:vAlign w:val="center"/>
          </w:tcPr>
          <w:p w14:paraId="4D3116B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3.42</w:t>
            </w:r>
          </w:p>
        </w:tc>
      </w:tr>
      <w:tr w14:paraId="3171B3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14:paraId="4EB27D6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30108</w:t>
            </w:r>
          </w:p>
        </w:tc>
        <w:tc>
          <w:tcPr>
            <w:tcW w:w="1332" w:type="dxa"/>
            <w:tcBorders>
              <w:top w:val="nil"/>
              <w:left w:val="nil"/>
              <w:bottom w:val="single" w:color="000000" w:sz="8" w:space="0"/>
              <w:right w:val="single" w:color="000000" w:sz="8" w:space="0"/>
            </w:tcBorders>
            <w:shd w:val="clear" w:color="auto" w:fill="auto"/>
            <w:vAlign w:val="center"/>
          </w:tcPr>
          <w:p w14:paraId="0A98D86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机关事业单位基本养老保险缴费</w:t>
            </w:r>
          </w:p>
        </w:tc>
        <w:tc>
          <w:tcPr>
            <w:tcW w:w="1896" w:type="dxa"/>
            <w:tcBorders>
              <w:top w:val="nil"/>
              <w:left w:val="nil"/>
              <w:bottom w:val="single" w:color="000000" w:sz="8" w:space="0"/>
              <w:right w:val="single" w:color="000000" w:sz="8" w:space="0"/>
            </w:tcBorders>
            <w:shd w:val="clear" w:color="auto" w:fill="auto"/>
            <w:vAlign w:val="center"/>
          </w:tcPr>
          <w:p w14:paraId="0824785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121.04</w:t>
            </w:r>
          </w:p>
        </w:tc>
        <w:tc>
          <w:tcPr>
            <w:tcW w:w="666" w:type="dxa"/>
            <w:tcBorders>
              <w:top w:val="nil"/>
              <w:left w:val="nil"/>
              <w:bottom w:val="single" w:color="000000" w:sz="8" w:space="0"/>
              <w:right w:val="single" w:color="000000" w:sz="8" w:space="0"/>
            </w:tcBorders>
            <w:shd w:val="clear" w:color="auto" w:fill="auto"/>
            <w:vAlign w:val="center"/>
          </w:tcPr>
          <w:p w14:paraId="1B3F63B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30207</w:t>
            </w:r>
          </w:p>
        </w:tc>
        <w:tc>
          <w:tcPr>
            <w:tcW w:w="1055" w:type="dxa"/>
            <w:gridSpan w:val="2"/>
            <w:tcBorders>
              <w:top w:val="nil"/>
              <w:left w:val="nil"/>
              <w:bottom w:val="single" w:color="000000" w:sz="8" w:space="0"/>
              <w:right w:val="single" w:color="000000" w:sz="8" w:space="0"/>
            </w:tcBorders>
            <w:shd w:val="clear" w:color="auto" w:fill="auto"/>
            <w:vAlign w:val="center"/>
          </w:tcPr>
          <w:p w14:paraId="7F125CC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邮电费</w:t>
            </w:r>
          </w:p>
        </w:tc>
        <w:tc>
          <w:tcPr>
            <w:tcW w:w="1774" w:type="dxa"/>
            <w:tcBorders>
              <w:top w:val="nil"/>
              <w:left w:val="nil"/>
              <w:bottom w:val="single" w:color="000000" w:sz="8" w:space="0"/>
              <w:right w:val="single" w:color="000000" w:sz="8" w:space="0"/>
            </w:tcBorders>
            <w:shd w:val="clear" w:color="auto" w:fill="auto"/>
            <w:vAlign w:val="center"/>
          </w:tcPr>
          <w:p w14:paraId="36188F8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14.49</w:t>
            </w:r>
          </w:p>
        </w:tc>
        <w:tc>
          <w:tcPr>
            <w:tcW w:w="666" w:type="dxa"/>
            <w:tcBorders>
              <w:top w:val="nil"/>
              <w:left w:val="nil"/>
              <w:bottom w:val="single" w:color="000000" w:sz="8" w:space="0"/>
              <w:right w:val="single" w:color="000000" w:sz="8" w:space="0"/>
            </w:tcBorders>
            <w:shd w:val="clear" w:color="auto" w:fill="auto"/>
            <w:vAlign w:val="center"/>
          </w:tcPr>
          <w:p w14:paraId="727F0F3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31003</w:t>
            </w:r>
          </w:p>
        </w:tc>
        <w:tc>
          <w:tcPr>
            <w:tcW w:w="1650" w:type="dxa"/>
            <w:tcBorders>
              <w:top w:val="nil"/>
              <w:left w:val="nil"/>
              <w:bottom w:val="single" w:color="000000" w:sz="8" w:space="0"/>
              <w:right w:val="single" w:color="000000" w:sz="8" w:space="0"/>
            </w:tcBorders>
            <w:shd w:val="clear" w:color="auto" w:fill="auto"/>
            <w:vAlign w:val="center"/>
          </w:tcPr>
          <w:p w14:paraId="43D2366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专用设备购置</w:t>
            </w:r>
          </w:p>
        </w:tc>
        <w:tc>
          <w:tcPr>
            <w:tcW w:w="1896" w:type="dxa"/>
            <w:tcBorders>
              <w:top w:val="nil"/>
              <w:left w:val="nil"/>
              <w:bottom w:val="single" w:color="000000" w:sz="8" w:space="0"/>
              <w:right w:val="single" w:color="000000" w:sz="8" w:space="0"/>
            </w:tcBorders>
            <w:shd w:val="clear" w:color="auto" w:fill="auto"/>
            <w:vAlign w:val="center"/>
          </w:tcPr>
          <w:p w14:paraId="78C2624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771B1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14:paraId="438476A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30109</w:t>
            </w:r>
          </w:p>
        </w:tc>
        <w:tc>
          <w:tcPr>
            <w:tcW w:w="1332" w:type="dxa"/>
            <w:tcBorders>
              <w:top w:val="nil"/>
              <w:left w:val="nil"/>
              <w:bottom w:val="single" w:color="000000" w:sz="8" w:space="0"/>
              <w:right w:val="single" w:color="000000" w:sz="8" w:space="0"/>
            </w:tcBorders>
            <w:shd w:val="clear" w:color="auto" w:fill="auto"/>
            <w:vAlign w:val="center"/>
          </w:tcPr>
          <w:p w14:paraId="16D8334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职业年金缴费</w:t>
            </w:r>
          </w:p>
        </w:tc>
        <w:tc>
          <w:tcPr>
            <w:tcW w:w="1896" w:type="dxa"/>
            <w:tcBorders>
              <w:top w:val="nil"/>
              <w:left w:val="nil"/>
              <w:bottom w:val="single" w:color="000000" w:sz="8" w:space="0"/>
              <w:right w:val="single" w:color="000000" w:sz="8" w:space="0"/>
            </w:tcBorders>
            <w:shd w:val="clear" w:color="auto" w:fill="auto"/>
            <w:vAlign w:val="center"/>
          </w:tcPr>
          <w:p w14:paraId="44D4DA5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7.53</w:t>
            </w:r>
          </w:p>
        </w:tc>
        <w:tc>
          <w:tcPr>
            <w:tcW w:w="666" w:type="dxa"/>
            <w:tcBorders>
              <w:top w:val="nil"/>
              <w:left w:val="nil"/>
              <w:bottom w:val="single" w:color="000000" w:sz="8" w:space="0"/>
              <w:right w:val="single" w:color="000000" w:sz="8" w:space="0"/>
            </w:tcBorders>
            <w:shd w:val="clear" w:color="auto" w:fill="auto"/>
            <w:vAlign w:val="center"/>
          </w:tcPr>
          <w:p w14:paraId="19B37A0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30208</w:t>
            </w:r>
          </w:p>
        </w:tc>
        <w:tc>
          <w:tcPr>
            <w:tcW w:w="1055" w:type="dxa"/>
            <w:gridSpan w:val="2"/>
            <w:tcBorders>
              <w:top w:val="nil"/>
              <w:left w:val="nil"/>
              <w:bottom w:val="single" w:color="000000" w:sz="8" w:space="0"/>
              <w:right w:val="single" w:color="000000" w:sz="8" w:space="0"/>
            </w:tcBorders>
            <w:shd w:val="clear" w:color="auto" w:fill="auto"/>
            <w:vAlign w:val="center"/>
          </w:tcPr>
          <w:p w14:paraId="2E504CE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取暖费</w:t>
            </w:r>
          </w:p>
        </w:tc>
        <w:tc>
          <w:tcPr>
            <w:tcW w:w="1774" w:type="dxa"/>
            <w:tcBorders>
              <w:top w:val="nil"/>
              <w:left w:val="nil"/>
              <w:bottom w:val="single" w:color="000000" w:sz="8" w:space="0"/>
              <w:right w:val="single" w:color="000000" w:sz="8" w:space="0"/>
            </w:tcBorders>
            <w:shd w:val="clear" w:color="auto" w:fill="auto"/>
            <w:vAlign w:val="center"/>
          </w:tcPr>
          <w:p w14:paraId="1A1A04A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14:paraId="3803935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31005</w:t>
            </w:r>
          </w:p>
        </w:tc>
        <w:tc>
          <w:tcPr>
            <w:tcW w:w="1650" w:type="dxa"/>
            <w:tcBorders>
              <w:top w:val="nil"/>
              <w:left w:val="nil"/>
              <w:bottom w:val="single" w:color="000000" w:sz="8" w:space="0"/>
              <w:right w:val="single" w:color="000000" w:sz="8" w:space="0"/>
            </w:tcBorders>
            <w:shd w:val="clear" w:color="auto" w:fill="auto"/>
            <w:vAlign w:val="center"/>
          </w:tcPr>
          <w:p w14:paraId="6BBD725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基础设施建设</w:t>
            </w:r>
          </w:p>
        </w:tc>
        <w:tc>
          <w:tcPr>
            <w:tcW w:w="1896" w:type="dxa"/>
            <w:tcBorders>
              <w:top w:val="nil"/>
              <w:left w:val="nil"/>
              <w:bottom w:val="single" w:color="000000" w:sz="8" w:space="0"/>
              <w:right w:val="single" w:color="000000" w:sz="8" w:space="0"/>
            </w:tcBorders>
            <w:shd w:val="clear" w:color="auto" w:fill="auto"/>
            <w:vAlign w:val="center"/>
          </w:tcPr>
          <w:p w14:paraId="4BE2B81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02344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14:paraId="04D7ABB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30110</w:t>
            </w:r>
          </w:p>
        </w:tc>
        <w:tc>
          <w:tcPr>
            <w:tcW w:w="1332" w:type="dxa"/>
            <w:tcBorders>
              <w:top w:val="nil"/>
              <w:left w:val="nil"/>
              <w:bottom w:val="single" w:color="000000" w:sz="8" w:space="0"/>
              <w:right w:val="single" w:color="000000" w:sz="8" w:space="0"/>
            </w:tcBorders>
            <w:shd w:val="clear" w:color="auto" w:fill="auto"/>
            <w:vAlign w:val="center"/>
          </w:tcPr>
          <w:p w14:paraId="1A2CFDC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职工基本医疗保险缴费</w:t>
            </w:r>
          </w:p>
        </w:tc>
        <w:tc>
          <w:tcPr>
            <w:tcW w:w="1896" w:type="dxa"/>
            <w:tcBorders>
              <w:top w:val="nil"/>
              <w:left w:val="nil"/>
              <w:bottom w:val="single" w:color="000000" w:sz="8" w:space="0"/>
              <w:right w:val="single" w:color="000000" w:sz="8" w:space="0"/>
            </w:tcBorders>
            <w:shd w:val="clear" w:color="auto" w:fill="auto"/>
            <w:vAlign w:val="center"/>
          </w:tcPr>
          <w:p w14:paraId="412A468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38.59</w:t>
            </w:r>
          </w:p>
        </w:tc>
        <w:tc>
          <w:tcPr>
            <w:tcW w:w="666" w:type="dxa"/>
            <w:tcBorders>
              <w:top w:val="nil"/>
              <w:left w:val="nil"/>
              <w:bottom w:val="single" w:color="000000" w:sz="8" w:space="0"/>
              <w:right w:val="single" w:color="000000" w:sz="8" w:space="0"/>
            </w:tcBorders>
            <w:shd w:val="clear" w:color="auto" w:fill="auto"/>
            <w:vAlign w:val="center"/>
          </w:tcPr>
          <w:p w14:paraId="5FDFF08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30209</w:t>
            </w:r>
          </w:p>
        </w:tc>
        <w:tc>
          <w:tcPr>
            <w:tcW w:w="1055" w:type="dxa"/>
            <w:gridSpan w:val="2"/>
            <w:tcBorders>
              <w:top w:val="nil"/>
              <w:left w:val="nil"/>
              <w:bottom w:val="single" w:color="000000" w:sz="8" w:space="0"/>
              <w:right w:val="single" w:color="000000" w:sz="8" w:space="0"/>
            </w:tcBorders>
            <w:shd w:val="clear" w:color="auto" w:fill="auto"/>
            <w:vAlign w:val="center"/>
          </w:tcPr>
          <w:p w14:paraId="0142D14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物业管理费</w:t>
            </w:r>
          </w:p>
        </w:tc>
        <w:tc>
          <w:tcPr>
            <w:tcW w:w="1774" w:type="dxa"/>
            <w:tcBorders>
              <w:top w:val="nil"/>
              <w:left w:val="nil"/>
              <w:bottom w:val="single" w:color="000000" w:sz="8" w:space="0"/>
              <w:right w:val="single" w:color="000000" w:sz="8" w:space="0"/>
            </w:tcBorders>
            <w:shd w:val="clear" w:color="auto" w:fill="auto"/>
            <w:vAlign w:val="center"/>
          </w:tcPr>
          <w:p w14:paraId="409388C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14:paraId="0FC6924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31006</w:t>
            </w:r>
          </w:p>
        </w:tc>
        <w:tc>
          <w:tcPr>
            <w:tcW w:w="1650" w:type="dxa"/>
            <w:tcBorders>
              <w:top w:val="nil"/>
              <w:left w:val="nil"/>
              <w:bottom w:val="single" w:color="000000" w:sz="8" w:space="0"/>
              <w:right w:val="single" w:color="000000" w:sz="8" w:space="0"/>
            </w:tcBorders>
            <w:shd w:val="clear" w:color="auto" w:fill="auto"/>
            <w:vAlign w:val="center"/>
          </w:tcPr>
          <w:p w14:paraId="31645B3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大型修缮</w:t>
            </w:r>
          </w:p>
        </w:tc>
        <w:tc>
          <w:tcPr>
            <w:tcW w:w="1896" w:type="dxa"/>
            <w:tcBorders>
              <w:top w:val="nil"/>
              <w:left w:val="nil"/>
              <w:bottom w:val="single" w:color="000000" w:sz="8" w:space="0"/>
              <w:right w:val="single" w:color="000000" w:sz="8" w:space="0"/>
            </w:tcBorders>
            <w:shd w:val="clear" w:color="auto" w:fill="auto"/>
            <w:vAlign w:val="center"/>
          </w:tcPr>
          <w:p w14:paraId="6EEA3A6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8FA2C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14:paraId="00F4F29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30111</w:t>
            </w:r>
          </w:p>
        </w:tc>
        <w:tc>
          <w:tcPr>
            <w:tcW w:w="1332" w:type="dxa"/>
            <w:tcBorders>
              <w:top w:val="nil"/>
              <w:left w:val="nil"/>
              <w:bottom w:val="single" w:color="000000" w:sz="8" w:space="0"/>
              <w:right w:val="single" w:color="000000" w:sz="8" w:space="0"/>
            </w:tcBorders>
            <w:shd w:val="clear" w:color="auto" w:fill="auto"/>
            <w:vAlign w:val="center"/>
          </w:tcPr>
          <w:p w14:paraId="7BBBF6B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公务员医疗补助缴费</w:t>
            </w:r>
          </w:p>
        </w:tc>
        <w:tc>
          <w:tcPr>
            <w:tcW w:w="1896" w:type="dxa"/>
            <w:tcBorders>
              <w:top w:val="nil"/>
              <w:left w:val="nil"/>
              <w:bottom w:val="single" w:color="000000" w:sz="8" w:space="0"/>
              <w:right w:val="single" w:color="000000" w:sz="8" w:space="0"/>
            </w:tcBorders>
            <w:shd w:val="clear" w:color="auto" w:fill="auto"/>
            <w:vAlign w:val="center"/>
          </w:tcPr>
          <w:p w14:paraId="04CD370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19.57</w:t>
            </w:r>
          </w:p>
        </w:tc>
        <w:tc>
          <w:tcPr>
            <w:tcW w:w="666" w:type="dxa"/>
            <w:tcBorders>
              <w:top w:val="nil"/>
              <w:left w:val="nil"/>
              <w:bottom w:val="single" w:color="000000" w:sz="8" w:space="0"/>
              <w:right w:val="single" w:color="000000" w:sz="8" w:space="0"/>
            </w:tcBorders>
            <w:shd w:val="clear" w:color="auto" w:fill="auto"/>
            <w:vAlign w:val="center"/>
          </w:tcPr>
          <w:p w14:paraId="4A1E9A5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30211</w:t>
            </w:r>
          </w:p>
        </w:tc>
        <w:tc>
          <w:tcPr>
            <w:tcW w:w="1055" w:type="dxa"/>
            <w:gridSpan w:val="2"/>
            <w:tcBorders>
              <w:top w:val="nil"/>
              <w:left w:val="nil"/>
              <w:bottom w:val="single" w:color="000000" w:sz="8" w:space="0"/>
              <w:right w:val="single" w:color="000000" w:sz="8" w:space="0"/>
            </w:tcBorders>
            <w:shd w:val="clear" w:color="auto" w:fill="auto"/>
            <w:vAlign w:val="center"/>
          </w:tcPr>
          <w:p w14:paraId="1BB8AFF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差旅费</w:t>
            </w:r>
          </w:p>
        </w:tc>
        <w:tc>
          <w:tcPr>
            <w:tcW w:w="1774" w:type="dxa"/>
            <w:tcBorders>
              <w:top w:val="nil"/>
              <w:left w:val="nil"/>
              <w:bottom w:val="single" w:color="000000" w:sz="8" w:space="0"/>
              <w:right w:val="single" w:color="000000" w:sz="8" w:space="0"/>
            </w:tcBorders>
            <w:shd w:val="clear" w:color="auto" w:fill="auto"/>
            <w:vAlign w:val="center"/>
          </w:tcPr>
          <w:p w14:paraId="0710A54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3.87</w:t>
            </w:r>
          </w:p>
        </w:tc>
        <w:tc>
          <w:tcPr>
            <w:tcW w:w="666" w:type="dxa"/>
            <w:tcBorders>
              <w:top w:val="nil"/>
              <w:left w:val="nil"/>
              <w:bottom w:val="single" w:color="000000" w:sz="8" w:space="0"/>
              <w:right w:val="single" w:color="000000" w:sz="8" w:space="0"/>
            </w:tcBorders>
            <w:shd w:val="clear" w:color="auto" w:fill="auto"/>
            <w:vAlign w:val="center"/>
          </w:tcPr>
          <w:p w14:paraId="7B78EDB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31007</w:t>
            </w:r>
          </w:p>
        </w:tc>
        <w:tc>
          <w:tcPr>
            <w:tcW w:w="1650" w:type="dxa"/>
            <w:tcBorders>
              <w:top w:val="nil"/>
              <w:left w:val="nil"/>
              <w:bottom w:val="single" w:color="000000" w:sz="8" w:space="0"/>
              <w:right w:val="single" w:color="000000" w:sz="8" w:space="0"/>
            </w:tcBorders>
            <w:shd w:val="clear" w:color="auto" w:fill="auto"/>
            <w:vAlign w:val="center"/>
          </w:tcPr>
          <w:p w14:paraId="693C019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信息网络及软件购置更新</w:t>
            </w:r>
          </w:p>
        </w:tc>
        <w:tc>
          <w:tcPr>
            <w:tcW w:w="1896" w:type="dxa"/>
            <w:tcBorders>
              <w:top w:val="nil"/>
              <w:left w:val="nil"/>
              <w:bottom w:val="single" w:color="000000" w:sz="8" w:space="0"/>
              <w:right w:val="single" w:color="000000" w:sz="8" w:space="0"/>
            </w:tcBorders>
            <w:shd w:val="clear" w:color="auto" w:fill="auto"/>
            <w:vAlign w:val="center"/>
          </w:tcPr>
          <w:p w14:paraId="0D11369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7221C8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14:paraId="0BA5AAD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30112</w:t>
            </w:r>
          </w:p>
        </w:tc>
        <w:tc>
          <w:tcPr>
            <w:tcW w:w="1332" w:type="dxa"/>
            <w:tcBorders>
              <w:top w:val="nil"/>
              <w:left w:val="nil"/>
              <w:bottom w:val="single" w:color="000000" w:sz="8" w:space="0"/>
              <w:right w:val="single" w:color="000000" w:sz="8" w:space="0"/>
            </w:tcBorders>
            <w:shd w:val="clear" w:color="auto" w:fill="auto"/>
            <w:vAlign w:val="center"/>
          </w:tcPr>
          <w:p w14:paraId="77AB65F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其他社会保障缴费</w:t>
            </w:r>
          </w:p>
        </w:tc>
        <w:tc>
          <w:tcPr>
            <w:tcW w:w="1896" w:type="dxa"/>
            <w:tcBorders>
              <w:top w:val="nil"/>
              <w:left w:val="nil"/>
              <w:bottom w:val="single" w:color="000000" w:sz="8" w:space="0"/>
              <w:right w:val="single" w:color="000000" w:sz="8" w:space="0"/>
            </w:tcBorders>
            <w:shd w:val="clear" w:color="auto" w:fill="auto"/>
            <w:vAlign w:val="center"/>
          </w:tcPr>
          <w:p w14:paraId="646837F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5.00</w:t>
            </w:r>
          </w:p>
        </w:tc>
        <w:tc>
          <w:tcPr>
            <w:tcW w:w="666" w:type="dxa"/>
            <w:tcBorders>
              <w:top w:val="nil"/>
              <w:left w:val="nil"/>
              <w:bottom w:val="single" w:color="000000" w:sz="8" w:space="0"/>
              <w:right w:val="single" w:color="000000" w:sz="8" w:space="0"/>
            </w:tcBorders>
            <w:shd w:val="clear" w:color="auto" w:fill="auto"/>
            <w:vAlign w:val="center"/>
          </w:tcPr>
          <w:p w14:paraId="0849696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30212</w:t>
            </w:r>
          </w:p>
        </w:tc>
        <w:tc>
          <w:tcPr>
            <w:tcW w:w="1055" w:type="dxa"/>
            <w:gridSpan w:val="2"/>
            <w:tcBorders>
              <w:top w:val="nil"/>
              <w:left w:val="nil"/>
              <w:bottom w:val="single" w:color="000000" w:sz="8" w:space="0"/>
              <w:right w:val="single" w:color="000000" w:sz="8" w:space="0"/>
            </w:tcBorders>
            <w:shd w:val="clear" w:color="auto" w:fill="auto"/>
            <w:vAlign w:val="center"/>
          </w:tcPr>
          <w:p w14:paraId="7B2463B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因公出国（境）费用</w:t>
            </w:r>
          </w:p>
        </w:tc>
        <w:tc>
          <w:tcPr>
            <w:tcW w:w="1774" w:type="dxa"/>
            <w:tcBorders>
              <w:top w:val="nil"/>
              <w:left w:val="nil"/>
              <w:bottom w:val="single" w:color="000000" w:sz="8" w:space="0"/>
              <w:right w:val="single" w:color="000000" w:sz="8" w:space="0"/>
            </w:tcBorders>
            <w:shd w:val="clear" w:color="auto" w:fill="auto"/>
            <w:vAlign w:val="center"/>
          </w:tcPr>
          <w:p w14:paraId="6B4C4CB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14:paraId="4077CE1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31008</w:t>
            </w:r>
          </w:p>
        </w:tc>
        <w:tc>
          <w:tcPr>
            <w:tcW w:w="1650" w:type="dxa"/>
            <w:tcBorders>
              <w:top w:val="nil"/>
              <w:left w:val="nil"/>
              <w:bottom w:val="single" w:color="000000" w:sz="8" w:space="0"/>
              <w:right w:val="single" w:color="000000" w:sz="8" w:space="0"/>
            </w:tcBorders>
            <w:shd w:val="clear" w:color="auto" w:fill="auto"/>
            <w:vAlign w:val="center"/>
          </w:tcPr>
          <w:p w14:paraId="56200B8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物资储备</w:t>
            </w:r>
          </w:p>
        </w:tc>
        <w:tc>
          <w:tcPr>
            <w:tcW w:w="1896" w:type="dxa"/>
            <w:tcBorders>
              <w:top w:val="nil"/>
              <w:left w:val="nil"/>
              <w:bottom w:val="single" w:color="000000" w:sz="8" w:space="0"/>
              <w:right w:val="single" w:color="000000" w:sz="8" w:space="0"/>
            </w:tcBorders>
            <w:shd w:val="clear" w:color="auto" w:fill="auto"/>
            <w:vAlign w:val="center"/>
          </w:tcPr>
          <w:p w14:paraId="20791FB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3AA90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14:paraId="4EE1497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30113</w:t>
            </w:r>
          </w:p>
        </w:tc>
        <w:tc>
          <w:tcPr>
            <w:tcW w:w="1332" w:type="dxa"/>
            <w:tcBorders>
              <w:top w:val="nil"/>
              <w:left w:val="nil"/>
              <w:bottom w:val="single" w:color="000000" w:sz="8" w:space="0"/>
              <w:right w:val="single" w:color="000000" w:sz="8" w:space="0"/>
            </w:tcBorders>
            <w:shd w:val="clear" w:color="auto" w:fill="auto"/>
            <w:vAlign w:val="center"/>
          </w:tcPr>
          <w:p w14:paraId="13AE091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住房公积金</w:t>
            </w:r>
          </w:p>
        </w:tc>
        <w:tc>
          <w:tcPr>
            <w:tcW w:w="1896" w:type="dxa"/>
            <w:tcBorders>
              <w:top w:val="nil"/>
              <w:left w:val="nil"/>
              <w:bottom w:val="single" w:color="000000" w:sz="8" w:space="0"/>
              <w:right w:val="single" w:color="000000" w:sz="8" w:space="0"/>
            </w:tcBorders>
            <w:shd w:val="clear" w:color="auto" w:fill="auto"/>
            <w:vAlign w:val="center"/>
          </w:tcPr>
          <w:p w14:paraId="4F68F57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93.92</w:t>
            </w:r>
          </w:p>
        </w:tc>
        <w:tc>
          <w:tcPr>
            <w:tcW w:w="666" w:type="dxa"/>
            <w:tcBorders>
              <w:top w:val="nil"/>
              <w:left w:val="nil"/>
              <w:bottom w:val="single" w:color="000000" w:sz="8" w:space="0"/>
              <w:right w:val="single" w:color="000000" w:sz="8" w:space="0"/>
            </w:tcBorders>
            <w:shd w:val="clear" w:color="auto" w:fill="auto"/>
            <w:vAlign w:val="center"/>
          </w:tcPr>
          <w:p w14:paraId="022E69E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30213</w:t>
            </w:r>
          </w:p>
        </w:tc>
        <w:tc>
          <w:tcPr>
            <w:tcW w:w="1055" w:type="dxa"/>
            <w:gridSpan w:val="2"/>
            <w:tcBorders>
              <w:top w:val="nil"/>
              <w:left w:val="nil"/>
              <w:bottom w:val="single" w:color="000000" w:sz="8" w:space="0"/>
              <w:right w:val="single" w:color="000000" w:sz="8" w:space="0"/>
            </w:tcBorders>
            <w:shd w:val="clear" w:color="auto" w:fill="auto"/>
            <w:vAlign w:val="center"/>
          </w:tcPr>
          <w:p w14:paraId="18412FC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维修（护）费</w:t>
            </w:r>
          </w:p>
        </w:tc>
        <w:tc>
          <w:tcPr>
            <w:tcW w:w="1774" w:type="dxa"/>
            <w:tcBorders>
              <w:top w:val="nil"/>
              <w:left w:val="nil"/>
              <w:bottom w:val="single" w:color="000000" w:sz="8" w:space="0"/>
              <w:right w:val="single" w:color="000000" w:sz="8" w:space="0"/>
            </w:tcBorders>
            <w:shd w:val="clear" w:color="auto" w:fill="auto"/>
            <w:vAlign w:val="center"/>
          </w:tcPr>
          <w:p w14:paraId="1BBBA0C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0.08</w:t>
            </w:r>
          </w:p>
        </w:tc>
        <w:tc>
          <w:tcPr>
            <w:tcW w:w="666" w:type="dxa"/>
            <w:tcBorders>
              <w:top w:val="nil"/>
              <w:left w:val="nil"/>
              <w:bottom w:val="single" w:color="000000" w:sz="8" w:space="0"/>
              <w:right w:val="single" w:color="000000" w:sz="8" w:space="0"/>
            </w:tcBorders>
            <w:shd w:val="clear" w:color="auto" w:fill="auto"/>
            <w:vAlign w:val="center"/>
          </w:tcPr>
          <w:p w14:paraId="3574002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31009</w:t>
            </w:r>
          </w:p>
        </w:tc>
        <w:tc>
          <w:tcPr>
            <w:tcW w:w="1650" w:type="dxa"/>
            <w:tcBorders>
              <w:top w:val="nil"/>
              <w:left w:val="nil"/>
              <w:bottom w:val="single" w:color="000000" w:sz="8" w:space="0"/>
              <w:right w:val="single" w:color="000000" w:sz="8" w:space="0"/>
            </w:tcBorders>
            <w:shd w:val="clear" w:color="auto" w:fill="auto"/>
            <w:vAlign w:val="center"/>
          </w:tcPr>
          <w:p w14:paraId="5DBD7F3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土地补偿</w:t>
            </w:r>
          </w:p>
        </w:tc>
        <w:tc>
          <w:tcPr>
            <w:tcW w:w="1896" w:type="dxa"/>
            <w:tcBorders>
              <w:top w:val="nil"/>
              <w:left w:val="nil"/>
              <w:bottom w:val="single" w:color="000000" w:sz="8" w:space="0"/>
              <w:right w:val="single" w:color="000000" w:sz="8" w:space="0"/>
            </w:tcBorders>
            <w:shd w:val="clear" w:color="auto" w:fill="auto"/>
            <w:vAlign w:val="center"/>
          </w:tcPr>
          <w:p w14:paraId="6F38869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795D23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7"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14:paraId="17A2B4A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30114</w:t>
            </w:r>
          </w:p>
        </w:tc>
        <w:tc>
          <w:tcPr>
            <w:tcW w:w="1332" w:type="dxa"/>
            <w:tcBorders>
              <w:top w:val="nil"/>
              <w:left w:val="nil"/>
              <w:bottom w:val="single" w:color="000000" w:sz="8" w:space="0"/>
              <w:right w:val="single" w:color="000000" w:sz="8" w:space="0"/>
            </w:tcBorders>
            <w:shd w:val="clear" w:color="auto" w:fill="auto"/>
            <w:vAlign w:val="center"/>
          </w:tcPr>
          <w:p w14:paraId="2C7E89B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w:t>
            </w:r>
          </w:p>
        </w:tc>
        <w:tc>
          <w:tcPr>
            <w:tcW w:w="1896" w:type="dxa"/>
            <w:tcBorders>
              <w:top w:val="nil"/>
              <w:left w:val="nil"/>
              <w:bottom w:val="single" w:color="000000" w:sz="8" w:space="0"/>
              <w:right w:val="single" w:color="000000" w:sz="8" w:space="0"/>
            </w:tcBorders>
            <w:shd w:val="clear" w:color="auto" w:fill="auto"/>
            <w:vAlign w:val="center"/>
          </w:tcPr>
          <w:p w14:paraId="20910E8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14:paraId="61B64DC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30214</w:t>
            </w:r>
          </w:p>
        </w:tc>
        <w:tc>
          <w:tcPr>
            <w:tcW w:w="1055" w:type="dxa"/>
            <w:gridSpan w:val="2"/>
            <w:tcBorders>
              <w:top w:val="nil"/>
              <w:left w:val="nil"/>
              <w:bottom w:val="single" w:color="000000" w:sz="8" w:space="0"/>
              <w:right w:val="single" w:color="000000" w:sz="8" w:space="0"/>
            </w:tcBorders>
            <w:shd w:val="clear" w:color="auto" w:fill="auto"/>
            <w:vAlign w:val="center"/>
          </w:tcPr>
          <w:p w14:paraId="50D54A8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租赁费</w:t>
            </w:r>
          </w:p>
        </w:tc>
        <w:tc>
          <w:tcPr>
            <w:tcW w:w="1774" w:type="dxa"/>
            <w:tcBorders>
              <w:top w:val="nil"/>
              <w:left w:val="nil"/>
              <w:bottom w:val="single" w:color="000000" w:sz="8" w:space="0"/>
              <w:right w:val="single" w:color="000000" w:sz="8" w:space="0"/>
            </w:tcBorders>
            <w:shd w:val="clear" w:color="auto" w:fill="auto"/>
            <w:vAlign w:val="center"/>
          </w:tcPr>
          <w:p w14:paraId="258E484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14:paraId="5DB7EBE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31010</w:t>
            </w:r>
          </w:p>
        </w:tc>
        <w:tc>
          <w:tcPr>
            <w:tcW w:w="1650" w:type="dxa"/>
            <w:tcBorders>
              <w:top w:val="nil"/>
              <w:left w:val="nil"/>
              <w:bottom w:val="single" w:color="000000" w:sz="8" w:space="0"/>
              <w:right w:val="single" w:color="000000" w:sz="8" w:space="0"/>
            </w:tcBorders>
            <w:shd w:val="clear" w:color="auto" w:fill="auto"/>
            <w:vAlign w:val="center"/>
          </w:tcPr>
          <w:p w14:paraId="0064978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安置补助</w:t>
            </w:r>
          </w:p>
        </w:tc>
        <w:tc>
          <w:tcPr>
            <w:tcW w:w="1896" w:type="dxa"/>
            <w:tcBorders>
              <w:top w:val="nil"/>
              <w:left w:val="nil"/>
              <w:bottom w:val="single" w:color="000000" w:sz="8" w:space="0"/>
              <w:right w:val="single" w:color="000000" w:sz="8" w:space="0"/>
            </w:tcBorders>
            <w:shd w:val="clear" w:color="auto" w:fill="auto"/>
            <w:vAlign w:val="center"/>
          </w:tcPr>
          <w:p w14:paraId="24301A1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049083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14:paraId="473BC1D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30199</w:t>
            </w:r>
          </w:p>
        </w:tc>
        <w:tc>
          <w:tcPr>
            <w:tcW w:w="1332" w:type="dxa"/>
            <w:tcBorders>
              <w:top w:val="nil"/>
              <w:left w:val="nil"/>
              <w:bottom w:val="single" w:color="000000" w:sz="8" w:space="0"/>
              <w:right w:val="single" w:color="000000" w:sz="8" w:space="0"/>
            </w:tcBorders>
            <w:shd w:val="clear" w:color="auto" w:fill="auto"/>
            <w:vAlign w:val="center"/>
          </w:tcPr>
          <w:p w14:paraId="1480556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其他工资福利支出</w:t>
            </w:r>
          </w:p>
        </w:tc>
        <w:tc>
          <w:tcPr>
            <w:tcW w:w="1896" w:type="dxa"/>
            <w:tcBorders>
              <w:top w:val="nil"/>
              <w:left w:val="nil"/>
              <w:bottom w:val="single" w:color="000000" w:sz="8" w:space="0"/>
              <w:right w:val="single" w:color="000000" w:sz="8" w:space="0"/>
            </w:tcBorders>
            <w:shd w:val="clear" w:color="auto" w:fill="auto"/>
            <w:vAlign w:val="center"/>
          </w:tcPr>
          <w:p w14:paraId="5DBB639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42.72</w:t>
            </w:r>
          </w:p>
        </w:tc>
        <w:tc>
          <w:tcPr>
            <w:tcW w:w="666" w:type="dxa"/>
            <w:tcBorders>
              <w:top w:val="nil"/>
              <w:left w:val="nil"/>
              <w:bottom w:val="single" w:color="000000" w:sz="8" w:space="0"/>
              <w:right w:val="single" w:color="000000" w:sz="8" w:space="0"/>
            </w:tcBorders>
            <w:shd w:val="clear" w:color="auto" w:fill="auto"/>
            <w:vAlign w:val="center"/>
          </w:tcPr>
          <w:p w14:paraId="1C9F07D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30215</w:t>
            </w:r>
          </w:p>
        </w:tc>
        <w:tc>
          <w:tcPr>
            <w:tcW w:w="1055" w:type="dxa"/>
            <w:gridSpan w:val="2"/>
            <w:tcBorders>
              <w:top w:val="nil"/>
              <w:left w:val="nil"/>
              <w:bottom w:val="single" w:color="000000" w:sz="8" w:space="0"/>
              <w:right w:val="single" w:color="000000" w:sz="8" w:space="0"/>
            </w:tcBorders>
            <w:shd w:val="clear" w:color="auto" w:fill="auto"/>
            <w:vAlign w:val="center"/>
          </w:tcPr>
          <w:p w14:paraId="72F6DCF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会议费</w:t>
            </w:r>
          </w:p>
        </w:tc>
        <w:tc>
          <w:tcPr>
            <w:tcW w:w="1774" w:type="dxa"/>
            <w:tcBorders>
              <w:top w:val="nil"/>
              <w:left w:val="nil"/>
              <w:bottom w:val="single" w:color="000000" w:sz="8" w:space="0"/>
              <w:right w:val="single" w:color="000000" w:sz="8" w:space="0"/>
            </w:tcBorders>
            <w:shd w:val="clear" w:color="auto" w:fill="auto"/>
            <w:vAlign w:val="center"/>
          </w:tcPr>
          <w:p w14:paraId="4D6C60C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14:paraId="05EAE06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31011</w:t>
            </w:r>
          </w:p>
        </w:tc>
        <w:tc>
          <w:tcPr>
            <w:tcW w:w="1650" w:type="dxa"/>
            <w:tcBorders>
              <w:top w:val="nil"/>
              <w:left w:val="nil"/>
              <w:bottom w:val="single" w:color="000000" w:sz="8" w:space="0"/>
              <w:right w:val="single" w:color="000000" w:sz="8" w:space="0"/>
            </w:tcBorders>
            <w:shd w:val="clear" w:color="auto" w:fill="auto"/>
            <w:vAlign w:val="center"/>
          </w:tcPr>
          <w:p w14:paraId="2D6C0C7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地上附着物和青苗补偿</w:t>
            </w:r>
          </w:p>
        </w:tc>
        <w:tc>
          <w:tcPr>
            <w:tcW w:w="1896" w:type="dxa"/>
            <w:tcBorders>
              <w:top w:val="nil"/>
              <w:left w:val="nil"/>
              <w:bottom w:val="single" w:color="000000" w:sz="8" w:space="0"/>
              <w:right w:val="single" w:color="000000" w:sz="8" w:space="0"/>
            </w:tcBorders>
            <w:shd w:val="clear" w:color="auto" w:fill="auto"/>
            <w:vAlign w:val="center"/>
          </w:tcPr>
          <w:p w14:paraId="07F2E0A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6ED352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14:paraId="012DD5B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w:t>
            </w:r>
          </w:p>
        </w:tc>
        <w:tc>
          <w:tcPr>
            <w:tcW w:w="1332" w:type="dxa"/>
            <w:tcBorders>
              <w:top w:val="nil"/>
              <w:left w:val="nil"/>
              <w:bottom w:val="single" w:color="000000" w:sz="8" w:space="0"/>
              <w:right w:val="single" w:color="000000" w:sz="8" w:space="0"/>
            </w:tcBorders>
            <w:shd w:val="clear" w:color="auto" w:fill="auto"/>
            <w:vAlign w:val="center"/>
          </w:tcPr>
          <w:p w14:paraId="53AEE97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对个人和家庭的补助</w:t>
            </w:r>
          </w:p>
        </w:tc>
        <w:tc>
          <w:tcPr>
            <w:tcW w:w="1896" w:type="dxa"/>
            <w:tcBorders>
              <w:top w:val="nil"/>
              <w:left w:val="nil"/>
              <w:bottom w:val="single" w:color="000000" w:sz="8" w:space="0"/>
              <w:right w:val="single" w:color="000000" w:sz="8" w:space="0"/>
            </w:tcBorders>
            <w:shd w:val="clear" w:color="auto" w:fill="auto"/>
            <w:vAlign w:val="center"/>
          </w:tcPr>
          <w:p w14:paraId="12F137E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1,022.80</w:t>
            </w:r>
          </w:p>
        </w:tc>
        <w:tc>
          <w:tcPr>
            <w:tcW w:w="666" w:type="dxa"/>
            <w:tcBorders>
              <w:top w:val="nil"/>
              <w:left w:val="nil"/>
              <w:bottom w:val="single" w:color="000000" w:sz="8" w:space="0"/>
              <w:right w:val="single" w:color="000000" w:sz="8" w:space="0"/>
            </w:tcBorders>
            <w:shd w:val="clear" w:color="auto" w:fill="auto"/>
            <w:vAlign w:val="center"/>
          </w:tcPr>
          <w:p w14:paraId="5EC8A47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30216</w:t>
            </w:r>
          </w:p>
        </w:tc>
        <w:tc>
          <w:tcPr>
            <w:tcW w:w="1055" w:type="dxa"/>
            <w:gridSpan w:val="2"/>
            <w:tcBorders>
              <w:top w:val="nil"/>
              <w:left w:val="nil"/>
              <w:bottom w:val="single" w:color="000000" w:sz="8" w:space="0"/>
              <w:right w:val="single" w:color="000000" w:sz="8" w:space="0"/>
            </w:tcBorders>
            <w:shd w:val="clear" w:color="auto" w:fill="auto"/>
            <w:vAlign w:val="center"/>
          </w:tcPr>
          <w:p w14:paraId="23E0716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培训费</w:t>
            </w:r>
          </w:p>
        </w:tc>
        <w:tc>
          <w:tcPr>
            <w:tcW w:w="1774" w:type="dxa"/>
            <w:tcBorders>
              <w:top w:val="nil"/>
              <w:left w:val="nil"/>
              <w:bottom w:val="single" w:color="000000" w:sz="8" w:space="0"/>
              <w:right w:val="single" w:color="000000" w:sz="8" w:space="0"/>
            </w:tcBorders>
            <w:shd w:val="clear" w:color="auto" w:fill="auto"/>
            <w:vAlign w:val="center"/>
          </w:tcPr>
          <w:p w14:paraId="5D5E3A7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14:paraId="5086B71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31012</w:t>
            </w:r>
          </w:p>
        </w:tc>
        <w:tc>
          <w:tcPr>
            <w:tcW w:w="1650" w:type="dxa"/>
            <w:tcBorders>
              <w:top w:val="nil"/>
              <w:left w:val="nil"/>
              <w:bottom w:val="single" w:color="000000" w:sz="8" w:space="0"/>
              <w:right w:val="single" w:color="000000" w:sz="8" w:space="0"/>
            </w:tcBorders>
            <w:shd w:val="clear" w:color="auto" w:fill="auto"/>
            <w:vAlign w:val="center"/>
          </w:tcPr>
          <w:p w14:paraId="0944ED0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拆迁补偿</w:t>
            </w:r>
          </w:p>
        </w:tc>
        <w:tc>
          <w:tcPr>
            <w:tcW w:w="1896" w:type="dxa"/>
            <w:tcBorders>
              <w:top w:val="nil"/>
              <w:left w:val="nil"/>
              <w:bottom w:val="single" w:color="000000" w:sz="8" w:space="0"/>
              <w:right w:val="single" w:color="000000" w:sz="8" w:space="0"/>
            </w:tcBorders>
            <w:shd w:val="clear" w:color="auto" w:fill="auto"/>
            <w:vAlign w:val="center"/>
          </w:tcPr>
          <w:p w14:paraId="6F9068D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49C9B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14:paraId="2346F9F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30301</w:t>
            </w:r>
          </w:p>
        </w:tc>
        <w:tc>
          <w:tcPr>
            <w:tcW w:w="1332" w:type="dxa"/>
            <w:tcBorders>
              <w:top w:val="nil"/>
              <w:left w:val="nil"/>
              <w:bottom w:val="single" w:color="000000" w:sz="8" w:space="0"/>
              <w:right w:val="single" w:color="000000" w:sz="8" w:space="0"/>
            </w:tcBorders>
            <w:shd w:val="clear" w:color="auto" w:fill="auto"/>
            <w:vAlign w:val="center"/>
          </w:tcPr>
          <w:p w14:paraId="7D9DD5B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离休费</w:t>
            </w:r>
          </w:p>
        </w:tc>
        <w:tc>
          <w:tcPr>
            <w:tcW w:w="1896" w:type="dxa"/>
            <w:tcBorders>
              <w:top w:val="nil"/>
              <w:left w:val="nil"/>
              <w:bottom w:val="single" w:color="000000" w:sz="8" w:space="0"/>
              <w:right w:val="single" w:color="000000" w:sz="8" w:space="0"/>
            </w:tcBorders>
            <w:shd w:val="clear" w:color="auto" w:fill="auto"/>
            <w:vAlign w:val="center"/>
          </w:tcPr>
          <w:p w14:paraId="0E1A999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14:paraId="04A0C4A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30217</w:t>
            </w:r>
          </w:p>
        </w:tc>
        <w:tc>
          <w:tcPr>
            <w:tcW w:w="1055" w:type="dxa"/>
            <w:gridSpan w:val="2"/>
            <w:tcBorders>
              <w:top w:val="nil"/>
              <w:left w:val="nil"/>
              <w:bottom w:val="single" w:color="000000" w:sz="8" w:space="0"/>
              <w:right w:val="single" w:color="000000" w:sz="8" w:space="0"/>
            </w:tcBorders>
            <w:shd w:val="clear" w:color="auto" w:fill="auto"/>
            <w:vAlign w:val="center"/>
          </w:tcPr>
          <w:p w14:paraId="71B269A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公务接待费</w:t>
            </w:r>
          </w:p>
        </w:tc>
        <w:tc>
          <w:tcPr>
            <w:tcW w:w="1774" w:type="dxa"/>
            <w:tcBorders>
              <w:top w:val="nil"/>
              <w:left w:val="nil"/>
              <w:bottom w:val="single" w:color="000000" w:sz="8" w:space="0"/>
              <w:right w:val="single" w:color="000000" w:sz="8" w:space="0"/>
            </w:tcBorders>
            <w:shd w:val="clear" w:color="auto" w:fill="auto"/>
            <w:vAlign w:val="center"/>
          </w:tcPr>
          <w:p w14:paraId="2C6671B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14:paraId="3F1258B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31013</w:t>
            </w:r>
          </w:p>
        </w:tc>
        <w:tc>
          <w:tcPr>
            <w:tcW w:w="1650" w:type="dxa"/>
            <w:tcBorders>
              <w:top w:val="nil"/>
              <w:left w:val="nil"/>
              <w:bottom w:val="single" w:color="000000" w:sz="8" w:space="0"/>
              <w:right w:val="single" w:color="000000" w:sz="8" w:space="0"/>
            </w:tcBorders>
            <w:shd w:val="clear" w:color="auto" w:fill="auto"/>
            <w:vAlign w:val="center"/>
          </w:tcPr>
          <w:p w14:paraId="0B26869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公务用车购置</w:t>
            </w:r>
          </w:p>
        </w:tc>
        <w:tc>
          <w:tcPr>
            <w:tcW w:w="1896" w:type="dxa"/>
            <w:tcBorders>
              <w:top w:val="nil"/>
              <w:left w:val="nil"/>
              <w:bottom w:val="single" w:color="000000" w:sz="8" w:space="0"/>
              <w:right w:val="single" w:color="000000" w:sz="8" w:space="0"/>
            </w:tcBorders>
            <w:shd w:val="clear" w:color="auto" w:fill="auto"/>
            <w:vAlign w:val="center"/>
          </w:tcPr>
          <w:p w14:paraId="21FE1FD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04456D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14:paraId="7F99D9E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30302</w:t>
            </w:r>
          </w:p>
        </w:tc>
        <w:tc>
          <w:tcPr>
            <w:tcW w:w="1332" w:type="dxa"/>
            <w:tcBorders>
              <w:top w:val="nil"/>
              <w:left w:val="nil"/>
              <w:bottom w:val="single" w:color="000000" w:sz="8" w:space="0"/>
              <w:right w:val="single" w:color="000000" w:sz="8" w:space="0"/>
            </w:tcBorders>
            <w:shd w:val="clear" w:color="auto" w:fill="auto"/>
            <w:vAlign w:val="center"/>
          </w:tcPr>
          <w:p w14:paraId="00E0FF6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退休费</w:t>
            </w:r>
          </w:p>
        </w:tc>
        <w:tc>
          <w:tcPr>
            <w:tcW w:w="1896" w:type="dxa"/>
            <w:tcBorders>
              <w:top w:val="nil"/>
              <w:left w:val="nil"/>
              <w:bottom w:val="single" w:color="000000" w:sz="8" w:space="0"/>
              <w:right w:val="single" w:color="000000" w:sz="8" w:space="0"/>
            </w:tcBorders>
            <w:shd w:val="clear" w:color="auto" w:fill="auto"/>
            <w:vAlign w:val="center"/>
          </w:tcPr>
          <w:p w14:paraId="0937230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1,006.19</w:t>
            </w:r>
          </w:p>
        </w:tc>
        <w:tc>
          <w:tcPr>
            <w:tcW w:w="666" w:type="dxa"/>
            <w:tcBorders>
              <w:top w:val="nil"/>
              <w:left w:val="nil"/>
              <w:bottom w:val="single" w:color="000000" w:sz="8" w:space="0"/>
              <w:right w:val="single" w:color="000000" w:sz="8" w:space="0"/>
            </w:tcBorders>
            <w:shd w:val="clear" w:color="auto" w:fill="auto"/>
            <w:vAlign w:val="center"/>
          </w:tcPr>
          <w:p w14:paraId="56189E9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30218</w:t>
            </w:r>
          </w:p>
        </w:tc>
        <w:tc>
          <w:tcPr>
            <w:tcW w:w="1055" w:type="dxa"/>
            <w:gridSpan w:val="2"/>
            <w:tcBorders>
              <w:top w:val="nil"/>
              <w:left w:val="nil"/>
              <w:bottom w:val="single" w:color="000000" w:sz="8" w:space="0"/>
              <w:right w:val="single" w:color="000000" w:sz="8" w:space="0"/>
            </w:tcBorders>
            <w:shd w:val="clear" w:color="auto" w:fill="auto"/>
            <w:vAlign w:val="center"/>
          </w:tcPr>
          <w:p w14:paraId="2C846C5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专用材料费</w:t>
            </w:r>
          </w:p>
        </w:tc>
        <w:tc>
          <w:tcPr>
            <w:tcW w:w="1774" w:type="dxa"/>
            <w:tcBorders>
              <w:top w:val="nil"/>
              <w:left w:val="nil"/>
              <w:bottom w:val="single" w:color="000000" w:sz="8" w:space="0"/>
              <w:right w:val="single" w:color="000000" w:sz="8" w:space="0"/>
            </w:tcBorders>
            <w:shd w:val="clear" w:color="auto" w:fill="auto"/>
            <w:vAlign w:val="center"/>
          </w:tcPr>
          <w:p w14:paraId="3E2A688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14:paraId="0666282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31019</w:t>
            </w:r>
          </w:p>
        </w:tc>
        <w:tc>
          <w:tcPr>
            <w:tcW w:w="1650" w:type="dxa"/>
            <w:tcBorders>
              <w:top w:val="nil"/>
              <w:left w:val="nil"/>
              <w:bottom w:val="single" w:color="000000" w:sz="8" w:space="0"/>
              <w:right w:val="single" w:color="000000" w:sz="8" w:space="0"/>
            </w:tcBorders>
            <w:shd w:val="clear" w:color="auto" w:fill="auto"/>
            <w:vAlign w:val="center"/>
          </w:tcPr>
          <w:p w14:paraId="462C9C2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其他交通工具购置</w:t>
            </w:r>
          </w:p>
        </w:tc>
        <w:tc>
          <w:tcPr>
            <w:tcW w:w="1896" w:type="dxa"/>
            <w:tcBorders>
              <w:top w:val="nil"/>
              <w:left w:val="nil"/>
              <w:bottom w:val="single" w:color="000000" w:sz="8" w:space="0"/>
              <w:right w:val="single" w:color="000000" w:sz="8" w:space="0"/>
            </w:tcBorders>
            <w:shd w:val="clear" w:color="auto" w:fill="auto"/>
            <w:vAlign w:val="center"/>
          </w:tcPr>
          <w:p w14:paraId="5BC5DBA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721F5A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14:paraId="0B9B2B9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30303</w:t>
            </w:r>
          </w:p>
        </w:tc>
        <w:tc>
          <w:tcPr>
            <w:tcW w:w="1332" w:type="dxa"/>
            <w:tcBorders>
              <w:top w:val="nil"/>
              <w:left w:val="nil"/>
              <w:bottom w:val="single" w:color="000000" w:sz="8" w:space="0"/>
              <w:right w:val="single" w:color="000000" w:sz="8" w:space="0"/>
            </w:tcBorders>
            <w:shd w:val="clear" w:color="auto" w:fill="auto"/>
            <w:vAlign w:val="center"/>
          </w:tcPr>
          <w:p w14:paraId="68F7B20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退职（役）费</w:t>
            </w:r>
          </w:p>
        </w:tc>
        <w:tc>
          <w:tcPr>
            <w:tcW w:w="1896" w:type="dxa"/>
            <w:tcBorders>
              <w:top w:val="nil"/>
              <w:left w:val="nil"/>
              <w:bottom w:val="single" w:color="000000" w:sz="8" w:space="0"/>
              <w:right w:val="single" w:color="000000" w:sz="8" w:space="0"/>
            </w:tcBorders>
            <w:shd w:val="clear" w:color="auto" w:fill="auto"/>
            <w:vAlign w:val="center"/>
          </w:tcPr>
          <w:p w14:paraId="013AF2E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14:paraId="4EBC55C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30224</w:t>
            </w:r>
          </w:p>
        </w:tc>
        <w:tc>
          <w:tcPr>
            <w:tcW w:w="1055" w:type="dxa"/>
            <w:gridSpan w:val="2"/>
            <w:tcBorders>
              <w:top w:val="nil"/>
              <w:left w:val="nil"/>
              <w:bottom w:val="single" w:color="000000" w:sz="8" w:space="0"/>
              <w:right w:val="single" w:color="000000" w:sz="8" w:space="0"/>
            </w:tcBorders>
            <w:shd w:val="clear" w:color="auto" w:fill="auto"/>
            <w:vAlign w:val="center"/>
          </w:tcPr>
          <w:p w14:paraId="2C5DE73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被装购置费</w:t>
            </w:r>
          </w:p>
        </w:tc>
        <w:tc>
          <w:tcPr>
            <w:tcW w:w="1774" w:type="dxa"/>
            <w:tcBorders>
              <w:top w:val="nil"/>
              <w:left w:val="nil"/>
              <w:bottom w:val="single" w:color="000000" w:sz="8" w:space="0"/>
              <w:right w:val="single" w:color="000000" w:sz="8" w:space="0"/>
            </w:tcBorders>
            <w:shd w:val="clear" w:color="auto" w:fill="auto"/>
            <w:vAlign w:val="center"/>
          </w:tcPr>
          <w:p w14:paraId="34D6FA6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14:paraId="5225964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31021</w:t>
            </w:r>
          </w:p>
        </w:tc>
        <w:tc>
          <w:tcPr>
            <w:tcW w:w="1650" w:type="dxa"/>
            <w:tcBorders>
              <w:top w:val="nil"/>
              <w:left w:val="nil"/>
              <w:bottom w:val="single" w:color="000000" w:sz="8" w:space="0"/>
              <w:right w:val="single" w:color="000000" w:sz="8" w:space="0"/>
            </w:tcBorders>
            <w:shd w:val="clear" w:color="auto" w:fill="auto"/>
            <w:vAlign w:val="center"/>
          </w:tcPr>
          <w:p w14:paraId="68196CE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文物和陈列品购置</w:t>
            </w:r>
          </w:p>
        </w:tc>
        <w:tc>
          <w:tcPr>
            <w:tcW w:w="1896" w:type="dxa"/>
            <w:tcBorders>
              <w:top w:val="nil"/>
              <w:left w:val="nil"/>
              <w:bottom w:val="single" w:color="000000" w:sz="8" w:space="0"/>
              <w:right w:val="single" w:color="000000" w:sz="8" w:space="0"/>
            </w:tcBorders>
            <w:shd w:val="clear" w:color="auto" w:fill="auto"/>
            <w:vAlign w:val="center"/>
          </w:tcPr>
          <w:p w14:paraId="49126C5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722D8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14:paraId="40944FE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30304</w:t>
            </w:r>
          </w:p>
        </w:tc>
        <w:tc>
          <w:tcPr>
            <w:tcW w:w="1332" w:type="dxa"/>
            <w:tcBorders>
              <w:top w:val="nil"/>
              <w:left w:val="nil"/>
              <w:bottom w:val="single" w:color="000000" w:sz="8" w:space="0"/>
              <w:right w:val="single" w:color="000000" w:sz="8" w:space="0"/>
            </w:tcBorders>
            <w:shd w:val="clear" w:color="auto" w:fill="auto"/>
            <w:vAlign w:val="center"/>
          </w:tcPr>
          <w:p w14:paraId="53835E5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抚恤金</w:t>
            </w:r>
          </w:p>
        </w:tc>
        <w:tc>
          <w:tcPr>
            <w:tcW w:w="1896" w:type="dxa"/>
            <w:tcBorders>
              <w:top w:val="nil"/>
              <w:left w:val="nil"/>
              <w:bottom w:val="single" w:color="000000" w:sz="8" w:space="0"/>
              <w:right w:val="single" w:color="000000" w:sz="8" w:space="0"/>
            </w:tcBorders>
            <w:shd w:val="clear" w:color="auto" w:fill="auto"/>
            <w:vAlign w:val="center"/>
          </w:tcPr>
          <w:p w14:paraId="779F1D1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14.32</w:t>
            </w:r>
          </w:p>
        </w:tc>
        <w:tc>
          <w:tcPr>
            <w:tcW w:w="666" w:type="dxa"/>
            <w:tcBorders>
              <w:top w:val="nil"/>
              <w:left w:val="nil"/>
              <w:bottom w:val="single" w:color="000000" w:sz="8" w:space="0"/>
              <w:right w:val="single" w:color="000000" w:sz="8" w:space="0"/>
            </w:tcBorders>
            <w:shd w:val="clear" w:color="auto" w:fill="auto"/>
            <w:vAlign w:val="center"/>
          </w:tcPr>
          <w:p w14:paraId="4F32E9B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30225</w:t>
            </w:r>
          </w:p>
        </w:tc>
        <w:tc>
          <w:tcPr>
            <w:tcW w:w="1055" w:type="dxa"/>
            <w:gridSpan w:val="2"/>
            <w:tcBorders>
              <w:top w:val="nil"/>
              <w:left w:val="nil"/>
              <w:bottom w:val="single" w:color="000000" w:sz="8" w:space="0"/>
              <w:right w:val="single" w:color="000000" w:sz="8" w:space="0"/>
            </w:tcBorders>
            <w:shd w:val="clear" w:color="auto" w:fill="auto"/>
            <w:vAlign w:val="center"/>
          </w:tcPr>
          <w:p w14:paraId="58EA2FB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专用燃料费</w:t>
            </w:r>
          </w:p>
        </w:tc>
        <w:tc>
          <w:tcPr>
            <w:tcW w:w="1774" w:type="dxa"/>
            <w:tcBorders>
              <w:top w:val="nil"/>
              <w:left w:val="nil"/>
              <w:bottom w:val="single" w:color="000000" w:sz="8" w:space="0"/>
              <w:right w:val="single" w:color="000000" w:sz="8" w:space="0"/>
            </w:tcBorders>
            <w:shd w:val="clear" w:color="auto" w:fill="auto"/>
            <w:vAlign w:val="center"/>
          </w:tcPr>
          <w:p w14:paraId="223024F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14:paraId="51BBF07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31022</w:t>
            </w:r>
          </w:p>
        </w:tc>
        <w:tc>
          <w:tcPr>
            <w:tcW w:w="1650" w:type="dxa"/>
            <w:tcBorders>
              <w:top w:val="nil"/>
              <w:left w:val="nil"/>
              <w:bottom w:val="single" w:color="000000" w:sz="8" w:space="0"/>
              <w:right w:val="single" w:color="000000" w:sz="8" w:space="0"/>
            </w:tcBorders>
            <w:shd w:val="clear" w:color="auto" w:fill="auto"/>
            <w:vAlign w:val="center"/>
          </w:tcPr>
          <w:p w14:paraId="7026B43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无形资产购置</w:t>
            </w:r>
          </w:p>
        </w:tc>
        <w:tc>
          <w:tcPr>
            <w:tcW w:w="1896" w:type="dxa"/>
            <w:tcBorders>
              <w:top w:val="nil"/>
              <w:left w:val="nil"/>
              <w:bottom w:val="single" w:color="000000" w:sz="8" w:space="0"/>
              <w:right w:val="single" w:color="000000" w:sz="8" w:space="0"/>
            </w:tcBorders>
            <w:shd w:val="clear" w:color="auto" w:fill="auto"/>
            <w:vAlign w:val="center"/>
          </w:tcPr>
          <w:p w14:paraId="40D7BD1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0FDC4E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14:paraId="665EFDA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30305</w:t>
            </w:r>
          </w:p>
        </w:tc>
        <w:tc>
          <w:tcPr>
            <w:tcW w:w="1332" w:type="dxa"/>
            <w:tcBorders>
              <w:top w:val="nil"/>
              <w:left w:val="nil"/>
              <w:bottom w:val="single" w:color="000000" w:sz="8" w:space="0"/>
              <w:right w:val="single" w:color="000000" w:sz="8" w:space="0"/>
            </w:tcBorders>
            <w:shd w:val="clear" w:color="auto" w:fill="auto"/>
            <w:vAlign w:val="center"/>
          </w:tcPr>
          <w:p w14:paraId="735888C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生活补助</w:t>
            </w:r>
          </w:p>
        </w:tc>
        <w:tc>
          <w:tcPr>
            <w:tcW w:w="1896" w:type="dxa"/>
            <w:tcBorders>
              <w:top w:val="nil"/>
              <w:left w:val="nil"/>
              <w:bottom w:val="single" w:color="000000" w:sz="8" w:space="0"/>
              <w:right w:val="single" w:color="000000" w:sz="8" w:space="0"/>
            </w:tcBorders>
            <w:shd w:val="clear" w:color="auto" w:fill="auto"/>
            <w:vAlign w:val="center"/>
          </w:tcPr>
          <w:p w14:paraId="6E3A9D1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1.99</w:t>
            </w:r>
          </w:p>
        </w:tc>
        <w:tc>
          <w:tcPr>
            <w:tcW w:w="666" w:type="dxa"/>
            <w:tcBorders>
              <w:top w:val="nil"/>
              <w:left w:val="nil"/>
              <w:bottom w:val="single" w:color="000000" w:sz="8" w:space="0"/>
              <w:right w:val="single" w:color="000000" w:sz="8" w:space="0"/>
            </w:tcBorders>
            <w:shd w:val="clear" w:color="auto" w:fill="auto"/>
            <w:vAlign w:val="center"/>
          </w:tcPr>
          <w:p w14:paraId="1189449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30226</w:t>
            </w:r>
          </w:p>
        </w:tc>
        <w:tc>
          <w:tcPr>
            <w:tcW w:w="1055" w:type="dxa"/>
            <w:gridSpan w:val="2"/>
            <w:tcBorders>
              <w:top w:val="nil"/>
              <w:left w:val="nil"/>
              <w:bottom w:val="single" w:color="000000" w:sz="8" w:space="0"/>
              <w:right w:val="single" w:color="000000" w:sz="8" w:space="0"/>
            </w:tcBorders>
            <w:shd w:val="clear" w:color="auto" w:fill="auto"/>
            <w:vAlign w:val="center"/>
          </w:tcPr>
          <w:p w14:paraId="5A48036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劳务费</w:t>
            </w:r>
          </w:p>
        </w:tc>
        <w:tc>
          <w:tcPr>
            <w:tcW w:w="1774" w:type="dxa"/>
            <w:tcBorders>
              <w:top w:val="nil"/>
              <w:left w:val="nil"/>
              <w:bottom w:val="single" w:color="000000" w:sz="8" w:space="0"/>
              <w:right w:val="single" w:color="000000" w:sz="8" w:space="0"/>
            </w:tcBorders>
            <w:shd w:val="clear" w:color="auto" w:fill="auto"/>
            <w:vAlign w:val="center"/>
          </w:tcPr>
          <w:p w14:paraId="36A75CA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0.74</w:t>
            </w:r>
          </w:p>
        </w:tc>
        <w:tc>
          <w:tcPr>
            <w:tcW w:w="666" w:type="dxa"/>
            <w:tcBorders>
              <w:top w:val="nil"/>
              <w:left w:val="nil"/>
              <w:bottom w:val="single" w:color="000000" w:sz="8" w:space="0"/>
              <w:right w:val="single" w:color="000000" w:sz="8" w:space="0"/>
            </w:tcBorders>
            <w:shd w:val="clear" w:color="auto" w:fill="auto"/>
            <w:vAlign w:val="center"/>
          </w:tcPr>
          <w:p w14:paraId="45AF161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31099</w:t>
            </w:r>
          </w:p>
        </w:tc>
        <w:tc>
          <w:tcPr>
            <w:tcW w:w="1650" w:type="dxa"/>
            <w:tcBorders>
              <w:top w:val="nil"/>
              <w:left w:val="nil"/>
              <w:bottom w:val="single" w:color="000000" w:sz="8" w:space="0"/>
              <w:right w:val="single" w:color="000000" w:sz="8" w:space="0"/>
            </w:tcBorders>
            <w:shd w:val="clear" w:color="auto" w:fill="auto"/>
            <w:vAlign w:val="center"/>
          </w:tcPr>
          <w:p w14:paraId="05C4A29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其他资本性支出</w:t>
            </w:r>
          </w:p>
        </w:tc>
        <w:tc>
          <w:tcPr>
            <w:tcW w:w="1896" w:type="dxa"/>
            <w:tcBorders>
              <w:top w:val="nil"/>
              <w:left w:val="nil"/>
              <w:bottom w:val="single" w:color="000000" w:sz="8" w:space="0"/>
              <w:right w:val="single" w:color="000000" w:sz="8" w:space="0"/>
            </w:tcBorders>
            <w:shd w:val="clear" w:color="auto" w:fill="auto"/>
            <w:vAlign w:val="center"/>
          </w:tcPr>
          <w:p w14:paraId="004AC7C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D521B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14:paraId="6B10DD7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30306</w:t>
            </w:r>
          </w:p>
        </w:tc>
        <w:tc>
          <w:tcPr>
            <w:tcW w:w="1332" w:type="dxa"/>
            <w:tcBorders>
              <w:top w:val="nil"/>
              <w:left w:val="nil"/>
              <w:bottom w:val="single" w:color="000000" w:sz="8" w:space="0"/>
              <w:right w:val="single" w:color="000000" w:sz="8" w:space="0"/>
            </w:tcBorders>
            <w:shd w:val="clear" w:color="auto" w:fill="auto"/>
            <w:vAlign w:val="center"/>
          </w:tcPr>
          <w:p w14:paraId="1017C2E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救济费</w:t>
            </w:r>
          </w:p>
        </w:tc>
        <w:tc>
          <w:tcPr>
            <w:tcW w:w="1896" w:type="dxa"/>
            <w:tcBorders>
              <w:top w:val="nil"/>
              <w:left w:val="nil"/>
              <w:bottom w:val="single" w:color="000000" w:sz="8" w:space="0"/>
              <w:right w:val="single" w:color="000000" w:sz="8" w:space="0"/>
            </w:tcBorders>
            <w:shd w:val="clear" w:color="auto" w:fill="auto"/>
            <w:vAlign w:val="center"/>
          </w:tcPr>
          <w:p w14:paraId="58F624B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14:paraId="106F149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30227</w:t>
            </w:r>
          </w:p>
        </w:tc>
        <w:tc>
          <w:tcPr>
            <w:tcW w:w="1055" w:type="dxa"/>
            <w:gridSpan w:val="2"/>
            <w:tcBorders>
              <w:top w:val="nil"/>
              <w:left w:val="nil"/>
              <w:bottom w:val="single" w:color="000000" w:sz="8" w:space="0"/>
              <w:right w:val="single" w:color="000000" w:sz="8" w:space="0"/>
            </w:tcBorders>
            <w:shd w:val="clear" w:color="auto" w:fill="auto"/>
            <w:vAlign w:val="center"/>
          </w:tcPr>
          <w:p w14:paraId="2E252FA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委托业务费</w:t>
            </w:r>
          </w:p>
        </w:tc>
        <w:tc>
          <w:tcPr>
            <w:tcW w:w="1774" w:type="dxa"/>
            <w:tcBorders>
              <w:top w:val="nil"/>
              <w:left w:val="nil"/>
              <w:bottom w:val="single" w:color="000000" w:sz="8" w:space="0"/>
              <w:right w:val="single" w:color="000000" w:sz="8" w:space="0"/>
            </w:tcBorders>
            <w:shd w:val="clear" w:color="auto" w:fill="auto"/>
            <w:vAlign w:val="center"/>
          </w:tcPr>
          <w:p w14:paraId="04E4F1A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11.20</w:t>
            </w:r>
          </w:p>
        </w:tc>
        <w:tc>
          <w:tcPr>
            <w:tcW w:w="666" w:type="dxa"/>
            <w:tcBorders>
              <w:top w:val="nil"/>
              <w:left w:val="nil"/>
              <w:bottom w:val="single" w:color="000000" w:sz="8" w:space="0"/>
              <w:right w:val="single" w:color="000000" w:sz="8" w:space="0"/>
            </w:tcBorders>
            <w:shd w:val="clear" w:color="auto" w:fill="auto"/>
            <w:vAlign w:val="center"/>
          </w:tcPr>
          <w:p w14:paraId="0DB1EF8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w:t>
            </w:r>
          </w:p>
        </w:tc>
        <w:tc>
          <w:tcPr>
            <w:tcW w:w="1650" w:type="dxa"/>
            <w:tcBorders>
              <w:top w:val="nil"/>
              <w:left w:val="nil"/>
              <w:bottom w:val="single" w:color="000000" w:sz="8" w:space="0"/>
              <w:right w:val="single" w:color="000000" w:sz="8" w:space="0"/>
            </w:tcBorders>
            <w:shd w:val="clear" w:color="auto" w:fill="auto"/>
            <w:vAlign w:val="center"/>
          </w:tcPr>
          <w:p w14:paraId="1068B75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vAlign w:val="center"/>
          </w:tcPr>
          <w:p w14:paraId="3B60B76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088759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6"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14:paraId="6B8728C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30307</w:t>
            </w:r>
          </w:p>
        </w:tc>
        <w:tc>
          <w:tcPr>
            <w:tcW w:w="1332" w:type="dxa"/>
            <w:tcBorders>
              <w:top w:val="nil"/>
              <w:left w:val="nil"/>
              <w:bottom w:val="single" w:color="000000" w:sz="8" w:space="0"/>
              <w:right w:val="single" w:color="000000" w:sz="8" w:space="0"/>
            </w:tcBorders>
            <w:shd w:val="clear" w:color="auto" w:fill="auto"/>
            <w:vAlign w:val="center"/>
          </w:tcPr>
          <w:p w14:paraId="4E2D0F9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医疗费补助</w:t>
            </w:r>
          </w:p>
        </w:tc>
        <w:tc>
          <w:tcPr>
            <w:tcW w:w="1896" w:type="dxa"/>
            <w:tcBorders>
              <w:top w:val="nil"/>
              <w:left w:val="nil"/>
              <w:bottom w:val="single" w:color="000000" w:sz="8" w:space="0"/>
              <w:right w:val="single" w:color="000000" w:sz="8" w:space="0"/>
            </w:tcBorders>
            <w:shd w:val="clear" w:color="auto" w:fill="auto"/>
            <w:vAlign w:val="center"/>
          </w:tcPr>
          <w:p w14:paraId="33F45FD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14:paraId="0149DEF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30228</w:t>
            </w:r>
          </w:p>
        </w:tc>
        <w:tc>
          <w:tcPr>
            <w:tcW w:w="1055" w:type="dxa"/>
            <w:gridSpan w:val="2"/>
            <w:tcBorders>
              <w:top w:val="nil"/>
              <w:left w:val="nil"/>
              <w:bottom w:val="single" w:color="000000" w:sz="8" w:space="0"/>
              <w:right w:val="single" w:color="000000" w:sz="8" w:space="0"/>
            </w:tcBorders>
            <w:shd w:val="clear" w:color="auto" w:fill="auto"/>
            <w:vAlign w:val="center"/>
          </w:tcPr>
          <w:p w14:paraId="2179CB9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工会经费</w:t>
            </w:r>
          </w:p>
        </w:tc>
        <w:tc>
          <w:tcPr>
            <w:tcW w:w="1774" w:type="dxa"/>
            <w:tcBorders>
              <w:top w:val="nil"/>
              <w:left w:val="nil"/>
              <w:bottom w:val="single" w:color="000000" w:sz="8" w:space="0"/>
              <w:right w:val="single" w:color="000000" w:sz="8" w:space="0"/>
            </w:tcBorders>
            <w:shd w:val="clear" w:color="auto" w:fill="auto"/>
            <w:vAlign w:val="center"/>
          </w:tcPr>
          <w:p w14:paraId="7BBB6D8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6.06</w:t>
            </w:r>
          </w:p>
        </w:tc>
        <w:tc>
          <w:tcPr>
            <w:tcW w:w="666" w:type="dxa"/>
            <w:tcBorders>
              <w:top w:val="nil"/>
              <w:left w:val="nil"/>
              <w:bottom w:val="single" w:color="000000" w:sz="8" w:space="0"/>
              <w:right w:val="single" w:color="000000" w:sz="8" w:space="0"/>
            </w:tcBorders>
            <w:shd w:val="clear" w:color="auto" w:fill="auto"/>
            <w:vAlign w:val="center"/>
          </w:tcPr>
          <w:p w14:paraId="5335004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39907</w:t>
            </w:r>
          </w:p>
        </w:tc>
        <w:tc>
          <w:tcPr>
            <w:tcW w:w="1650" w:type="dxa"/>
            <w:tcBorders>
              <w:top w:val="nil"/>
              <w:left w:val="nil"/>
              <w:bottom w:val="single" w:color="000000" w:sz="8" w:space="0"/>
              <w:right w:val="single" w:color="000000" w:sz="8" w:space="0"/>
            </w:tcBorders>
            <w:shd w:val="clear" w:color="auto" w:fill="auto"/>
            <w:vAlign w:val="center"/>
          </w:tcPr>
          <w:p w14:paraId="0559C76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国家赔偿费用支出</w:t>
            </w:r>
          </w:p>
        </w:tc>
        <w:tc>
          <w:tcPr>
            <w:tcW w:w="1896" w:type="dxa"/>
            <w:tcBorders>
              <w:top w:val="nil"/>
              <w:left w:val="nil"/>
              <w:bottom w:val="single" w:color="000000" w:sz="8" w:space="0"/>
              <w:right w:val="single" w:color="000000" w:sz="8" w:space="0"/>
            </w:tcBorders>
            <w:shd w:val="clear" w:color="auto" w:fill="auto"/>
            <w:vAlign w:val="center"/>
          </w:tcPr>
          <w:p w14:paraId="6CE4443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0C7095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14:paraId="006282C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30308</w:t>
            </w:r>
          </w:p>
        </w:tc>
        <w:tc>
          <w:tcPr>
            <w:tcW w:w="1332" w:type="dxa"/>
            <w:tcBorders>
              <w:top w:val="nil"/>
              <w:left w:val="nil"/>
              <w:bottom w:val="single" w:color="000000" w:sz="8" w:space="0"/>
              <w:right w:val="single" w:color="000000" w:sz="8" w:space="0"/>
            </w:tcBorders>
            <w:shd w:val="clear" w:color="auto" w:fill="auto"/>
            <w:vAlign w:val="center"/>
          </w:tcPr>
          <w:p w14:paraId="46C0043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助学金</w:t>
            </w:r>
          </w:p>
        </w:tc>
        <w:tc>
          <w:tcPr>
            <w:tcW w:w="1896" w:type="dxa"/>
            <w:tcBorders>
              <w:top w:val="nil"/>
              <w:left w:val="nil"/>
              <w:bottom w:val="single" w:color="000000" w:sz="8" w:space="0"/>
              <w:right w:val="single" w:color="000000" w:sz="8" w:space="0"/>
            </w:tcBorders>
            <w:shd w:val="clear" w:color="auto" w:fill="auto"/>
            <w:vAlign w:val="center"/>
          </w:tcPr>
          <w:p w14:paraId="37B40D2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14:paraId="751BE54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30229</w:t>
            </w:r>
          </w:p>
        </w:tc>
        <w:tc>
          <w:tcPr>
            <w:tcW w:w="1055" w:type="dxa"/>
            <w:gridSpan w:val="2"/>
            <w:tcBorders>
              <w:top w:val="nil"/>
              <w:left w:val="nil"/>
              <w:bottom w:val="single" w:color="000000" w:sz="8" w:space="0"/>
              <w:right w:val="single" w:color="000000" w:sz="8" w:space="0"/>
            </w:tcBorders>
            <w:shd w:val="clear" w:color="auto" w:fill="auto"/>
            <w:vAlign w:val="center"/>
          </w:tcPr>
          <w:p w14:paraId="64345AF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福利费</w:t>
            </w:r>
          </w:p>
        </w:tc>
        <w:tc>
          <w:tcPr>
            <w:tcW w:w="1774" w:type="dxa"/>
            <w:tcBorders>
              <w:top w:val="nil"/>
              <w:left w:val="nil"/>
              <w:bottom w:val="single" w:color="000000" w:sz="8" w:space="0"/>
              <w:right w:val="single" w:color="000000" w:sz="8" w:space="0"/>
            </w:tcBorders>
            <w:shd w:val="clear" w:color="auto" w:fill="auto"/>
            <w:vAlign w:val="center"/>
          </w:tcPr>
          <w:p w14:paraId="191662C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9.48</w:t>
            </w:r>
          </w:p>
        </w:tc>
        <w:tc>
          <w:tcPr>
            <w:tcW w:w="666" w:type="dxa"/>
            <w:tcBorders>
              <w:top w:val="nil"/>
              <w:left w:val="nil"/>
              <w:bottom w:val="single" w:color="000000" w:sz="8" w:space="0"/>
              <w:right w:val="single" w:color="000000" w:sz="8" w:space="0"/>
            </w:tcBorders>
            <w:shd w:val="clear" w:color="auto" w:fill="auto"/>
            <w:vAlign w:val="center"/>
          </w:tcPr>
          <w:p w14:paraId="6D8A5E9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39908</w:t>
            </w:r>
          </w:p>
        </w:tc>
        <w:tc>
          <w:tcPr>
            <w:tcW w:w="1650" w:type="dxa"/>
            <w:tcBorders>
              <w:top w:val="nil"/>
              <w:left w:val="nil"/>
              <w:bottom w:val="single" w:color="000000" w:sz="8" w:space="0"/>
              <w:right w:val="single" w:color="000000" w:sz="8" w:space="0"/>
            </w:tcBorders>
            <w:shd w:val="clear" w:color="auto" w:fill="auto"/>
            <w:vAlign w:val="center"/>
          </w:tcPr>
          <w:p w14:paraId="20E5895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对民间非营利组织和群众性自治组织补贴</w:t>
            </w:r>
          </w:p>
        </w:tc>
        <w:tc>
          <w:tcPr>
            <w:tcW w:w="1896" w:type="dxa"/>
            <w:tcBorders>
              <w:top w:val="nil"/>
              <w:left w:val="nil"/>
              <w:bottom w:val="single" w:color="000000" w:sz="8" w:space="0"/>
              <w:right w:val="single" w:color="000000" w:sz="8" w:space="0"/>
            </w:tcBorders>
            <w:shd w:val="clear" w:color="auto" w:fill="auto"/>
            <w:vAlign w:val="center"/>
          </w:tcPr>
          <w:p w14:paraId="2AC5657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BA2F1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14:paraId="57C6C1F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30309</w:t>
            </w:r>
          </w:p>
        </w:tc>
        <w:tc>
          <w:tcPr>
            <w:tcW w:w="1332" w:type="dxa"/>
            <w:tcBorders>
              <w:top w:val="nil"/>
              <w:left w:val="nil"/>
              <w:bottom w:val="single" w:color="000000" w:sz="8" w:space="0"/>
              <w:right w:val="single" w:color="000000" w:sz="8" w:space="0"/>
            </w:tcBorders>
            <w:shd w:val="clear" w:color="auto" w:fill="auto"/>
            <w:vAlign w:val="center"/>
          </w:tcPr>
          <w:p w14:paraId="15AE619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奖励金</w:t>
            </w:r>
          </w:p>
        </w:tc>
        <w:tc>
          <w:tcPr>
            <w:tcW w:w="1896" w:type="dxa"/>
            <w:tcBorders>
              <w:top w:val="nil"/>
              <w:left w:val="nil"/>
              <w:bottom w:val="single" w:color="000000" w:sz="8" w:space="0"/>
              <w:right w:val="single" w:color="000000" w:sz="8" w:space="0"/>
            </w:tcBorders>
            <w:shd w:val="clear" w:color="auto" w:fill="auto"/>
            <w:vAlign w:val="center"/>
          </w:tcPr>
          <w:p w14:paraId="1F1DD54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0.30</w:t>
            </w:r>
          </w:p>
        </w:tc>
        <w:tc>
          <w:tcPr>
            <w:tcW w:w="666" w:type="dxa"/>
            <w:tcBorders>
              <w:top w:val="nil"/>
              <w:left w:val="nil"/>
              <w:bottom w:val="single" w:color="000000" w:sz="8" w:space="0"/>
              <w:right w:val="single" w:color="000000" w:sz="8" w:space="0"/>
            </w:tcBorders>
            <w:shd w:val="clear" w:color="auto" w:fill="auto"/>
            <w:vAlign w:val="center"/>
          </w:tcPr>
          <w:p w14:paraId="3152D1E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30231</w:t>
            </w:r>
          </w:p>
        </w:tc>
        <w:tc>
          <w:tcPr>
            <w:tcW w:w="933" w:type="dxa"/>
            <w:tcBorders>
              <w:top w:val="nil"/>
              <w:left w:val="nil"/>
              <w:bottom w:val="single" w:color="000000" w:sz="8" w:space="0"/>
              <w:right w:val="single" w:color="000000" w:sz="8" w:space="0"/>
            </w:tcBorders>
            <w:shd w:val="clear" w:color="auto" w:fill="auto"/>
            <w:vAlign w:val="center"/>
          </w:tcPr>
          <w:p w14:paraId="2694EFA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公务用车运行维护费</w:t>
            </w:r>
          </w:p>
        </w:tc>
        <w:tc>
          <w:tcPr>
            <w:tcW w:w="1896" w:type="dxa"/>
            <w:gridSpan w:val="2"/>
            <w:tcBorders>
              <w:top w:val="nil"/>
              <w:left w:val="nil"/>
              <w:bottom w:val="single" w:color="000000" w:sz="8" w:space="0"/>
              <w:right w:val="single" w:color="000000" w:sz="8" w:space="0"/>
            </w:tcBorders>
            <w:shd w:val="clear" w:color="auto" w:fill="auto"/>
            <w:vAlign w:val="center"/>
          </w:tcPr>
          <w:p w14:paraId="4BAAC05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2.28</w:t>
            </w:r>
          </w:p>
        </w:tc>
        <w:tc>
          <w:tcPr>
            <w:tcW w:w="666" w:type="dxa"/>
            <w:tcBorders>
              <w:top w:val="nil"/>
              <w:left w:val="nil"/>
              <w:bottom w:val="single" w:color="000000" w:sz="8" w:space="0"/>
              <w:right w:val="single" w:color="000000" w:sz="8" w:space="0"/>
            </w:tcBorders>
            <w:shd w:val="clear" w:color="auto" w:fill="auto"/>
            <w:vAlign w:val="center"/>
          </w:tcPr>
          <w:p w14:paraId="36D075D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39909</w:t>
            </w:r>
          </w:p>
        </w:tc>
        <w:tc>
          <w:tcPr>
            <w:tcW w:w="1650" w:type="dxa"/>
            <w:tcBorders>
              <w:top w:val="nil"/>
              <w:left w:val="nil"/>
              <w:bottom w:val="single" w:color="000000" w:sz="8" w:space="0"/>
              <w:right w:val="single" w:color="000000" w:sz="8" w:space="0"/>
            </w:tcBorders>
            <w:shd w:val="clear" w:color="auto" w:fill="auto"/>
            <w:vAlign w:val="center"/>
          </w:tcPr>
          <w:p w14:paraId="1A50CAF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经常性赠与</w:t>
            </w:r>
          </w:p>
        </w:tc>
        <w:tc>
          <w:tcPr>
            <w:tcW w:w="1896" w:type="dxa"/>
            <w:tcBorders>
              <w:top w:val="nil"/>
              <w:left w:val="nil"/>
              <w:bottom w:val="single" w:color="000000" w:sz="8" w:space="0"/>
              <w:right w:val="single" w:color="000000" w:sz="8" w:space="0"/>
            </w:tcBorders>
            <w:shd w:val="clear" w:color="auto" w:fill="auto"/>
            <w:vAlign w:val="center"/>
          </w:tcPr>
          <w:p w14:paraId="3462CFC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0F0FF9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14:paraId="2EAE4BC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30310</w:t>
            </w:r>
          </w:p>
        </w:tc>
        <w:tc>
          <w:tcPr>
            <w:tcW w:w="1332" w:type="dxa"/>
            <w:tcBorders>
              <w:top w:val="nil"/>
              <w:left w:val="nil"/>
              <w:bottom w:val="single" w:color="000000" w:sz="8" w:space="0"/>
              <w:right w:val="single" w:color="000000" w:sz="8" w:space="0"/>
            </w:tcBorders>
            <w:shd w:val="clear" w:color="auto" w:fill="auto"/>
            <w:vAlign w:val="center"/>
          </w:tcPr>
          <w:p w14:paraId="1A39DBB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个人农业生产补贴</w:t>
            </w:r>
          </w:p>
        </w:tc>
        <w:tc>
          <w:tcPr>
            <w:tcW w:w="1896" w:type="dxa"/>
            <w:tcBorders>
              <w:top w:val="nil"/>
              <w:left w:val="nil"/>
              <w:bottom w:val="single" w:color="000000" w:sz="8" w:space="0"/>
              <w:right w:val="single" w:color="000000" w:sz="8" w:space="0"/>
            </w:tcBorders>
            <w:shd w:val="clear" w:color="auto" w:fill="auto"/>
            <w:vAlign w:val="center"/>
          </w:tcPr>
          <w:p w14:paraId="70085D3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14:paraId="5BAE9AB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30239</w:t>
            </w:r>
          </w:p>
        </w:tc>
        <w:tc>
          <w:tcPr>
            <w:tcW w:w="933" w:type="dxa"/>
            <w:tcBorders>
              <w:top w:val="nil"/>
              <w:left w:val="nil"/>
              <w:bottom w:val="single" w:color="000000" w:sz="8" w:space="0"/>
              <w:right w:val="single" w:color="000000" w:sz="8" w:space="0"/>
            </w:tcBorders>
            <w:shd w:val="clear" w:color="auto" w:fill="auto"/>
            <w:vAlign w:val="center"/>
          </w:tcPr>
          <w:p w14:paraId="4E3D4FE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其他交通费用</w:t>
            </w:r>
          </w:p>
        </w:tc>
        <w:tc>
          <w:tcPr>
            <w:tcW w:w="1896" w:type="dxa"/>
            <w:gridSpan w:val="2"/>
            <w:tcBorders>
              <w:top w:val="nil"/>
              <w:left w:val="nil"/>
              <w:bottom w:val="single" w:color="000000" w:sz="8" w:space="0"/>
              <w:right w:val="single" w:color="000000" w:sz="8" w:space="0"/>
            </w:tcBorders>
            <w:shd w:val="clear" w:color="auto" w:fill="auto"/>
            <w:vAlign w:val="center"/>
          </w:tcPr>
          <w:p w14:paraId="5EB0DAA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14.75</w:t>
            </w:r>
          </w:p>
        </w:tc>
        <w:tc>
          <w:tcPr>
            <w:tcW w:w="666" w:type="dxa"/>
            <w:tcBorders>
              <w:top w:val="nil"/>
              <w:left w:val="nil"/>
              <w:bottom w:val="single" w:color="000000" w:sz="8" w:space="0"/>
              <w:right w:val="single" w:color="000000" w:sz="8" w:space="0"/>
            </w:tcBorders>
            <w:shd w:val="clear" w:color="auto" w:fill="auto"/>
            <w:vAlign w:val="center"/>
          </w:tcPr>
          <w:p w14:paraId="13C6F9C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39910</w:t>
            </w:r>
          </w:p>
        </w:tc>
        <w:tc>
          <w:tcPr>
            <w:tcW w:w="1650" w:type="dxa"/>
            <w:tcBorders>
              <w:top w:val="nil"/>
              <w:left w:val="nil"/>
              <w:bottom w:val="single" w:color="000000" w:sz="8" w:space="0"/>
              <w:right w:val="single" w:color="000000" w:sz="8" w:space="0"/>
            </w:tcBorders>
            <w:shd w:val="clear" w:color="auto" w:fill="auto"/>
            <w:vAlign w:val="center"/>
          </w:tcPr>
          <w:p w14:paraId="70AF78B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资本性赠与</w:t>
            </w:r>
          </w:p>
        </w:tc>
        <w:tc>
          <w:tcPr>
            <w:tcW w:w="1896" w:type="dxa"/>
            <w:tcBorders>
              <w:top w:val="nil"/>
              <w:left w:val="nil"/>
              <w:bottom w:val="single" w:color="000000" w:sz="8" w:space="0"/>
              <w:right w:val="single" w:color="000000" w:sz="8" w:space="0"/>
            </w:tcBorders>
            <w:shd w:val="clear" w:color="auto" w:fill="auto"/>
            <w:vAlign w:val="center"/>
          </w:tcPr>
          <w:p w14:paraId="3B52CDD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5983A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14:paraId="768570A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30311</w:t>
            </w:r>
          </w:p>
        </w:tc>
        <w:tc>
          <w:tcPr>
            <w:tcW w:w="1332" w:type="dxa"/>
            <w:tcBorders>
              <w:top w:val="nil"/>
              <w:left w:val="nil"/>
              <w:bottom w:val="single" w:color="000000" w:sz="8" w:space="0"/>
              <w:right w:val="single" w:color="000000" w:sz="8" w:space="0"/>
            </w:tcBorders>
            <w:shd w:val="clear" w:color="auto" w:fill="auto"/>
            <w:vAlign w:val="center"/>
          </w:tcPr>
          <w:p w14:paraId="34CEC86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代缴社会保险费</w:t>
            </w:r>
          </w:p>
        </w:tc>
        <w:tc>
          <w:tcPr>
            <w:tcW w:w="1896" w:type="dxa"/>
            <w:tcBorders>
              <w:top w:val="nil"/>
              <w:left w:val="nil"/>
              <w:bottom w:val="single" w:color="000000" w:sz="8" w:space="0"/>
              <w:right w:val="single" w:color="000000" w:sz="8" w:space="0"/>
            </w:tcBorders>
            <w:shd w:val="clear" w:color="auto" w:fill="auto"/>
            <w:vAlign w:val="center"/>
          </w:tcPr>
          <w:p w14:paraId="1CE2B5B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14:paraId="0A3E603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30240</w:t>
            </w:r>
          </w:p>
        </w:tc>
        <w:tc>
          <w:tcPr>
            <w:tcW w:w="933" w:type="dxa"/>
            <w:tcBorders>
              <w:top w:val="nil"/>
              <w:left w:val="nil"/>
              <w:bottom w:val="single" w:color="000000" w:sz="8" w:space="0"/>
              <w:right w:val="single" w:color="000000" w:sz="8" w:space="0"/>
            </w:tcBorders>
            <w:shd w:val="clear" w:color="auto" w:fill="auto"/>
            <w:vAlign w:val="center"/>
          </w:tcPr>
          <w:p w14:paraId="0DBD1E9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税金及附加费用</w:t>
            </w:r>
          </w:p>
        </w:tc>
        <w:tc>
          <w:tcPr>
            <w:tcW w:w="1896" w:type="dxa"/>
            <w:gridSpan w:val="2"/>
            <w:tcBorders>
              <w:top w:val="nil"/>
              <w:left w:val="nil"/>
              <w:bottom w:val="single" w:color="000000" w:sz="8" w:space="0"/>
              <w:right w:val="single" w:color="000000" w:sz="8" w:space="0"/>
            </w:tcBorders>
            <w:shd w:val="clear" w:color="auto" w:fill="auto"/>
            <w:vAlign w:val="center"/>
          </w:tcPr>
          <w:p w14:paraId="031F6DE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14:paraId="232233A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39999</w:t>
            </w:r>
          </w:p>
        </w:tc>
        <w:tc>
          <w:tcPr>
            <w:tcW w:w="1650" w:type="dxa"/>
            <w:tcBorders>
              <w:top w:val="nil"/>
              <w:left w:val="nil"/>
              <w:bottom w:val="single" w:color="000000" w:sz="8" w:space="0"/>
              <w:right w:val="single" w:color="000000" w:sz="8" w:space="0"/>
            </w:tcBorders>
            <w:shd w:val="clear" w:color="auto" w:fill="auto"/>
            <w:vAlign w:val="center"/>
          </w:tcPr>
          <w:p w14:paraId="741F421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vAlign w:val="center"/>
          </w:tcPr>
          <w:p w14:paraId="48F91EA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5D22D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14:paraId="227E0B4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30399</w:t>
            </w:r>
          </w:p>
        </w:tc>
        <w:tc>
          <w:tcPr>
            <w:tcW w:w="1332" w:type="dxa"/>
            <w:tcBorders>
              <w:top w:val="nil"/>
              <w:left w:val="nil"/>
              <w:bottom w:val="single" w:color="000000" w:sz="8" w:space="0"/>
              <w:right w:val="single" w:color="000000" w:sz="8" w:space="0"/>
            </w:tcBorders>
            <w:shd w:val="clear" w:color="auto" w:fill="auto"/>
            <w:vAlign w:val="center"/>
          </w:tcPr>
          <w:p w14:paraId="004A481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其他对个人和家庭的补助</w:t>
            </w:r>
          </w:p>
        </w:tc>
        <w:tc>
          <w:tcPr>
            <w:tcW w:w="1896" w:type="dxa"/>
            <w:tcBorders>
              <w:top w:val="nil"/>
              <w:left w:val="nil"/>
              <w:bottom w:val="single" w:color="000000" w:sz="8" w:space="0"/>
              <w:right w:val="single" w:color="000000" w:sz="8" w:space="0"/>
            </w:tcBorders>
            <w:shd w:val="clear" w:color="auto" w:fill="auto"/>
            <w:vAlign w:val="center"/>
          </w:tcPr>
          <w:p w14:paraId="064D972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14:paraId="67F5652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30299</w:t>
            </w:r>
          </w:p>
        </w:tc>
        <w:tc>
          <w:tcPr>
            <w:tcW w:w="933" w:type="dxa"/>
            <w:tcBorders>
              <w:top w:val="nil"/>
              <w:left w:val="nil"/>
              <w:bottom w:val="single" w:color="000000" w:sz="8" w:space="0"/>
              <w:right w:val="single" w:color="000000" w:sz="8" w:space="0"/>
            </w:tcBorders>
            <w:shd w:val="clear" w:color="auto" w:fill="auto"/>
            <w:vAlign w:val="center"/>
          </w:tcPr>
          <w:p w14:paraId="4C6EBF3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其他商品和服务支出</w:t>
            </w:r>
          </w:p>
        </w:tc>
        <w:tc>
          <w:tcPr>
            <w:tcW w:w="1896" w:type="dxa"/>
            <w:gridSpan w:val="2"/>
            <w:tcBorders>
              <w:top w:val="nil"/>
              <w:left w:val="nil"/>
              <w:bottom w:val="single" w:color="000000" w:sz="8" w:space="0"/>
              <w:right w:val="single" w:color="000000" w:sz="8" w:space="0"/>
            </w:tcBorders>
            <w:shd w:val="clear" w:color="auto" w:fill="auto"/>
            <w:vAlign w:val="center"/>
          </w:tcPr>
          <w:p w14:paraId="5346B5B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1.29</w:t>
            </w:r>
          </w:p>
        </w:tc>
        <w:tc>
          <w:tcPr>
            <w:tcW w:w="666" w:type="dxa"/>
            <w:tcBorders>
              <w:top w:val="nil"/>
              <w:left w:val="nil"/>
              <w:bottom w:val="single" w:color="000000" w:sz="8" w:space="0"/>
              <w:right w:val="single" w:color="000000" w:sz="8" w:space="0"/>
            </w:tcBorders>
            <w:shd w:val="clear" w:color="auto" w:fill="auto"/>
            <w:vAlign w:val="center"/>
          </w:tcPr>
          <w:p w14:paraId="22EF890E">
            <w:pPr>
              <w:snapToGrid w:val="0"/>
              <w:jc w:val="center"/>
              <w:rPr>
                <w:rFonts w:hint="default" w:ascii="Times New Roman" w:hAnsi="Times New Roman" w:eastAsia="宋体" w:cs="Times New Roman"/>
                <w:i w:val="0"/>
                <w:iCs w:val="0"/>
                <w:color w:val="000000"/>
                <w:sz w:val="18"/>
                <w:szCs w:val="18"/>
                <w:u w:val="none"/>
              </w:rPr>
            </w:pPr>
          </w:p>
        </w:tc>
        <w:tc>
          <w:tcPr>
            <w:tcW w:w="1650" w:type="dxa"/>
            <w:tcBorders>
              <w:top w:val="nil"/>
              <w:left w:val="nil"/>
              <w:bottom w:val="single" w:color="000000" w:sz="8" w:space="0"/>
              <w:right w:val="single" w:color="000000" w:sz="8" w:space="0"/>
            </w:tcBorders>
            <w:shd w:val="clear" w:color="auto" w:fill="auto"/>
            <w:vAlign w:val="center"/>
          </w:tcPr>
          <w:p w14:paraId="6DAC3CCC">
            <w:pPr>
              <w:snapToGrid w:val="0"/>
              <w:jc w:val="left"/>
              <w:rPr>
                <w:rFonts w:hint="eastAsia" w:ascii="方正仿宋_GB2312" w:hAnsi="方正仿宋_GB2312" w:eastAsia="方正仿宋_GB2312" w:cs="方正仿宋_GB2312"/>
                <w:i w:val="0"/>
                <w:iCs w:val="0"/>
                <w:color w:val="000000"/>
                <w:sz w:val="18"/>
                <w:szCs w:val="18"/>
                <w:u w:val="none"/>
              </w:rPr>
            </w:pPr>
          </w:p>
        </w:tc>
        <w:tc>
          <w:tcPr>
            <w:tcW w:w="1896" w:type="dxa"/>
            <w:tcBorders>
              <w:top w:val="nil"/>
              <w:left w:val="nil"/>
              <w:bottom w:val="single" w:color="000000" w:sz="8" w:space="0"/>
              <w:right w:val="single" w:color="000000" w:sz="8" w:space="0"/>
            </w:tcBorders>
            <w:shd w:val="clear" w:color="auto" w:fill="auto"/>
            <w:vAlign w:val="center"/>
          </w:tcPr>
          <w:p w14:paraId="4DA8ACC6">
            <w:pPr>
              <w:snapToGrid w:val="0"/>
              <w:jc w:val="right"/>
              <w:rPr>
                <w:rFonts w:hint="default" w:ascii="Times New Roman" w:hAnsi="Times New Roman" w:eastAsia="宋体" w:cs="Times New Roman"/>
                <w:i w:val="0"/>
                <w:iCs w:val="0"/>
                <w:color w:val="000000"/>
                <w:sz w:val="18"/>
                <w:szCs w:val="18"/>
                <w:u w:val="none"/>
              </w:rPr>
            </w:pPr>
          </w:p>
        </w:tc>
      </w:tr>
      <w:tr w14:paraId="058B0F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998" w:type="dxa"/>
            <w:gridSpan w:val="2"/>
            <w:tcBorders>
              <w:top w:val="nil"/>
              <w:left w:val="single" w:color="000000" w:sz="8" w:space="0"/>
              <w:bottom w:val="single" w:color="000000" w:sz="8" w:space="0"/>
              <w:right w:val="single" w:color="000000" w:sz="8" w:space="0"/>
            </w:tcBorders>
            <w:shd w:val="clear" w:color="auto" w:fill="auto"/>
            <w:vAlign w:val="center"/>
          </w:tcPr>
          <w:p w14:paraId="7173CC36">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人员经费合计</w:t>
            </w:r>
          </w:p>
        </w:tc>
        <w:tc>
          <w:tcPr>
            <w:tcW w:w="1896" w:type="dxa"/>
            <w:tcBorders>
              <w:top w:val="nil"/>
              <w:left w:val="nil"/>
              <w:bottom w:val="single" w:color="000000" w:sz="8" w:space="0"/>
              <w:right w:val="single" w:color="000000" w:sz="8" w:space="0"/>
            </w:tcBorders>
            <w:shd w:val="clear" w:color="auto" w:fill="auto"/>
            <w:vAlign w:val="center"/>
          </w:tcPr>
          <w:p w14:paraId="0E1DB57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2,265.40</w:t>
            </w:r>
          </w:p>
        </w:tc>
        <w:tc>
          <w:tcPr>
            <w:tcW w:w="5811" w:type="dxa"/>
            <w:gridSpan w:val="6"/>
            <w:tcBorders>
              <w:top w:val="nil"/>
              <w:left w:val="nil"/>
              <w:bottom w:val="single" w:color="000000" w:sz="8" w:space="0"/>
              <w:right w:val="single" w:color="000000" w:sz="8" w:space="0"/>
            </w:tcBorders>
            <w:shd w:val="clear" w:color="auto" w:fill="auto"/>
            <w:vAlign w:val="center"/>
          </w:tcPr>
          <w:p w14:paraId="2E1F4E4C">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公用经费合计</w:t>
            </w:r>
          </w:p>
        </w:tc>
        <w:tc>
          <w:tcPr>
            <w:tcW w:w="1896" w:type="dxa"/>
            <w:tcBorders>
              <w:top w:val="nil"/>
              <w:left w:val="nil"/>
              <w:bottom w:val="single" w:color="000000" w:sz="8" w:space="0"/>
              <w:right w:val="single" w:color="000000" w:sz="8" w:space="0"/>
            </w:tcBorders>
            <w:shd w:val="clear" w:color="auto" w:fill="auto"/>
            <w:vAlign w:val="center"/>
          </w:tcPr>
          <w:p w14:paraId="5E35BA8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82.00</w:t>
            </w:r>
          </w:p>
        </w:tc>
      </w:tr>
      <w:tr w14:paraId="043204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vAlign w:val="center"/>
          </w:tcPr>
          <w:p w14:paraId="3A0869F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注：本表反映部门本年度一般公共预算财政拨款基本支出明细情况。</w:t>
            </w:r>
          </w:p>
        </w:tc>
      </w:tr>
    </w:tbl>
    <w:p w14:paraId="11D8900F">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3C1F50B5">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10480" w:type="dxa"/>
        <w:tblInd w:w="-14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60"/>
        <w:gridCol w:w="1474"/>
        <w:gridCol w:w="1306"/>
        <w:gridCol w:w="1027"/>
        <w:gridCol w:w="1107"/>
        <w:gridCol w:w="418"/>
        <w:gridCol w:w="702"/>
        <w:gridCol w:w="1146"/>
        <w:gridCol w:w="2040"/>
      </w:tblGrid>
      <w:tr w14:paraId="5B7147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10480" w:type="dxa"/>
            <w:gridSpan w:val="9"/>
            <w:tcBorders>
              <w:top w:val="nil"/>
              <w:left w:val="nil"/>
              <w:bottom w:val="nil"/>
              <w:right w:val="nil"/>
            </w:tcBorders>
            <w:vAlign w:val="bottom"/>
          </w:tcPr>
          <w:p w14:paraId="21734FD5">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政府性基金预算财政拨款收入支出决算表</w:t>
            </w:r>
          </w:p>
        </w:tc>
      </w:tr>
      <w:tr w14:paraId="12F8D3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0480" w:type="dxa"/>
            <w:gridSpan w:val="9"/>
            <w:tcBorders>
              <w:top w:val="nil"/>
              <w:left w:val="nil"/>
              <w:bottom w:val="nil"/>
              <w:right w:val="nil"/>
            </w:tcBorders>
            <w:vAlign w:val="bottom"/>
          </w:tcPr>
          <w:p w14:paraId="6462231B">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07</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44FBCF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4040" w:type="dxa"/>
            <w:gridSpan w:val="3"/>
            <w:tcBorders>
              <w:top w:val="nil"/>
              <w:left w:val="nil"/>
              <w:bottom w:val="single" w:color="000000" w:themeColor="text1" w:sz="8" w:space="0"/>
              <w:right w:val="nil"/>
            </w:tcBorders>
            <w:vAlign w:val="bottom"/>
          </w:tcPr>
          <w:p w14:paraId="21B43A96">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部门（单位）：正定县文化广电体育和旅游局（本级） </w:t>
            </w:r>
            <w:r>
              <w:rPr>
                <w:rFonts w:hint="eastAsia" w:ascii="宋体" w:hAnsi="宋体" w:eastAsia="宋体" w:cs="宋体"/>
                <w:i w:val="0"/>
                <w:iCs w:val="0"/>
                <w:color w:val="000000"/>
                <w:kern w:val="0"/>
                <w:sz w:val="20"/>
                <w:szCs w:val="20"/>
                <w:highlight w:val="none"/>
                <w:u w:val="none"/>
                <w:lang w:val="en-US" w:eastAsia="zh-CN" w:bidi="ar"/>
              </w:rPr>
              <w:t xml:space="preserve">                                                                                     </w:t>
            </w:r>
          </w:p>
        </w:tc>
        <w:tc>
          <w:tcPr>
            <w:tcW w:w="2552" w:type="dxa"/>
            <w:gridSpan w:val="3"/>
            <w:tcBorders>
              <w:top w:val="nil"/>
              <w:left w:val="nil"/>
              <w:bottom w:val="single" w:color="000000" w:themeColor="text1" w:sz="8" w:space="0"/>
              <w:right w:val="nil"/>
            </w:tcBorders>
            <w:vAlign w:val="bottom"/>
          </w:tcPr>
          <w:p w14:paraId="4F241F6F">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3888" w:type="dxa"/>
            <w:gridSpan w:val="3"/>
            <w:tcBorders>
              <w:top w:val="nil"/>
              <w:left w:val="nil"/>
              <w:bottom w:val="single" w:color="000000" w:themeColor="text1" w:sz="8" w:space="0"/>
              <w:right w:val="nil"/>
            </w:tcBorders>
            <w:vAlign w:val="bottom"/>
          </w:tcPr>
          <w:p w14:paraId="32E9C84D">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70E59C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73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131B87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1306"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5C33F6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102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5E58B7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w:t>
            </w:r>
          </w:p>
        </w:tc>
        <w:tc>
          <w:tcPr>
            <w:tcW w:w="3373" w:type="dxa"/>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840637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c>
          <w:tcPr>
            <w:tcW w:w="204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3A3622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r>
      <w:tr w14:paraId="5D1E5B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26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B1A49C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47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22D5FD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30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5E1C06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FBE890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0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C783BC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1120"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2F756B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1146"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8F70DA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2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678C26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p w14:paraId="0849E1E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结转</w:t>
            </w:r>
          </w:p>
          <w:p w14:paraId="6CA5C3B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w:t>
            </w:r>
          </w:p>
        </w:tc>
      </w:tr>
      <w:tr w14:paraId="72955B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2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4083BD3">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47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A3B4D95">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30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D02407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F733346">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0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996F4F9">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20"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49111A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4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C5D0E9B">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2F650A9">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3C947A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2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BBA873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47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1BA3C42">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30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B590985">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9AC88D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0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96AA3D2">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20"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BD0D448">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4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7ED376A">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DBB8710">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35770F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73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77A733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30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AD200F5">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1</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597FD5A">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2</w:t>
            </w:r>
          </w:p>
        </w:tc>
        <w:tc>
          <w:tcPr>
            <w:tcW w:w="110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C8D556B">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3</w:t>
            </w:r>
          </w:p>
        </w:tc>
        <w:tc>
          <w:tcPr>
            <w:tcW w:w="112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8E1CA68">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4</w:t>
            </w:r>
          </w:p>
        </w:tc>
        <w:tc>
          <w:tcPr>
            <w:tcW w:w="11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6EA5AC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5</w:t>
            </w:r>
          </w:p>
        </w:tc>
        <w:tc>
          <w:tcPr>
            <w:tcW w:w="2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643BFB1">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lang w:val="en-US" w:eastAsia="zh-CN"/>
              </w:rPr>
            </w:pPr>
            <w:r>
              <w:rPr>
                <w:rFonts w:hint="default" w:ascii="Times New Roman" w:hAnsi="Times New Roman" w:eastAsia="方正仿宋_GB2312" w:cs="Times New Roman"/>
                <w:i w:val="0"/>
                <w:iCs w:val="0"/>
                <w:color w:val="000000"/>
                <w:sz w:val="20"/>
                <w:szCs w:val="20"/>
                <w:highlight w:val="none"/>
                <w:u w:val="none"/>
                <w:lang w:val="en-US" w:eastAsia="zh-CN"/>
              </w:rPr>
              <w:t>6</w:t>
            </w:r>
          </w:p>
        </w:tc>
      </w:tr>
      <w:tr w14:paraId="1D5091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9" w:hRule="atLeast"/>
        </w:trPr>
        <w:tc>
          <w:tcPr>
            <w:tcW w:w="273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EB5C24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30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340211D">
            <w:pPr>
              <w:jc w:val="right"/>
              <w:rPr>
                <w:rFonts w:hint="default" w:ascii="Times New Roman" w:hAnsi="Times New Roman" w:eastAsia="宋体" w:cs="Times New Roman"/>
                <w:i w:val="0"/>
                <w:iCs w:val="0"/>
                <w:color w:val="000000"/>
                <w:sz w:val="20"/>
                <w:szCs w:val="20"/>
                <w:highlight w:val="none"/>
                <w:u w:val="none"/>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C8A250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2,566.31</w:t>
            </w:r>
          </w:p>
        </w:tc>
        <w:tc>
          <w:tcPr>
            <w:tcW w:w="110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E2C782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2,566.31</w:t>
            </w:r>
          </w:p>
        </w:tc>
        <w:tc>
          <w:tcPr>
            <w:tcW w:w="112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29CA5AC">
            <w:pPr>
              <w:jc w:val="right"/>
              <w:rPr>
                <w:rFonts w:hint="default" w:ascii="Times New Roman" w:hAnsi="Times New Roman" w:eastAsia="宋体" w:cs="Times New Roman"/>
                <w:i w:val="0"/>
                <w:iCs w:val="0"/>
                <w:color w:val="000000"/>
                <w:sz w:val="20"/>
                <w:szCs w:val="20"/>
                <w:highlight w:val="none"/>
                <w:u w:val="none"/>
              </w:rPr>
            </w:pPr>
          </w:p>
        </w:tc>
        <w:tc>
          <w:tcPr>
            <w:tcW w:w="11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B2117C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2,566.31</w:t>
            </w:r>
          </w:p>
        </w:tc>
        <w:tc>
          <w:tcPr>
            <w:tcW w:w="2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91A6A3D">
            <w:pPr>
              <w:jc w:val="right"/>
              <w:rPr>
                <w:rFonts w:hint="default" w:ascii="Times New Roman" w:hAnsi="Times New Roman" w:eastAsia="宋体" w:cs="Times New Roman"/>
                <w:i w:val="0"/>
                <w:iCs w:val="0"/>
                <w:color w:val="000000"/>
                <w:sz w:val="20"/>
                <w:szCs w:val="20"/>
                <w:highlight w:val="none"/>
                <w:u w:val="none"/>
              </w:rPr>
            </w:pPr>
          </w:p>
        </w:tc>
      </w:tr>
      <w:tr w14:paraId="1DFCF2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2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4C716C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w:t>
            </w:r>
          </w:p>
        </w:tc>
        <w:tc>
          <w:tcPr>
            <w:tcW w:w="147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32790D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文化旅游体育与传媒支出</w:t>
            </w:r>
          </w:p>
        </w:tc>
        <w:tc>
          <w:tcPr>
            <w:tcW w:w="130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D61F059">
            <w:pPr>
              <w:jc w:val="right"/>
              <w:rPr>
                <w:rFonts w:hint="default" w:ascii="Times New Roman" w:hAnsi="Times New Roman" w:eastAsia="宋体" w:cs="Times New Roman"/>
                <w:i w:val="0"/>
                <w:iCs w:val="0"/>
                <w:color w:val="000000"/>
                <w:sz w:val="20"/>
                <w:szCs w:val="20"/>
                <w:highlight w:val="none"/>
                <w:u w:val="none"/>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C2AE86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38.31</w:t>
            </w:r>
          </w:p>
        </w:tc>
        <w:tc>
          <w:tcPr>
            <w:tcW w:w="110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5862E0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38.31</w:t>
            </w:r>
          </w:p>
        </w:tc>
        <w:tc>
          <w:tcPr>
            <w:tcW w:w="112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FF773CF">
            <w:pPr>
              <w:jc w:val="right"/>
              <w:rPr>
                <w:rFonts w:hint="default" w:ascii="Times New Roman" w:hAnsi="Times New Roman" w:eastAsia="宋体" w:cs="Times New Roman"/>
                <w:i w:val="0"/>
                <w:iCs w:val="0"/>
                <w:color w:val="000000"/>
                <w:sz w:val="20"/>
                <w:szCs w:val="20"/>
                <w:highlight w:val="none"/>
                <w:u w:val="none"/>
              </w:rPr>
            </w:pPr>
          </w:p>
        </w:tc>
        <w:tc>
          <w:tcPr>
            <w:tcW w:w="11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FD78C3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38.31</w:t>
            </w:r>
          </w:p>
        </w:tc>
        <w:tc>
          <w:tcPr>
            <w:tcW w:w="2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9F2D0D3">
            <w:pPr>
              <w:jc w:val="right"/>
              <w:rPr>
                <w:rFonts w:hint="default" w:ascii="Times New Roman" w:hAnsi="Times New Roman" w:eastAsia="宋体" w:cs="Times New Roman"/>
                <w:i w:val="0"/>
                <w:iCs w:val="0"/>
                <w:color w:val="000000"/>
                <w:sz w:val="20"/>
                <w:szCs w:val="20"/>
                <w:highlight w:val="none"/>
                <w:u w:val="none"/>
              </w:rPr>
            </w:pPr>
          </w:p>
        </w:tc>
      </w:tr>
      <w:tr w14:paraId="571CB3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2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551513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20709</w:t>
            </w:r>
          </w:p>
        </w:tc>
        <w:tc>
          <w:tcPr>
            <w:tcW w:w="147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0A745A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旅游发展基金支出</w:t>
            </w:r>
          </w:p>
        </w:tc>
        <w:tc>
          <w:tcPr>
            <w:tcW w:w="130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6FE346E">
            <w:pPr>
              <w:jc w:val="right"/>
              <w:rPr>
                <w:rFonts w:hint="default" w:ascii="Times New Roman" w:hAnsi="Times New Roman" w:eastAsia="宋体" w:cs="Times New Roman"/>
                <w:i w:val="0"/>
                <w:iCs w:val="0"/>
                <w:color w:val="000000"/>
                <w:sz w:val="20"/>
                <w:szCs w:val="20"/>
                <w:highlight w:val="none"/>
                <w:u w:val="none"/>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DC1D08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38.31</w:t>
            </w:r>
          </w:p>
        </w:tc>
        <w:tc>
          <w:tcPr>
            <w:tcW w:w="110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C22945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38.31</w:t>
            </w:r>
          </w:p>
        </w:tc>
        <w:tc>
          <w:tcPr>
            <w:tcW w:w="112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66910BC">
            <w:pPr>
              <w:jc w:val="right"/>
              <w:rPr>
                <w:rFonts w:hint="default" w:ascii="Times New Roman" w:hAnsi="Times New Roman" w:eastAsia="宋体" w:cs="Times New Roman"/>
                <w:i w:val="0"/>
                <w:iCs w:val="0"/>
                <w:color w:val="000000"/>
                <w:sz w:val="20"/>
                <w:szCs w:val="20"/>
                <w:highlight w:val="none"/>
                <w:u w:val="none"/>
              </w:rPr>
            </w:pPr>
          </w:p>
        </w:tc>
        <w:tc>
          <w:tcPr>
            <w:tcW w:w="11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0F391B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38.31</w:t>
            </w:r>
          </w:p>
        </w:tc>
        <w:tc>
          <w:tcPr>
            <w:tcW w:w="2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EAA75E7">
            <w:pPr>
              <w:jc w:val="right"/>
              <w:rPr>
                <w:rFonts w:hint="default" w:ascii="Times New Roman" w:hAnsi="Times New Roman" w:eastAsia="宋体" w:cs="Times New Roman"/>
                <w:i w:val="0"/>
                <w:iCs w:val="0"/>
                <w:color w:val="000000"/>
                <w:sz w:val="20"/>
                <w:szCs w:val="20"/>
                <w:highlight w:val="none"/>
                <w:u w:val="none"/>
              </w:rPr>
            </w:pPr>
          </w:p>
        </w:tc>
      </w:tr>
      <w:tr w14:paraId="4B4CAF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2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1DADE9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2070904</w:t>
            </w:r>
          </w:p>
        </w:tc>
        <w:tc>
          <w:tcPr>
            <w:tcW w:w="147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EB7D0B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地方旅游开发项目补助</w:t>
            </w:r>
          </w:p>
        </w:tc>
        <w:tc>
          <w:tcPr>
            <w:tcW w:w="130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8654EBB">
            <w:pPr>
              <w:jc w:val="right"/>
              <w:rPr>
                <w:rFonts w:hint="default" w:ascii="Times New Roman" w:hAnsi="Times New Roman" w:eastAsia="宋体" w:cs="Times New Roman"/>
                <w:i w:val="0"/>
                <w:iCs w:val="0"/>
                <w:color w:val="000000"/>
                <w:sz w:val="20"/>
                <w:szCs w:val="20"/>
                <w:highlight w:val="none"/>
                <w:u w:val="none"/>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9829E9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38.31</w:t>
            </w:r>
          </w:p>
        </w:tc>
        <w:tc>
          <w:tcPr>
            <w:tcW w:w="110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8BD91D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38.31</w:t>
            </w:r>
          </w:p>
        </w:tc>
        <w:tc>
          <w:tcPr>
            <w:tcW w:w="112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2E4F500">
            <w:pPr>
              <w:jc w:val="right"/>
              <w:rPr>
                <w:rFonts w:hint="default" w:ascii="Times New Roman" w:hAnsi="Times New Roman" w:eastAsia="宋体" w:cs="Times New Roman"/>
                <w:i w:val="0"/>
                <w:iCs w:val="0"/>
                <w:color w:val="000000"/>
                <w:sz w:val="20"/>
                <w:szCs w:val="20"/>
                <w:highlight w:val="none"/>
                <w:u w:val="none"/>
              </w:rPr>
            </w:pPr>
          </w:p>
        </w:tc>
        <w:tc>
          <w:tcPr>
            <w:tcW w:w="11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6C9E2B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38.31</w:t>
            </w:r>
          </w:p>
        </w:tc>
        <w:tc>
          <w:tcPr>
            <w:tcW w:w="2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E113F24">
            <w:pPr>
              <w:jc w:val="right"/>
              <w:rPr>
                <w:rFonts w:hint="default" w:ascii="Times New Roman" w:hAnsi="Times New Roman" w:eastAsia="宋体" w:cs="Times New Roman"/>
                <w:i w:val="0"/>
                <w:iCs w:val="0"/>
                <w:color w:val="000000"/>
                <w:sz w:val="20"/>
                <w:szCs w:val="20"/>
                <w:highlight w:val="none"/>
                <w:u w:val="none"/>
              </w:rPr>
            </w:pPr>
          </w:p>
        </w:tc>
      </w:tr>
      <w:tr w14:paraId="57BB1F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2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8D43D5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w:t>
            </w:r>
          </w:p>
        </w:tc>
        <w:tc>
          <w:tcPr>
            <w:tcW w:w="147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76D56B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城乡社区支出</w:t>
            </w:r>
          </w:p>
        </w:tc>
        <w:tc>
          <w:tcPr>
            <w:tcW w:w="130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F1B5C58">
            <w:pPr>
              <w:jc w:val="right"/>
              <w:rPr>
                <w:rFonts w:hint="default" w:ascii="Times New Roman" w:hAnsi="Times New Roman" w:eastAsia="宋体" w:cs="Times New Roman"/>
                <w:i w:val="0"/>
                <w:iCs w:val="0"/>
                <w:color w:val="000000"/>
                <w:sz w:val="20"/>
                <w:szCs w:val="20"/>
                <w:highlight w:val="none"/>
                <w:u w:val="none"/>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777687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233.66</w:t>
            </w:r>
          </w:p>
        </w:tc>
        <w:tc>
          <w:tcPr>
            <w:tcW w:w="110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27754E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233.66</w:t>
            </w:r>
          </w:p>
        </w:tc>
        <w:tc>
          <w:tcPr>
            <w:tcW w:w="112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03535D6">
            <w:pPr>
              <w:jc w:val="right"/>
              <w:rPr>
                <w:rFonts w:hint="default" w:ascii="Times New Roman" w:hAnsi="Times New Roman" w:eastAsia="宋体" w:cs="Times New Roman"/>
                <w:i w:val="0"/>
                <w:iCs w:val="0"/>
                <w:color w:val="000000"/>
                <w:sz w:val="20"/>
                <w:szCs w:val="20"/>
                <w:highlight w:val="none"/>
                <w:u w:val="none"/>
              </w:rPr>
            </w:pPr>
          </w:p>
        </w:tc>
        <w:tc>
          <w:tcPr>
            <w:tcW w:w="11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340CA2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233.66</w:t>
            </w:r>
          </w:p>
        </w:tc>
        <w:tc>
          <w:tcPr>
            <w:tcW w:w="2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2AC5D4C">
            <w:pPr>
              <w:jc w:val="right"/>
              <w:rPr>
                <w:rFonts w:hint="default" w:ascii="Times New Roman" w:hAnsi="Times New Roman" w:eastAsia="宋体" w:cs="Times New Roman"/>
                <w:i w:val="0"/>
                <w:iCs w:val="0"/>
                <w:color w:val="000000"/>
                <w:sz w:val="20"/>
                <w:szCs w:val="20"/>
                <w:highlight w:val="none"/>
                <w:u w:val="none"/>
              </w:rPr>
            </w:pPr>
          </w:p>
        </w:tc>
      </w:tr>
      <w:tr w14:paraId="119AD7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2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67DFCC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21208</w:t>
            </w:r>
          </w:p>
        </w:tc>
        <w:tc>
          <w:tcPr>
            <w:tcW w:w="147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D70AE5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国有土地使用权出让收入安排的支出</w:t>
            </w:r>
          </w:p>
        </w:tc>
        <w:tc>
          <w:tcPr>
            <w:tcW w:w="130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F92A1E9">
            <w:pPr>
              <w:jc w:val="right"/>
              <w:rPr>
                <w:rFonts w:hint="default" w:ascii="Times New Roman" w:hAnsi="Times New Roman" w:eastAsia="宋体" w:cs="Times New Roman"/>
                <w:i w:val="0"/>
                <w:iCs w:val="0"/>
                <w:color w:val="000000"/>
                <w:sz w:val="20"/>
                <w:szCs w:val="20"/>
                <w:highlight w:val="none"/>
                <w:u w:val="none"/>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05D6A2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233.66</w:t>
            </w:r>
          </w:p>
        </w:tc>
        <w:tc>
          <w:tcPr>
            <w:tcW w:w="110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308E8E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233.66</w:t>
            </w:r>
          </w:p>
        </w:tc>
        <w:tc>
          <w:tcPr>
            <w:tcW w:w="112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62BCF6A">
            <w:pPr>
              <w:jc w:val="right"/>
              <w:rPr>
                <w:rFonts w:hint="default" w:ascii="Times New Roman" w:hAnsi="Times New Roman" w:eastAsia="宋体" w:cs="Times New Roman"/>
                <w:i w:val="0"/>
                <w:iCs w:val="0"/>
                <w:color w:val="000000"/>
                <w:sz w:val="20"/>
                <w:szCs w:val="20"/>
                <w:highlight w:val="none"/>
                <w:u w:val="none"/>
              </w:rPr>
            </w:pPr>
          </w:p>
        </w:tc>
        <w:tc>
          <w:tcPr>
            <w:tcW w:w="11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45990A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233.66</w:t>
            </w:r>
          </w:p>
        </w:tc>
        <w:tc>
          <w:tcPr>
            <w:tcW w:w="2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EFF6D5F">
            <w:pPr>
              <w:jc w:val="right"/>
              <w:rPr>
                <w:rFonts w:hint="default" w:ascii="Times New Roman" w:hAnsi="Times New Roman" w:eastAsia="宋体" w:cs="Times New Roman"/>
                <w:i w:val="0"/>
                <w:iCs w:val="0"/>
                <w:color w:val="000000"/>
                <w:sz w:val="20"/>
                <w:szCs w:val="20"/>
                <w:highlight w:val="none"/>
                <w:u w:val="none"/>
              </w:rPr>
            </w:pPr>
          </w:p>
        </w:tc>
      </w:tr>
      <w:tr w14:paraId="1D3662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2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20DA67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2120803</w:t>
            </w:r>
          </w:p>
        </w:tc>
        <w:tc>
          <w:tcPr>
            <w:tcW w:w="147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3F1270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城市建设支出</w:t>
            </w:r>
          </w:p>
        </w:tc>
        <w:tc>
          <w:tcPr>
            <w:tcW w:w="130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69950B0">
            <w:pPr>
              <w:jc w:val="right"/>
              <w:rPr>
                <w:rFonts w:hint="default" w:ascii="Times New Roman" w:hAnsi="Times New Roman" w:eastAsia="宋体" w:cs="Times New Roman"/>
                <w:i w:val="0"/>
                <w:iCs w:val="0"/>
                <w:color w:val="000000"/>
                <w:sz w:val="20"/>
                <w:szCs w:val="20"/>
                <w:highlight w:val="none"/>
                <w:u w:val="none"/>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36A050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233.66</w:t>
            </w:r>
          </w:p>
        </w:tc>
        <w:tc>
          <w:tcPr>
            <w:tcW w:w="110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F82C6C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233.66</w:t>
            </w:r>
          </w:p>
        </w:tc>
        <w:tc>
          <w:tcPr>
            <w:tcW w:w="112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BF99E7C">
            <w:pPr>
              <w:jc w:val="right"/>
              <w:rPr>
                <w:rFonts w:hint="default" w:ascii="Times New Roman" w:hAnsi="Times New Roman" w:eastAsia="宋体" w:cs="Times New Roman"/>
                <w:i w:val="0"/>
                <w:iCs w:val="0"/>
                <w:color w:val="000000"/>
                <w:sz w:val="20"/>
                <w:szCs w:val="20"/>
                <w:highlight w:val="none"/>
                <w:u w:val="none"/>
              </w:rPr>
            </w:pPr>
          </w:p>
        </w:tc>
        <w:tc>
          <w:tcPr>
            <w:tcW w:w="11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148CB3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233.66</w:t>
            </w:r>
          </w:p>
        </w:tc>
        <w:tc>
          <w:tcPr>
            <w:tcW w:w="2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1A61139">
            <w:pPr>
              <w:jc w:val="right"/>
              <w:rPr>
                <w:rFonts w:hint="default" w:ascii="Times New Roman" w:hAnsi="Times New Roman" w:eastAsia="宋体" w:cs="Times New Roman"/>
                <w:i w:val="0"/>
                <w:iCs w:val="0"/>
                <w:color w:val="000000"/>
                <w:sz w:val="20"/>
                <w:szCs w:val="20"/>
                <w:highlight w:val="none"/>
                <w:u w:val="none"/>
              </w:rPr>
            </w:pPr>
          </w:p>
        </w:tc>
      </w:tr>
      <w:tr w14:paraId="12C904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2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D57772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229</w:t>
            </w:r>
          </w:p>
        </w:tc>
        <w:tc>
          <w:tcPr>
            <w:tcW w:w="147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8136B2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其他支出</w:t>
            </w:r>
          </w:p>
        </w:tc>
        <w:tc>
          <w:tcPr>
            <w:tcW w:w="130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7DE7608">
            <w:pPr>
              <w:jc w:val="right"/>
              <w:rPr>
                <w:rFonts w:hint="default" w:ascii="Times New Roman" w:hAnsi="Times New Roman" w:eastAsia="宋体" w:cs="Times New Roman"/>
                <w:i w:val="0"/>
                <w:iCs w:val="0"/>
                <w:color w:val="000000"/>
                <w:sz w:val="20"/>
                <w:szCs w:val="20"/>
                <w:highlight w:val="none"/>
                <w:u w:val="none"/>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F3AB9A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2,294.34</w:t>
            </w:r>
          </w:p>
        </w:tc>
        <w:tc>
          <w:tcPr>
            <w:tcW w:w="110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DAA75F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2,294.34</w:t>
            </w:r>
          </w:p>
        </w:tc>
        <w:tc>
          <w:tcPr>
            <w:tcW w:w="112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B9D600C">
            <w:pPr>
              <w:jc w:val="right"/>
              <w:rPr>
                <w:rFonts w:hint="default" w:ascii="Times New Roman" w:hAnsi="Times New Roman" w:eastAsia="宋体" w:cs="Times New Roman"/>
                <w:i w:val="0"/>
                <w:iCs w:val="0"/>
                <w:color w:val="000000"/>
                <w:sz w:val="20"/>
                <w:szCs w:val="20"/>
                <w:highlight w:val="none"/>
                <w:u w:val="none"/>
              </w:rPr>
            </w:pPr>
          </w:p>
        </w:tc>
        <w:tc>
          <w:tcPr>
            <w:tcW w:w="11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DA9E2D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2,294.34</w:t>
            </w:r>
          </w:p>
        </w:tc>
        <w:tc>
          <w:tcPr>
            <w:tcW w:w="2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18F90FE">
            <w:pPr>
              <w:jc w:val="right"/>
              <w:rPr>
                <w:rFonts w:hint="default" w:ascii="Times New Roman" w:hAnsi="Times New Roman" w:eastAsia="宋体" w:cs="Times New Roman"/>
                <w:i w:val="0"/>
                <w:iCs w:val="0"/>
                <w:color w:val="000000"/>
                <w:sz w:val="20"/>
                <w:szCs w:val="20"/>
                <w:highlight w:val="none"/>
                <w:u w:val="none"/>
              </w:rPr>
            </w:pPr>
          </w:p>
        </w:tc>
      </w:tr>
      <w:tr w14:paraId="4CE5B7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2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8C15D6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22904</w:t>
            </w:r>
          </w:p>
        </w:tc>
        <w:tc>
          <w:tcPr>
            <w:tcW w:w="147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42F7E7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其他政府性基金及对应专项债务收入安排的支出</w:t>
            </w:r>
          </w:p>
        </w:tc>
        <w:tc>
          <w:tcPr>
            <w:tcW w:w="130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72C1C3D">
            <w:pPr>
              <w:jc w:val="right"/>
              <w:rPr>
                <w:rFonts w:hint="default" w:ascii="Times New Roman" w:hAnsi="Times New Roman" w:eastAsia="宋体" w:cs="Times New Roman"/>
                <w:i w:val="0"/>
                <w:iCs w:val="0"/>
                <w:color w:val="000000"/>
                <w:sz w:val="20"/>
                <w:szCs w:val="20"/>
                <w:highlight w:val="none"/>
                <w:u w:val="none"/>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180898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2,186.56</w:t>
            </w:r>
          </w:p>
        </w:tc>
        <w:tc>
          <w:tcPr>
            <w:tcW w:w="110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B268FD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2,186.56</w:t>
            </w:r>
          </w:p>
        </w:tc>
        <w:tc>
          <w:tcPr>
            <w:tcW w:w="112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26612E9">
            <w:pPr>
              <w:jc w:val="right"/>
              <w:rPr>
                <w:rFonts w:hint="default" w:ascii="Times New Roman" w:hAnsi="Times New Roman" w:eastAsia="宋体" w:cs="Times New Roman"/>
                <w:i w:val="0"/>
                <w:iCs w:val="0"/>
                <w:color w:val="000000"/>
                <w:sz w:val="20"/>
                <w:szCs w:val="20"/>
                <w:highlight w:val="none"/>
                <w:u w:val="none"/>
              </w:rPr>
            </w:pPr>
          </w:p>
        </w:tc>
        <w:tc>
          <w:tcPr>
            <w:tcW w:w="11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302DE0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2,186.56</w:t>
            </w:r>
          </w:p>
        </w:tc>
        <w:tc>
          <w:tcPr>
            <w:tcW w:w="2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0B9CB19">
            <w:pPr>
              <w:jc w:val="right"/>
              <w:rPr>
                <w:rFonts w:hint="default" w:ascii="Times New Roman" w:hAnsi="Times New Roman" w:eastAsia="宋体" w:cs="Times New Roman"/>
                <w:i w:val="0"/>
                <w:iCs w:val="0"/>
                <w:color w:val="000000"/>
                <w:sz w:val="20"/>
                <w:szCs w:val="20"/>
                <w:highlight w:val="none"/>
                <w:u w:val="none"/>
              </w:rPr>
            </w:pPr>
          </w:p>
        </w:tc>
      </w:tr>
      <w:tr w14:paraId="5727B0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2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A8EB9C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2290402</w:t>
            </w:r>
          </w:p>
        </w:tc>
        <w:tc>
          <w:tcPr>
            <w:tcW w:w="147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A6F30A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其他地方自行试点项目收益专项债券收入安排的支出</w:t>
            </w:r>
          </w:p>
        </w:tc>
        <w:tc>
          <w:tcPr>
            <w:tcW w:w="130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70DB1EB">
            <w:pPr>
              <w:jc w:val="right"/>
              <w:rPr>
                <w:rFonts w:hint="default" w:ascii="Times New Roman" w:hAnsi="Times New Roman" w:eastAsia="宋体" w:cs="Times New Roman"/>
                <w:i w:val="0"/>
                <w:iCs w:val="0"/>
                <w:color w:val="000000"/>
                <w:sz w:val="20"/>
                <w:szCs w:val="20"/>
                <w:highlight w:val="none"/>
                <w:u w:val="none"/>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365027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2,186.56</w:t>
            </w:r>
          </w:p>
        </w:tc>
        <w:tc>
          <w:tcPr>
            <w:tcW w:w="110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FA18CE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2,186.56</w:t>
            </w:r>
          </w:p>
        </w:tc>
        <w:tc>
          <w:tcPr>
            <w:tcW w:w="112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4D5B695">
            <w:pPr>
              <w:jc w:val="right"/>
              <w:rPr>
                <w:rFonts w:hint="default" w:ascii="Times New Roman" w:hAnsi="Times New Roman" w:eastAsia="宋体" w:cs="Times New Roman"/>
                <w:i w:val="0"/>
                <w:iCs w:val="0"/>
                <w:color w:val="000000"/>
                <w:sz w:val="20"/>
                <w:szCs w:val="20"/>
                <w:highlight w:val="none"/>
                <w:u w:val="none"/>
              </w:rPr>
            </w:pPr>
          </w:p>
        </w:tc>
        <w:tc>
          <w:tcPr>
            <w:tcW w:w="11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508477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2,186.56</w:t>
            </w:r>
          </w:p>
        </w:tc>
        <w:tc>
          <w:tcPr>
            <w:tcW w:w="2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CDA17AC">
            <w:pPr>
              <w:jc w:val="right"/>
              <w:rPr>
                <w:rFonts w:hint="default" w:ascii="Times New Roman" w:hAnsi="Times New Roman" w:eastAsia="宋体" w:cs="Times New Roman"/>
                <w:i w:val="0"/>
                <w:iCs w:val="0"/>
                <w:color w:val="000000"/>
                <w:sz w:val="20"/>
                <w:szCs w:val="20"/>
                <w:highlight w:val="none"/>
                <w:u w:val="none"/>
              </w:rPr>
            </w:pPr>
          </w:p>
        </w:tc>
      </w:tr>
      <w:tr w14:paraId="04D492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2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F7F3FB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22960</w:t>
            </w:r>
          </w:p>
        </w:tc>
        <w:tc>
          <w:tcPr>
            <w:tcW w:w="147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382A5F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彩票公益金安排的支出</w:t>
            </w:r>
          </w:p>
        </w:tc>
        <w:tc>
          <w:tcPr>
            <w:tcW w:w="130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F1664FA">
            <w:pPr>
              <w:jc w:val="right"/>
              <w:rPr>
                <w:rFonts w:hint="default" w:ascii="Times New Roman" w:hAnsi="Times New Roman" w:eastAsia="宋体" w:cs="Times New Roman"/>
                <w:i w:val="0"/>
                <w:iCs w:val="0"/>
                <w:color w:val="000000"/>
                <w:sz w:val="20"/>
                <w:szCs w:val="20"/>
                <w:highlight w:val="none"/>
                <w:u w:val="none"/>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D41F64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107.78</w:t>
            </w:r>
          </w:p>
        </w:tc>
        <w:tc>
          <w:tcPr>
            <w:tcW w:w="110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25B4FA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107.78</w:t>
            </w:r>
          </w:p>
        </w:tc>
        <w:tc>
          <w:tcPr>
            <w:tcW w:w="112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705CB54">
            <w:pPr>
              <w:jc w:val="right"/>
              <w:rPr>
                <w:rFonts w:hint="default" w:ascii="Times New Roman" w:hAnsi="Times New Roman" w:eastAsia="宋体" w:cs="Times New Roman"/>
                <w:i w:val="0"/>
                <w:iCs w:val="0"/>
                <w:color w:val="000000"/>
                <w:sz w:val="20"/>
                <w:szCs w:val="20"/>
                <w:highlight w:val="none"/>
                <w:u w:val="none"/>
              </w:rPr>
            </w:pPr>
          </w:p>
        </w:tc>
        <w:tc>
          <w:tcPr>
            <w:tcW w:w="11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1F4BFA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107.78</w:t>
            </w:r>
          </w:p>
        </w:tc>
        <w:tc>
          <w:tcPr>
            <w:tcW w:w="2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CA7FCA8">
            <w:pPr>
              <w:jc w:val="right"/>
              <w:rPr>
                <w:rFonts w:hint="default" w:ascii="Times New Roman" w:hAnsi="Times New Roman" w:eastAsia="宋体" w:cs="Times New Roman"/>
                <w:i w:val="0"/>
                <w:iCs w:val="0"/>
                <w:color w:val="000000"/>
                <w:sz w:val="20"/>
                <w:szCs w:val="20"/>
                <w:highlight w:val="none"/>
                <w:u w:val="none"/>
              </w:rPr>
            </w:pPr>
          </w:p>
        </w:tc>
      </w:tr>
      <w:tr w14:paraId="390105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2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EBD3C4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2296003</w:t>
            </w:r>
          </w:p>
        </w:tc>
        <w:tc>
          <w:tcPr>
            <w:tcW w:w="147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8C800A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用于体育事业的彩票公益金支出</w:t>
            </w:r>
          </w:p>
        </w:tc>
        <w:tc>
          <w:tcPr>
            <w:tcW w:w="130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FB23814">
            <w:pPr>
              <w:jc w:val="right"/>
              <w:rPr>
                <w:rFonts w:hint="default" w:ascii="Times New Roman" w:hAnsi="Times New Roman" w:eastAsia="宋体" w:cs="Times New Roman"/>
                <w:i w:val="0"/>
                <w:iCs w:val="0"/>
                <w:color w:val="000000"/>
                <w:sz w:val="20"/>
                <w:szCs w:val="20"/>
                <w:highlight w:val="none"/>
                <w:u w:val="none"/>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42214C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107.78</w:t>
            </w:r>
          </w:p>
        </w:tc>
        <w:tc>
          <w:tcPr>
            <w:tcW w:w="110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10D542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107.78</w:t>
            </w:r>
          </w:p>
        </w:tc>
        <w:tc>
          <w:tcPr>
            <w:tcW w:w="112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DF70562">
            <w:pPr>
              <w:jc w:val="right"/>
              <w:rPr>
                <w:rFonts w:hint="default" w:ascii="Times New Roman" w:hAnsi="Times New Roman" w:eastAsia="宋体" w:cs="Times New Roman"/>
                <w:i w:val="0"/>
                <w:iCs w:val="0"/>
                <w:color w:val="000000"/>
                <w:sz w:val="20"/>
                <w:szCs w:val="20"/>
                <w:highlight w:val="none"/>
                <w:u w:val="none"/>
              </w:rPr>
            </w:pPr>
          </w:p>
        </w:tc>
        <w:tc>
          <w:tcPr>
            <w:tcW w:w="11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672E7B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107.78</w:t>
            </w:r>
          </w:p>
        </w:tc>
        <w:tc>
          <w:tcPr>
            <w:tcW w:w="2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7C2ADAD">
            <w:pPr>
              <w:jc w:val="right"/>
              <w:rPr>
                <w:rFonts w:hint="default" w:ascii="Times New Roman" w:hAnsi="Times New Roman" w:eastAsia="宋体" w:cs="Times New Roman"/>
                <w:i w:val="0"/>
                <w:iCs w:val="0"/>
                <w:color w:val="000000"/>
                <w:sz w:val="20"/>
                <w:szCs w:val="20"/>
                <w:highlight w:val="none"/>
                <w:u w:val="none"/>
              </w:rPr>
            </w:pPr>
          </w:p>
        </w:tc>
      </w:tr>
      <w:tr w14:paraId="4AC2F7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0480" w:type="dxa"/>
            <w:gridSpan w:val="9"/>
            <w:tcBorders>
              <w:top w:val="single" w:color="000000" w:themeColor="text1" w:sz="8" w:space="0"/>
              <w:left w:val="nil"/>
              <w:bottom w:val="nil"/>
              <w:right w:val="nil"/>
            </w:tcBorders>
            <w:vAlign w:val="center"/>
          </w:tcPr>
          <w:p w14:paraId="17079D8B">
            <w:pP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注：本表反映部门本年度政府性基金预算财政拨款收入、支出及结转和结余情况。</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br w:type="page"/>
            </w:r>
          </w:p>
        </w:tc>
      </w:tr>
    </w:tbl>
    <w:p w14:paraId="49D9A47F">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6444A7F5">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9428" w:type="dxa"/>
        <w:tblInd w:w="-97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993"/>
        <w:gridCol w:w="731"/>
        <w:gridCol w:w="1296"/>
        <w:gridCol w:w="1332"/>
        <w:gridCol w:w="5"/>
        <w:gridCol w:w="47"/>
        <w:gridCol w:w="1281"/>
        <w:gridCol w:w="10"/>
        <w:gridCol w:w="1733"/>
      </w:tblGrid>
      <w:tr w14:paraId="3D0D95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9428" w:type="dxa"/>
            <w:gridSpan w:val="9"/>
            <w:tcBorders>
              <w:top w:val="nil"/>
              <w:left w:val="nil"/>
              <w:bottom w:val="nil"/>
              <w:right w:val="nil"/>
            </w:tcBorders>
            <w:vAlign w:val="bottom"/>
          </w:tcPr>
          <w:p w14:paraId="758083FB">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国有资本经营预算财政拨款支出决算表</w:t>
            </w:r>
          </w:p>
        </w:tc>
      </w:tr>
      <w:tr w14:paraId="231C6D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428" w:type="dxa"/>
            <w:gridSpan w:val="9"/>
            <w:tcBorders>
              <w:top w:val="nil"/>
              <w:left w:val="nil"/>
              <w:bottom w:val="nil"/>
              <w:right w:val="nil"/>
            </w:tcBorders>
            <w:vAlign w:val="bottom"/>
          </w:tcPr>
          <w:p w14:paraId="181371BC">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08</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01AE6D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724" w:type="dxa"/>
            <w:gridSpan w:val="2"/>
            <w:tcBorders>
              <w:top w:val="nil"/>
              <w:left w:val="nil"/>
              <w:bottom w:val="single" w:color="000000" w:themeColor="text1" w:sz="8" w:space="0"/>
              <w:right w:val="nil"/>
            </w:tcBorders>
            <w:vAlign w:val="bottom"/>
          </w:tcPr>
          <w:p w14:paraId="3773A4AA">
            <w:pPr>
              <w:keepNext w:val="0"/>
              <w:keepLines w:val="0"/>
              <w:widowControl/>
              <w:suppressLineNumbers w:val="0"/>
              <w:jc w:val="both"/>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部门（单位）：正定县文化广电体育和旅游局（本级）</w:t>
            </w:r>
          </w:p>
        </w:tc>
        <w:tc>
          <w:tcPr>
            <w:tcW w:w="2680" w:type="dxa"/>
            <w:gridSpan w:val="4"/>
            <w:tcBorders>
              <w:top w:val="nil"/>
              <w:left w:val="nil"/>
              <w:bottom w:val="single" w:color="000000" w:themeColor="text1" w:sz="8" w:space="0"/>
              <w:right w:val="nil"/>
            </w:tcBorders>
            <w:vAlign w:val="bottom"/>
          </w:tcPr>
          <w:p w14:paraId="75090B36">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3024" w:type="dxa"/>
            <w:gridSpan w:val="3"/>
            <w:tcBorders>
              <w:top w:val="nil"/>
              <w:left w:val="nil"/>
              <w:bottom w:val="single" w:color="000000" w:themeColor="text1" w:sz="8" w:space="0"/>
              <w:right w:val="nil"/>
            </w:tcBorders>
            <w:vAlign w:val="bottom"/>
          </w:tcPr>
          <w:p w14:paraId="70BCA342">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04137A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5020" w:type="dxa"/>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4A26A92">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项目</w:t>
            </w:r>
          </w:p>
        </w:tc>
        <w:tc>
          <w:tcPr>
            <w:tcW w:w="4408" w:type="dxa"/>
            <w:gridSpan w:val="6"/>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723748F">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本年支出</w:t>
            </w:r>
          </w:p>
        </w:tc>
      </w:tr>
      <w:tr w14:paraId="06C961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5020" w:type="dxa"/>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EFAC14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4408" w:type="dxa"/>
            <w:gridSpan w:val="6"/>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4643E3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14:paraId="4EDB4D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993"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5A8CBB3">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2027"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F5ADE59">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科目名称</w:t>
            </w:r>
          </w:p>
        </w:tc>
        <w:tc>
          <w:tcPr>
            <w:tcW w:w="1337"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0A6246E">
            <w:pPr>
              <w:jc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合计</w:t>
            </w:r>
          </w:p>
        </w:tc>
        <w:tc>
          <w:tcPr>
            <w:tcW w:w="1338" w:type="dxa"/>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FB32B4C">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基本支出</w:t>
            </w:r>
          </w:p>
        </w:tc>
        <w:tc>
          <w:tcPr>
            <w:tcW w:w="1733" w:type="dxa"/>
            <w:vMerge w:val="restart"/>
            <w:tcBorders>
              <w:top w:val="single" w:color="000000" w:themeColor="text1" w:sz="8" w:space="0"/>
              <w:left w:val="single" w:color="000000" w:themeColor="text1" w:sz="8" w:space="0"/>
              <w:bottom w:val="single" w:color="000000" w:themeColor="text1" w:sz="8" w:space="0"/>
              <w:right w:val="single" w:color="000000" w:sz="4" w:space="0"/>
            </w:tcBorders>
            <w:vAlign w:val="center"/>
          </w:tcPr>
          <w:p w14:paraId="36D5823B">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项目支出</w:t>
            </w:r>
          </w:p>
        </w:tc>
      </w:tr>
      <w:tr w14:paraId="78D255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993"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FD98FA4">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027"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41A5BA6">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337"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50B997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338" w:type="dxa"/>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82F43EA">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733" w:type="dxa"/>
            <w:vMerge w:val="continue"/>
            <w:tcBorders>
              <w:top w:val="single" w:color="000000" w:themeColor="text1" w:sz="8" w:space="0"/>
              <w:left w:val="single" w:color="000000" w:themeColor="text1" w:sz="8" w:space="0"/>
              <w:bottom w:val="single" w:color="000000" w:themeColor="text1" w:sz="8" w:space="0"/>
              <w:right w:val="single" w:color="000000" w:sz="4" w:space="0"/>
            </w:tcBorders>
            <w:vAlign w:val="center"/>
          </w:tcPr>
          <w:p w14:paraId="3B261E6F">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634331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20"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B0A4457">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栏次</w:t>
            </w:r>
          </w:p>
        </w:tc>
        <w:tc>
          <w:tcPr>
            <w:tcW w:w="133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6364A84">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1</w:t>
            </w:r>
          </w:p>
        </w:tc>
        <w:tc>
          <w:tcPr>
            <w:tcW w:w="1333"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33C4C3E">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2</w:t>
            </w:r>
          </w:p>
        </w:tc>
        <w:tc>
          <w:tcPr>
            <w:tcW w:w="1743" w:type="dxa"/>
            <w:gridSpan w:val="2"/>
            <w:tcBorders>
              <w:top w:val="single" w:color="000000" w:themeColor="text1" w:sz="8" w:space="0"/>
              <w:left w:val="single" w:color="000000" w:themeColor="text1" w:sz="8" w:space="0"/>
              <w:bottom w:val="single" w:color="000000" w:themeColor="text1" w:sz="8" w:space="0"/>
              <w:right w:val="single" w:color="000000" w:sz="4" w:space="0"/>
            </w:tcBorders>
            <w:vAlign w:val="center"/>
          </w:tcPr>
          <w:p w14:paraId="0201A166">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3</w:t>
            </w:r>
          </w:p>
        </w:tc>
      </w:tr>
      <w:tr w14:paraId="53E210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20"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1B5C4A6">
            <w:pPr>
              <w:jc w:val="center"/>
              <w:rPr>
                <w:rFonts w:hint="default" w:ascii="Times New Roman" w:hAnsi="Times New Roman" w:eastAsia="宋体"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合计</w:t>
            </w:r>
          </w:p>
        </w:tc>
        <w:tc>
          <w:tcPr>
            <w:tcW w:w="133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A3E9C75">
            <w:pPr>
              <w:jc w:val="right"/>
              <w:rPr>
                <w:rFonts w:hint="default" w:ascii="Times New Roman" w:hAnsi="Times New Roman" w:eastAsia="宋体" w:cs="Times New Roman"/>
                <w:i w:val="0"/>
                <w:iCs w:val="0"/>
                <w:color w:val="000000"/>
                <w:sz w:val="20"/>
                <w:szCs w:val="20"/>
                <w:highlight w:val="none"/>
                <w:u w:val="none"/>
              </w:rPr>
            </w:pPr>
          </w:p>
        </w:tc>
        <w:tc>
          <w:tcPr>
            <w:tcW w:w="1333"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192F38C">
            <w:pPr>
              <w:jc w:val="right"/>
              <w:rPr>
                <w:rFonts w:hint="default" w:ascii="Times New Roman" w:hAnsi="Times New Roman" w:eastAsia="宋体" w:cs="Times New Roman"/>
                <w:i w:val="0"/>
                <w:iCs w:val="0"/>
                <w:color w:val="000000"/>
                <w:sz w:val="20"/>
                <w:szCs w:val="20"/>
                <w:highlight w:val="none"/>
                <w:u w:val="none"/>
              </w:rPr>
            </w:pPr>
          </w:p>
        </w:tc>
        <w:tc>
          <w:tcPr>
            <w:tcW w:w="1743" w:type="dxa"/>
            <w:gridSpan w:val="2"/>
            <w:tcBorders>
              <w:top w:val="single" w:color="000000" w:themeColor="text1" w:sz="8" w:space="0"/>
              <w:left w:val="single" w:color="000000" w:themeColor="text1" w:sz="8" w:space="0"/>
              <w:bottom w:val="single" w:color="000000" w:themeColor="text1" w:sz="8" w:space="0"/>
              <w:right w:val="single" w:color="000000" w:sz="4" w:space="0"/>
            </w:tcBorders>
            <w:vAlign w:val="center"/>
          </w:tcPr>
          <w:p w14:paraId="38026F08">
            <w:pPr>
              <w:jc w:val="right"/>
              <w:rPr>
                <w:rFonts w:hint="default" w:ascii="Times New Roman" w:hAnsi="Times New Roman" w:eastAsia="宋体" w:cs="Times New Roman"/>
                <w:i w:val="0"/>
                <w:iCs w:val="0"/>
                <w:color w:val="000000"/>
                <w:sz w:val="20"/>
                <w:szCs w:val="20"/>
                <w:highlight w:val="none"/>
                <w:u w:val="none"/>
              </w:rPr>
            </w:pPr>
          </w:p>
        </w:tc>
      </w:tr>
      <w:tr w14:paraId="38E39B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428" w:type="dxa"/>
            <w:gridSpan w:val="9"/>
            <w:tcBorders>
              <w:top w:val="single" w:color="000000" w:themeColor="text1" w:sz="8" w:space="0"/>
              <w:left w:val="nil"/>
              <w:bottom w:val="nil"/>
              <w:right w:val="nil"/>
            </w:tcBorders>
            <w:vAlign w:val="center"/>
          </w:tcPr>
          <w:p w14:paraId="685F13BE">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注：本表反映部门本年度国有资本经营预算财政拨款支出情况。（如无相关数据，则需注明空表列示）</w:t>
            </w:r>
          </w:p>
        </w:tc>
      </w:tr>
    </w:tbl>
    <w:p w14:paraId="21546165">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7D5C1460">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pPr w:leftFromText="180" w:rightFromText="180" w:vertAnchor="text" w:horzAnchor="page" w:tblpX="282" w:tblpY="39"/>
        <w:tblOverlap w:val="never"/>
        <w:tblW w:w="1159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87"/>
        <w:gridCol w:w="1226"/>
        <w:gridCol w:w="814"/>
        <w:gridCol w:w="946"/>
        <w:gridCol w:w="519"/>
        <w:gridCol w:w="544"/>
        <w:gridCol w:w="777"/>
        <w:gridCol w:w="845"/>
        <w:gridCol w:w="5"/>
        <w:gridCol w:w="1133"/>
        <w:gridCol w:w="640"/>
        <w:gridCol w:w="1027"/>
        <w:gridCol w:w="946"/>
        <w:gridCol w:w="1187"/>
      </w:tblGrid>
      <w:tr w14:paraId="68C2C0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11596" w:type="dxa"/>
            <w:gridSpan w:val="14"/>
            <w:tcBorders>
              <w:top w:val="nil"/>
              <w:left w:val="nil"/>
              <w:bottom w:val="nil"/>
              <w:right w:val="nil"/>
            </w:tcBorders>
            <w:vAlign w:val="bottom"/>
          </w:tcPr>
          <w:p w14:paraId="10CAEF15">
            <w:pPr>
              <w:keepNext w:val="0"/>
              <w:keepLines w:val="0"/>
              <w:widowControl/>
              <w:suppressLineNumbers w:val="0"/>
              <w:jc w:val="center"/>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财政拨款“三公”经费支出决算表</w:t>
            </w:r>
          </w:p>
        </w:tc>
      </w:tr>
      <w:tr w14:paraId="3EAAD6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1596" w:type="dxa"/>
            <w:gridSpan w:val="14"/>
            <w:tcBorders>
              <w:top w:val="nil"/>
              <w:left w:val="nil"/>
              <w:bottom w:val="nil"/>
              <w:right w:val="nil"/>
            </w:tcBorders>
            <w:vAlign w:val="bottom"/>
          </w:tcPr>
          <w:p w14:paraId="2E20A06E">
            <w:pPr>
              <w:keepNext w:val="0"/>
              <w:keepLines w:val="0"/>
              <w:widowControl/>
              <w:suppressLineNumbers w:val="0"/>
              <w:jc w:val="righ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公开</w:t>
            </w:r>
            <w:r>
              <w:rPr>
                <w:rFonts w:hint="default" w:ascii="Times New Roman" w:hAnsi="Times New Roman" w:eastAsia="方正仿宋_GB2312" w:cs="Times New Roman"/>
                <w:i w:val="0"/>
                <w:iCs w:val="0"/>
                <w:color w:val="000000"/>
                <w:kern w:val="0"/>
                <w:sz w:val="18"/>
                <w:szCs w:val="18"/>
                <w:highlight w:val="none"/>
                <w:u w:val="none"/>
                <w:lang w:val="en-US" w:eastAsia="zh-CN" w:bidi="ar"/>
              </w:rPr>
              <w:t>09</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表</w:t>
            </w:r>
          </w:p>
        </w:tc>
      </w:tr>
      <w:tr w14:paraId="59CA3D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4492" w:type="dxa"/>
            <w:gridSpan w:val="5"/>
            <w:tcBorders>
              <w:top w:val="nil"/>
              <w:left w:val="nil"/>
              <w:bottom w:val="single" w:color="000000" w:themeColor="text1" w:sz="8" w:space="0"/>
              <w:right w:val="nil"/>
            </w:tcBorders>
            <w:vAlign w:val="bottom"/>
          </w:tcPr>
          <w:p w14:paraId="587ACDE8">
            <w:pPr>
              <w:keepNext w:val="0"/>
              <w:keepLines w:val="0"/>
              <w:widowControl/>
              <w:suppressLineNumbers w:val="0"/>
              <w:jc w:val="lef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部门（单位）：正定县文化广电体育和旅游局（本级）</w:t>
            </w:r>
          </w:p>
        </w:tc>
        <w:tc>
          <w:tcPr>
            <w:tcW w:w="2166" w:type="dxa"/>
            <w:gridSpan w:val="3"/>
            <w:tcBorders>
              <w:top w:val="nil"/>
              <w:left w:val="nil"/>
              <w:bottom w:val="single" w:color="000000" w:themeColor="text1" w:sz="8" w:space="0"/>
              <w:right w:val="nil"/>
            </w:tcBorders>
            <w:vAlign w:val="bottom"/>
          </w:tcPr>
          <w:p w14:paraId="6063CF3E">
            <w:pPr>
              <w:keepNext w:val="0"/>
              <w:keepLines w:val="0"/>
              <w:widowControl/>
              <w:suppressLineNumbers w:val="0"/>
              <w:jc w:val="center"/>
              <w:textAlignment w:val="bottom"/>
              <w:rPr>
                <w:rFonts w:hint="default" w:ascii="宋体" w:hAnsi="宋体" w:eastAsia="宋体" w:cs="宋体"/>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202</w:t>
            </w:r>
            <w:r>
              <w:rPr>
                <w:rFonts w:hint="eastAsia" w:ascii="Times New Roman" w:hAnsi="Times New Roman" w:eastAsia="宋体" w:cs="Times New Roman"/>
                <w:i w:val="0"/>
                <w:iCs w:val="0"/>
                <w:color w:val="000000"/>
                <w:kern w:val="0"/>
                <w:sz w:val="18"/>
                <w:szCs w:val="18"/>
                <w:highlight w:val="none"/>
                <w:u w:val="none"/>
                <w:lang w:val="en-US" w:eastAsia="zh-CN" w:bidi="ar"/>
              </w:rPr>
              <w:t>5</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年度</w:t>
            </w:r>
          </w:p>
        </w:tc>
        <w:tc>
          <w:tcPr>
            <w:tcW w:w="4938" w:type="dxa"/>
            <w:gridSpan w:val="6"/>
            <w:tcBorders>
              <w:top w:val="nil"/>
              <w:left w:val="nil"/>
              <w:bottom w:val="single" w:color="000000" w:themeColor="text1" w:sz="8" w:space="0"/>
              <w:right w:val="nil"/>
            </w:tcBorders>
            <w:vAlign w:val="bottom"/>
          </w:tcPr>
          <w:p w14:paraId="5AFF31AE">
            <w:pPr>
              <w:keepNext w:val="0"/>
              <w:keepLines w:val="0"/>
              <w:widowControl/>
              <w:suppressLineNumbers w:val="0"/>
              <w:jc w:val="right"/>
              <w:textAlignment w:val="bottom"/>
              <w:rPr>
                <w:rFonts w:hint="default" w:ascii="宋体" w:hAnsi="宋体" w:eastAsia="宋体" w:cs="宋体"/>
                <w:i w:val="0"/>
                <w:iCs w:val="0"/>
                <w:color w:val="000000"/>
                <w:kern w:val="0"/>
                <w:sz w:val="18"/>
                <w:szCs w:val="18"/>
                <w:highlight w:val="none"/>
                <w:u w:val="none"/>
                <w:lang w:val="en-US" w:eastAsia="zh-CN" w:bidi="ar"/>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金额单位：万元</w:t>
            </w:r>
          </w:p>
        </w:tc>
      </w:tr>
      <w:tr w14:paraId="3DCD81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5813" w:type="dxa"/>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0C8B0E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预算数</w:t>
            </w:r>
          </w:p>
        </w:tc>
        <w:tc>
          <w:tcPr>
            <w:tcW w:w="5783" w:type="dxa"/>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EA7AE1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决算数</w:t>
            </w:r>
          </w:p>
        </w:tc>
      </w:tr>
      <w:tr w14:paraId="242E56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98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E79157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1226"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18007A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2823" w:type="dxa"/>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46179A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77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E72889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c>
          <w:tcPr>
            <w:tcW w:w="850"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10C66E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1133"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EDB9B8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2613"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048D8D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118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B52908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r>
      <w:tr w14:paraId="523A0A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98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5508603">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122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194925D">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81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F7ED6A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9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D523D1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106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2F71A2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77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1F2E90F">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850"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DD6A845">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1133"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92D0D66">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6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5D70EE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4FAE7C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9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2FAE2F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118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3745E4A">
            <w:pPr>
              <w:jc w:val="center"/>
              <w:rPr>
                <w:rFonts w:hint="eastAsia" w:ascii="方正仿宋_GB2312" w:hAnsi="方正仿宋_GB2312" w:eastAsia="方正仿宋_GB2312" w:cs="方正仿宋_GB2312"/>
                <w:i w:val="0"/>
                <w:iCs w:val="0"/>
                <w:color w:val="000000"/>
                <w:sz w:val="18"/>
                <w:szCs w:val="18"/>
                <w:highlight w:val="none"/>
                <w:u w:val="none"/>
              </w:rPr>
            </w:pPr>
          </w:p>
        </w:tc>
      </w:tr>
      <w:tr w14:paraId="6309F4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9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FCB3FD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w:t>
            </w:r>
          </w:p>
        </w:tc>
        <w:tc>
          <w:tcPr>
            <w:tcW w:w="12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A9F4EB7">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2</w:t>
            </w:r>
          </w:p>
        </w:tc>
        <w:tc>
          <w:tcPr>
            <w:tcW w:w="81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CE48D2C">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3</w:t>
            </w:r>
          </w:p>
        </w:tc>
        <w:tc>
          <w:tcPr>
            <w:tcW w:w="9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BF324C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4</w:t>
            </w:r>
          </w:p>
        </w:tc>
        <w:tc>
          <w:tcPr>
            <w:tcW w:w="106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B188299">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5</w:t>
            </w:r>
          </w:p>
        </w:tc>
        <w:tc>
          <w:tcPr>
            <w:tcW w:w="77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1C58377">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6</w:t>
            </w:r>
          </w:p>
        </w:tc>
        <w:tc>
          <w:tcPr>
            <w:tcW w:w="85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9684CA1">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7</w:t>
            </w:r>
          </w:p>
        </w:tc>
        <w:tc>
          <w:tcPr>
            <w:tcW w:w="1133"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056DD1D">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8</w:t>
            </w:r>
          </w:p>
        </w:tc>
        <w:tc>
          <w:tcPr>
            <w:tcW w:w="6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C3229B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9</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933105C">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10</w:t>
            </w:r>
          </w:p>
        </w:tc>
        <w:tc>
          <w:tcPr>
            <w:tcW w:w="9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5F7DC65">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11</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D1C9740">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12</w:t>
            </w:r>
          </w:p>
        </w:tc>
      </w:tr>
      <w:tr w14:paraId="572455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9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11A0E26">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8.44</w:t>
            </w:r>
          </w:p>
        </w:tc>
        <w:tc>
          <w:tcPr>
            <w:tcW w:w="12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6652D2E">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6.16</w:t>
            </w:r>
          </w:p>
        </w:tc>
        <w:tc>
          <w:tcPr>
            <w:tcW w:w="81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2120099">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2.28</w:t>
            </w:r>
          </w:p>
        </w:tc>
        <w:tc>
          <w:tcPr>
            <w:tcW w:w="9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0A5ECBE">
            <w:pPr>
              <w:jc w:val="right"/>
              <w:rPr>
                <w:rFonts w:hint="default" w:ascii="Times New Roman" w:hAnsi="Times New Roman" w:eastAsia="方正仿宋_GB2312" w:cs="Times New Roman"/>
                <w:i w:val="0"/>
                <w:iCs w:val="0"/>
                <w:color w:val="000000"/>
                <w:sz w:val="18"/>
                <w:szCs w:val="18"/>
                <w:highlight w:val="none"/>
                <w:u w:val="none"/>
              </w:rPr>
            </w:pPr>
          </w:p>
        </w:tc>
        <w:tc>
          <w:tcPr>
            <w:tcW w:w="106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C8C03E5">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2.28</w:t>
            </w:r>
          </w:p>
        </w:tc>
        <w:tc>
          <w:tcPr>
            <w:tcW w:w="77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A103D1A">
            <w:pPr>
              <w:jc w:val="right"/>
              <w:rPr>
                <w:rFonts w:hint="default" w:ascii="Times New Roman" w:hAnsi="Times New Roman" w:eastAsia="方正仿宋_GB2312" w:cs="Times New Roman"/>
                <w:i w:val="0"/>
                <w:iCs w:val="0"/>
                <w:color w:val="000000"/>
                <w:sz w:val="18"/>
                <w:szCs w:val="18"/>
                <w:highlight w:val="none"/>
                <w:u w:val="none"/>
              </w:rPr>
            </w:pPr>
          </w:p>
        </w:tc>
        <w:tc>
          <w:tcPr>
            <w:tcW w:w="85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D28DB35">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6.84</w:t>
            </w:r>
          </w:p>
        </w:tc>
        <w:tc>
          <w:tcPr>
            <w:tcW w:w="1133"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335F8BB">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4.56</w:t>
            </w:r>
          </w:p>
        </w:tc>
        <w:tc>
          <w:tcPr>
            <w:tcW w:w="6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89D2F37">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2.28</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1BF8445">
            <w:pPr>
              <w:jc w:val="right"/>
              <w:rPr>
                <w:rFonts w:hint="default" w:ascii="Times New Roman" w:hAnsi="Times New Roman" w:eastAsia="方正仿宋_GB2312" w:cs="Times New Roman"/>
                <w:i w:val="0"/>
                <w:iCs w:val="0"/>
                <w:color w:val="000000"/>
                <w:sz w:val="18"/>
                <w:szCs w:val="18"/>
                <w:highlight w:val="none"/>
                <w:u w:val="none"/>
              </w:rPr>
            </w:pPr>
          </w:p>
        </w:tc>
        <w:tc>
          <w:tcPr>
            <w:tcW w:w="9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5D077AD">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2.28</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EBB2C21">
            <w:pPr>
              <w:jc w:val="right"/>
              <w:rPr>
                <w:rFonts w:hint="default" w:ascii="Times New Roman" w:hAnsi="Times New Roman" w:eastAsia="方正仿宋_GB2312" w:cs="Times New Roman"/>
                <w:i w:val="0"/>
                <w:iCs w:val="0"/>
                <w:color w:val="000000"/>
                <w:sz w:val="18"/>
                <w:szCs w:val="18"/>
                <w:highlight w:val="none"/>
                <w:u w:val="none"/>
              </w:rPr>
            </w:pPr>
          </w:p>
        </w:tc>
      </w:tr>
      <w:tr w14:paraId="5B0C38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11596" w:type="dxa"/>
            <w:gridSpan w:val="14"/>
            <w:tcBorders>
              <w:top w:val="single" w:color="000000" w:themeColor="text1" w:sz="8" w:space="0"/>
              <w:left w:val="nil"/>
              <w:bottom w:val="nil"/>
              <w:right w:val="nil"/>
            </w:tcBorders>
            <w:vAlign w:val="center"/>
          </w:tcPr>
          <w:p w14:paraId="17D821E2">
            <w:pPr>
              <w:keepNext w:val="0"/>
              <w:keepLines w:val="0"/>
              <w:widowControl/>
              <w:suppressLineNumbers w:val="0"/>
              <w:jc w:val="left"/>
              <w:textAlignment w:val="center"/>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14:paraId="7FDA0D4E">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7F1F7FCD">
      <w:pPr>
        <w:rPr>
          <w:rFonts w:hint="eastAsia" w:ascii="仿宋_GB2312" w:hAnsi="宋体" w:eastAsia="仿宋_GB2312"/>
          <w:b/>
          <w:color w:val="auto"/>
          <w:kern w:val="0"/>
          <w:sz w:val="32"/>
          <w:szCs w:val="32"/>
          <w:highlight w:val="none"/>
        </w:rPr>
        <w:sectPr>
          <w:headerReference r:id="rId9" w:type="default"/>
          <w:footerReference r:id="rId10" w:type="default"/>
          <w:pgSz w:w="11906" w:h="16838"/>
          <w:pgMar w:top="1531" w:right="1984" w:bottom="1531" w:left="2098" w:header="851" w:footer="992" w:gutter="0"/>
          <w:pgBorders>
            <w:top w:val="none" w:sz="0" w:space="0"/>
            <w:left w:val="none" w:sz="0" w:space="0"/>
            <w:bottom w:val="none" w:sz="0" w:space="0"/>
            <w:right w:val="none" w:sz="0" w:space="0"/>
          </w:pgBorders>
          <w:cols w:space="720" w:num="1"/>
          <w:docGrid w:type="lines" w:linePitch="312" w:charSpace="0"/>
        </w:sectPr>
      </w:pPr>
      <w:r>
        <w:rPr>
          <w:rFonts w:hint="eastAsia" w:ascii="仿宋_GB2312" w:hAnsi="宋体" w:eastAsia="仿宋_GB2312"/>
          <w:b/>
          <w:color w:val="auto"/>
          <w:kern w:val="0"/>
          <w:sz w:val="32"/>
          <w:szCs w:val="32"/>
          <w:highlight w:val="none"/>
        </w:rPr>
        <w:br w:type="page"/>
      </w:r>
    </w:p>
    <w:p w14:paraId="18CB67E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69B61427">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6788ECE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1E2B21B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56B6A7E5">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4BA9165D">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第三部分</w:t>
      </w:r>
      <w:r>
        <w:rPr>
          <w:rFonts w:ascii="Times New Roman" w:eastAsia="仿宋_GB2312"/>
          <w:b w:val="0"/>
          <w:sz w:val="44"/>
          <w:szCs w:val="44"/>
        </w:rPr>
        <w:t>2025</w:t>
      </w:r>
      <w:r>
        <w:rPr>
          <w:rFonts w:ascii="Times New Roman" w:eastAsia="黑体"/>
          <w:b w:val="0"/>
          <w:sz w:val="44"/>
          <w:szCs w:val="44"/>
        </w:rPr>
        <w:t>年度部门决算情况说明</w:t>
      </w:r>
    </w:p>
    <w:p w14:paraId="5BFF1CFA">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0F17363A">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4991CD16">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1F0C505B">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6D5F5677">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2A58AF80">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6138E155">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623EAA4F">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24B2FAA0">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3B74F15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sectPr>
          <w:footerReference r:id="rId11" w:type="default"/>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pPr>
    </w:p>
    <w:p w14:paraId="5071FE53">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一、收入支出决算总体情况说明</w:t>
      </w:r>
    </w:p>
    <w:p w14:paraId="34C8A87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本单位2025年度收、支总计（含结转和结余）均为6,535.11万元。与2024年度决算相比，收支各增加3,251.30万元，增长99.0%，主要原因是</w:t>
      </w:r>
      <w:r>
        <w:rPr>
          <w:rFonts w:hint="eastAsia" w:ascii="Times New Roman" w:eastAsia="仿宋_GB2312"/>
          <w:b w:val="0"/>
          <w:color w:val="FF0000"/>
          <w:sz w:val="32"/>
          <w:szCs w:val="32"/>
          <w:lang w:eastAsia="zh-CN"/>
        </w:rPr>
        <w:t>专项项目收支增加</w:t>
      </w:r>
      <w:r>
        <w:rPr>
          <w:rFonts w:ascii="Times New Roman" w:eastAsia="仿宋_GB2312"/>
          <w:b w:val="0"/>
          <w:sz w:val="32"/>
          <w:szCs w:val="32"/>
        </w:rPr>
        <w:t>。</w:t>
      </w:r>
    </w:p>
    <w:p w14:paraId="6ABE8E9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Arial" w:cs="Times New Roman"/>
          <w:highlight w:val="none"/>
        </w:rPr>
      </w:pPr>
      <w:r>
        <w:rPr>
          <w:rFonts w:hint="eastAsia" w:ascii="Times New Roman" w:hAnsi="Times New Roman" w:eastAsia="宋体"/>
        </w:rPr>
        <w:drawing>
          <wp:inline distT="0" distB="0" distL="114300" distR="114300">
            <wp:extent cx="5256530" cy="2988310"/>
            <wp:effectExtent l="5080" t="4445" r="8890" b="1714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Pr>
          <w:rFonts w:hint="default" w:ascii="Times New Roman" w:hAnsi="Times New Roman" w:eastAsia="Arial" w:cs="Times New Roman"/>
          <w:i w:val="0"/>
          <w:iCs w:val="0"/>
          <w:caps w:val="0"/>
          <w:color w:val="000000"/>
          <w:spacing w:val="0"/>
          <w:sz w:val="18"/>
          <w:szCs w:val="18"/>
          <w:highlight w:val="none"/>
          <w:shd w:val="clear" w:fill="FFFFFF"/>
        </w:rPr>
        <w:t> </w:t>
      </w:r>
    </w:p>
    <w:p w14:paraId="025D42E6">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二、收入决算情况说明</w:t>
      </w:r>
    </w:p>
    <w:p w14:paraId="0330068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本年收入合计6,535.11万元，其中：财政拨款收入6,535.11万元，占100.0%；上级补助收入0.00万元，占0.0%；事业收入0.00万元，占0.0%；经营收入0.00万元，占0.0%；附属单位上缴收入0.00万元，占0.0%；其他收入0.00万元，占0.0%。</w:t>
      </w:r>
    </w:p>
    <w:p w14:paraId="727AC061">
      <w:pPr>
        <w:adjustRightInd w:val="0"/>
        <w:snapToGrid w:val="0"/>
        <w:spacing w:line="580" w:lineRule="exact"/>
        <w:jc w:val="both"/>
        <w:rPr>
          <w:rFonts w:hint="default" w:ascii="Times New Roman" w:hAnsi="Times New Roman" w:eastAsia="仿宋_GB2312" w:cs="Times New Roman"/>
          <w:kern w:val="2"/>
          <w:sz w:val="32"/>
          <w:szCs w:val="32"/>
          <w:highlight w:val="yellow"/>
          <w:lang w:val="zh-CN"/>
        </w:rPr>
      </w:pPr>
      <w:r>
        <w:rPr>
          <w:rFonts w:ascii="Times New Roman" w:hAnsi="Times New Roman" w:eastAsia="仿宋_GB2312"/>
          <w:kern w:val="2"/>
          <w:sz w:val="32"/>
          <w:szCs w:val="32"/>
          <w:highlight w:val="yellow"/>
          <w:lang w:val="zh-CN"/>
        </w:rPr>
        <w:drawing>
          <wp:anchor distT="0" distB="0" distL="114300" distR="114300" simplePos="0" relativeHeight="251660288" behindDoc="0" locked="0" layoutInCell="1" allowOverlap="1">
            <wp:simplePos x="0" y="0"/>
            <wp:positionH relativeFrom="column">
              <wp:posOffset>-16510</wp:posOffset>
            </wp:positionH>
            <wp:positionV relativeFrom="paragraph">
              <wp:posOffset>201930</wp:posOffset>
            </wp:positionV>
            <wp:extent cx="5256530" cy="2988310"/>
            <wp:effectExtent l="5080" t="4445" r="8890" b="17145"/>
            <wp:wrapTopAndBottom/>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14:paraId="0DAA7CFD">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三、支出决算情况说明</w:t>
      </w:r>
    </w:p>
    <w:p w14:paraId="17482A9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本单位2025年度本年支出合计6,535.11万元，其中：基本支出2,347.40万元，占35.9%；项目支出4,187.70万元，占64.1%；经营支出0.00万元，占0.0%；上缴上级支出0.00万元，占0.0%；对附属单位补助支出0.00万元，占0.0%。</w:t>
      </w:r>
    </w:p>
    <w:p w14:paraId="7D995C83">
      <w:pPr>
        <w:autoSpaceDE w:val="0"/>
        <w:autoSpaceDN w:val="0"/>
        <w:adjustRightInd w:val="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cs="Times New Roman"/>
          <w:sz w:val="32"/>
          <w:szCs w:val="32"/>
          <w:highlight w:val="none"/>
        </w:rPr>
        <w:drawing>
          <wp:inline distT="0" distB="0" distL="114300" distR="114300">
            <wp:extent cx="5256530" cy="2988310"/>
            <wp:effectExtent l="5080" t="4445" r="15240" b="1714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5B499024">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四、财政拨款收入支出决算总体情况说明</w:t>
      </w:r>
    </w:p>
    <w:p w14:paraId="2269FB27">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（一）财政拨款收支与</w:t>
      </w:r>
      <w:r>
        <w:rPr>
          <w:rFonts w:ascii="Times New Roman" w:eastAsia="仿宋_GB2312"/>
          <w:b/>
          <w:sz w:val="32"/>
          <w:szCs w:val="32"/>
        </w:rPr>
        <w:t>2024</w:t>
      </w:r>
      <w:r>
        <w:rPr>
          <w:rFonts w:ascii="Times New Roman" w:eastAsia="楷体_GB2312"/>
          <w:b/>
          <w:sz w:val="32"/>
          <w:szCs w:val="32"/>
        </w:rPr>
        <w:t>年度决算对比情况</w:t>
      </w:r>
    </w:p>
    <w:p w14:paraId="6C77006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本单位2025年度财政拨款收、支总计（含结转和结余）均为6,535.11万元。与2024年度相比，财政拨款收支各增加3,251.30万元，增长99.0%，主要原因是</w:t>
      </w:r>
      <w:r>
        <w:rPr>
          <w:rFonts w:hint="eastAsia" w:ascii="Times New Roman" w:eastAsia="仿宋_GB2312"/>
          <w:b w:val="0"/>
          <w:color w:val="FF0000"/>
          <w:sz w:val="32"/>
          <w:szCs w:val="32"/>
          <w:lang w:eastAsia="zh-CN"/>
        </w:rPr>
        <w:t>专项项目收支增加</w:t>
      </w:r>
      <w:r>
        <w:rPr>
          <w:rFonts w:ascii="Times New Roman" w:eastAsia="仿宋_GB2312"/>
          <w:b w:val="0"/>
          <w:sz w:val="32"/>
          <w:szCs w:val="32"/>
        </w:rPr>
        <w:t>。</w:t>
      </w:r>
    </w:p>
    <w:p w14:paraId="004B311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本单位2025年度财政拨款本年收入6,535.11万元,比上年增加3,251.30万元，增长99.0%，主要原因是</w:t>
      </w:r>
      <w:r>
        <w:rPr>
          <w:rFonts w:hint="eastAsia" w:ascii="Times New Roman" w:eastAsia="仿宋_GB2312"/>
          <w:b w:val="0"/>
          <w:color w:val="FF0000"/>
          <w:sz w:val="32"/>
          <w:szCs w:val="32"/>
          <w:lang w:eastAsia="zh-CN"/>
        </w:rPr>
        <w:t>专项项目收入增加</w:t>
      </w:r>
      <w:r>
        <w:rPr>
          <w:rFonts w:ascii="Times New Roman" w:eastAsia="仿宋_GB2312"/>
          <w:b w:val="0"/>
          <w:sz w:val="32"/>
          <w:szCs w:val="32"/>
        </w:rPr>
        <w:t>；本年支出6,535.11万元，比上年增加3,251.30万元，增长99.0%，主要原因是</w:t>
      </w:r>
      <w:r>
        <w:rPr>
          <w:rFonts w:hint="eastAsia" w:ascii="Times New Roman" w:eastAsia="仿宋_GB2312"/>
          <w:b w:val="0"/>
          <w:color w:val="FF0000"/>
          <w:sz w:val="32"/>
          <w:szCs w:val="32"/>
          <w:lang w:eastAsia="zh-CN"/>
        </w:rPr>
        <w:t>专项项目支出增加</w:t>
      </w:r>
      <w:r>
        <w:rPr>
          <w:rFonts w:ascii="Times New Roman" w:eastAsia="仿宋_GB2312"/>
          <w:b w:val="0"/>
          <w:sz w:val="32"/>
          <w:szCs w:val="32"/>
        </w:rPr>
        <w:t>。具体情况如下：</w:t>
      </w:r>
    </w:p>
    <w:p w14:paraId="215EC5F5">
      <w:pPr>
        <w:widowControl/>
        <w:spacing w:before="0" w:beforeLines="0" w:beforeAutospacing="0" w:after="0" w:afterLines="0" w:afterAutospacing="0" w:line="360" w:lineRule="auto"/>
        <w:ind w:firstLine="640" w:firstLineChars="200"/>
        <w:jc w:val="left"/>
        <w:outlineLvl w:val="1"/>
        <w:rPr>
          <w:rFonts w:ascii="Times New Roman" w:eastAsia="仿宋_GB2312"/>
          <w:sz w:val="32"/>
          <w:szCs w:val="32"/>
        </w:rPr>
      </w:pPr>
      <w:r>
        <w:rPr>
          <w:rFonts w:ascii="Times New Roman" w:eastAsia="仿宋_GB2312"/>
          <w:b w:val="0"/>
          <w:sz w:val="32"/>
          <w:szCs w:val="32"/>
        </w:rPr>
        <w:t>1. 一般公共预算财政拨款本年收入3,968.79万元,比上年增加684.99万元，增长20.9%，主要原因是</w:t>
      </w:r>
      <w:r>
        <w:rPr>
          <w:rFonts w:hint="eastAsia" w:ascii="Times New Roman" w:eastAsia="仿宋_GB2312"/>
          <w:b w:val="0"/>
          <w:color w:val="FF0000"/>
          <w:sz w:val="32"/>
          <w:szCs w:val="32"/>
          <w:lang w:eastAsia="zh-CN"/>
        </w:rPr>
        <w:t>专项项目增加</w:t>
      </w:r>
      <w:r>
        <w:rPr>
          <w:rFonts w:ascii="Times New Roman" w:eastAsia="仿宋_GB2312"/>
          <w:b w:val="0"/>
          <w:sz w:val="32"/>
          <w:szCs w:val="32"/>
        </w:rPr>
        <w:t>；本年支出3,968.79万元，比上年增加684.99万元，增长20.9%，主要原因是</w:t>
      </w:r>
      <w:r>
        <w:rPr>
          <w:rFonts w:hint="eastAsia" w:ascii="Times New Roman" w:eastAsia="仿宋_GB2312"/>
          <w:b w:val="0"/>
          <w:color w:val="FF0000"/>
          <w:sz w:val="32"/>
          <w:szCs w:val="32"/>
          <w:lang w:eastAsia="zh-CN"/>
        </w:rPr>
        <w:t>专项项目增加</w:t>
      </w:r>
      <w:r>
        <w:rPr>
          <w:rFonts w:ascii="Times New Roman" w:eastAsia="仿宋_GB2312"/>
          <w:b w:val="0"/>
          <w:sz w:val="32"/>
          <w:szCs w:val="32"/>
        </w:rPr>
        <w:t>。</w:t>
      </w:r>
    </w:p>
    <w:p w14:paraId="0383AA4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政府性基金预算财政拨款本年收入2,566.31万元，比上年增加2,566.31万元，增长100.00%，主要原因是</w:t>
      </w:r>
      <w:r>
        <w:rPr>
          <w:rFonts w:hint="eastAsia" w:ascii="Times New Roman" w:eastAsia="仿宋_GB2312"/>
          <w:b w:val="0"/>
          <w:color w:val="FF0000"/>
          <w:sz w:val="32"/>
          <w:szCs w:val="32"/>
          <w:lang w:eastAsia="zh-CN"/>
        </w:rPr>
        <w:t>增加了正定县全民健身活动中心建设项目、体彩公益金等基金类专项项目收入</w:t>
      </w:r>
      <w:r>
        <w:rPr>
          <w:rFonts w:ascii="Times New Roman" w:eastAsia="仿宋_GB2312"/>
          <w:b w:val="0"/>
          <w:sz w:val="32"/>
          <w:szCs w:val="32"/>
        </w:rPr>
        <w:t>；本年支出2,566.31万元，比上年增加2,566.31万元，增长100.00%，主要原因是</w:t>
      </w:r>
      <w:r>
        <w:rPr>
          <w:rFonts w:hint="eastAsia" w:ascii="Times New Roman" w:eastAsia="仿宋_GB2312"/>
          <w:b w:val="0"/>
          <w:color w:val="FF0000"/>
          <w:sz w:val="32"/>
          <w:szCs w:val="32"/>
          <w:lang w:eastAsia="zh-CN"/>
        </w:rPr>
        <w:t>增加了正定县全民健身活动中心建设项目、体彩公益金等基金类专项项目支出</w:t>
      </w:r>
      <w:r>
        <w:rPr>
          <w:rFonts w:ascii="Times New Roman" w:eastAsia="仿宋_GB2312"/>
          <w:b w:val="0"/>
          <w:sz w:val="32"/>
          <w:szCs w:val="32"/>
        </w:rPr>
        <w:t>。</w:t>
      </w:r>
    </w:p>
    <w:p w14:paraId="4F0CF025">
      <w:pPr>
        <w:spacing w:beforeLines="0" w:afterLines="0"/>
        <w:jc w:val="left"/>
        <w:rPr>
          <w:rFonts w:ascii="Times New Roman" w:eastAsia="仿宋_GB2312"/>
          <w:sz w:val="32"/>
          <w:szCs w:val="32"/>
        </w:rPr>
      </w:pPr>
      <w:r>
        <w:rPr>
          <w:rFonts w:ascii="Times New Roman" w:eastAsia="仿宋_GB2312"/>
          <w:b w:val="0"/>
          <w:sz w:val="32"/>
          <w:szCs w:val="32"/>
        </w:rPr>
        <w:t>3. 国有资本经营预算财政拨款本年收入0.00万元，比上年增加0.00万元，增长0.00%，主要原因是</w:t>
      </w:r>
      <w:r>
        <w:rPr>
          <w:rFonts w:hint="eastAsia" w:ascii="WPSEMBED3" w:hAnsi="WPSEMBED3" w:eastAsia="WPSEMBED3"/>
          <w:color w:val="FF0000"/>
          <w:sz w:val="32"/>
        </w:rPr>
        <w:t>本</w:t>
      </w:r>
      <w:r>
        <w:rPr>
          <w:rFonts w:hint="eastAsia" w:ascii="宋体" w:hAnsi="宋体" w:eastAsia="宋体"/>
          <w:color w:val="FF0000"/>
          <w:sz w:val="32"/>
        </w:rPr>
        <w:t>部门无国有资</w:t>
      </w:r>
      <w:r>
        <w:rPr>
          <w:rFonts w:hint="eastAsia" w:ascii="WPSEMBED3" w:hAnsi="WPSEMBED3" w:eastAsia="WPSEMBED3"/>
          <w:color w:val="FF0000"/>
          <w:sz w:val="32"/>
        </w:rPr>
        <w:t>本经</w:t>
      </w:r>
      <w:r>
        <w:rPr>
          <w:rFonts w:hint="eastAsia" w:ascii="宋体" w:hAnsi="宋体" w:eastAsia="宋体"/>
          <w:color w:val="FF0000"/>
          <w:sz w:val="32"/>
        </w:rPr>
        <w:t>营预算收入</w:t>
      </w:r>
      <w:r>
        <w:rPr>
          <w:rFonts w:ascii="Times New Roman" w:eastAsia="仿宋_GB2312"/>
          <w:b w:val="0"/>
          <w:sz w:val="32"/>
          <w:szCs w:val="32"/>
        </w:rPr>
        <w:t>；本年支出0.00万元，比上年增加0.00万元，增长0.00%，主要原因是</w:t>
      </w:r>
      <w:r>
        <w:rPr>
          <w:rFonts w:hint="eastAsia" w:ascii="WPSEMBED3" w:hAnsi="WPSEMBED3" w:eastAsia="WPSEMBED3"/>
          <w:color w:val="FF0000"/>
          <w:sz w:val="32"/>
        </w:rPr>
        <w:t>本</w:t>
      </w:r>
      <w:r>
        <w:rPr>
          <w:rFonts w:hint="eastAsia" w:ascii="宋体" w:hAnsi="宋体" w:eastAsia="宋体"/>
          <w:color w:val="FF0000"/>
          <w:sz w:val="32"/>
        </w:rPr>
        <w:t>部门无国有资</w:t>
      </w:r>
      <w:r>
        <w:rPr>
          <w:rFonts w:hint="eastAsia" w:ascii="WPSEMBED3" w:hAnsi="WPSEMBED3" w:eastAsia="WPSEMBED3"/>
          <w:color w:val="FF0000"/>
          <w:sz w:val="32"/>
        </w:rPr>
        <w:t>本经</w:t>
      </w:r>
      <w:r>
        <w:rPr>
          <w:rFonts w:hint="eastAsia" w:ascii="宋体" w:hAnsi="宋体" w:eastAsia="宋体"/>
          <w:color w:val="FF0000"/>
          <w:sz w:val="32"/>
        </w:rPr>
        <w:t>营预算</w:t>
      </w:r>
      <w:r>
        <w:rPr>
          <w:rFonts w:hint="eastAsia" w:ascii="宋体" w:hAnsi="宋体" w:eastAsia="宋体"/>
          <w:color w:val="FF0000"/>
          <w:sz w:val="32"/>
          <w:lang w:eastAsia="zh-CN"/>
        </w:rPr>
        <w:t>支出</w:t>
      </w:r>
      <w:r>
        <w:rPr>
          <w:rFonts w:ascii="Times New Roman" w:eastAsia="仿宋_GB2312"/>
          <w:b w:val="0"/>
          <w:sz w:val="32"/>
          <w:szCs w:val="32"/>
        </w:rPr>
        <w:t>。</w:t>
      </w:r>
    </w:p>
    <w:p w14:paraId="716F6A3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sz w:val="32"/>
          <w:szCs w:val="32"/>
          <w:highlight w:val="none"/>
          <w:lang w:val="en-US" w:eastAsia="zh-CN"/>
        </w:rPr>
      </w:pPr>
      <w:r>
        <w:rPr>
          <w:rFonts w:ascii="Times New Roman" w:hAnsi="Times New Roman" w:eastAsia="仿宋_GB2312"/>
          <w:sz w:val="32"/>
          <w:szCs w:val="32"/>
        </w:rPr>
        <w:drawing>
          <wp:inline distT="0" distB="0" distL="114300" distR="114300">
            <wp:extent cx="5256530" cy="3189605"/>
            <wp:effectExtent l="4445" t="4445" r="15875" b="6350"/>
            <wp:docPr id="19"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0F594D01">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（二）财政拨款收支与年初预算数对比情况</w:t>
      </w:r>
    </w:p>
    <w:p w14:paraId="4034B05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本单位2025年度财政拨款本年收入6,535.11万元，完成年初预算的118.8%，比年初预算增加1,035.68万元，决算数大于预算数主要原因是</w:t>
      </w:r>
      <w:r>
        <w:rPr>
          <w:rFonts w:hint="eastAsia" w:ascii="Times New Roman" w:eastAsia="仿宋_GB2312"/>
          <w:b w:val="0"/>
          <w:color w:val="FF0000"/>
          <w:sz w:val="32"/>
          <w:szCs w:val="32"/>
          <w:lang w:eastAsia="zh-CN"/>
        </w:rPr>
        <w:t>部分专项项目增加，新增正定县全民健身活动中心建设项目、清偿化解拖欠企业账款项目等政府性基金项目收入</w:t>
      </w:r>
      <w:r>
        <w:rPr>
          <w:rFonts w:ascii="Times New Roman" w:eastAsia="仿宋_GB2312"/>
          <w:b w:val="0"/>
          <w:sz w:val="32"/>
          <w:szCs w:val="32"/>
        </w:rPr>
        <w:t>；本年支出6,535.11万元，完成年初预算的118.8%，比年初预算增加1,035.68万元，决算数大于预算数主要原因是</w:t>
      </w:r>
      <w:r>
        <w:rPr>
          <w:rFonts w:hint="eastAsia" w:ascii="Times New Roman" w:eastAsia="仿宋_GB2312"/>
          <w:b w:val="0"/>
          <w:color w:val="FF0000"/>
          <w:sz w:val="32"/>
          <w:szCs w:val="32"/>
          <w:lang w:eastAsia="zh-CN"/>
        </w:rPr>
        <w:t>部分专项项目增加，新增正定县全民健身活动中心建设项目、清偿化解拖欠企业账款项目等政府性基金项目支出</w:t>
      </w:r>
      <w:r>
        <w:rPr>
          <w:rFonts w:ascii="Times New Roman" w:eastAsia="仿宋_GB2312"/>
          <w:b w:val="0"/>
          <w:sz w:val="32"/>
          <w:szCs w:val="32"/>
        </w:rPr>
        <w:t>。具体情况如下：</w:t>
      </w:r>
    </w:p>
    <w:p w14:paraId="12744A2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 一般公共预算财政拨款本年收入完成年初预算的73.7%，比年初预算减少1,419.19万元，主要原因是</w:t>
      </w:r>
      <w:r>
        <w:rPr>
          <w:rFonts w:hint="eastAsia" w:ascii="Times New Roman" w:eastAsia="仿宋_GB2312"/>
          <w:b w:val="0"/>
          <w:color w:val="FF0000"/>
          <w:sz w:val="32"/>
          <w:szCs w:val="32"/>
          <w:lang w:eastAsia="zh-CN"/>
        </w:rPr>
        <w:t>专项项目收入减少</w:t>
      </w:r>
      <w:r>
        <w:rPr>
          <w:rFonts w:ascii="Times New Roman" w:eastAsia="仿宋_GB2312"/>
          <w:b w:val="0"/>
          <w:sz w:val="32"/>
          <w:szCs w:val="32"/>
        </w:rPr>
        <w:t>；支出完成年初预算的73.7%，比年初预算减少1,419.19万元，主要原因是</w:t>
      </w:r>
      <w:r>
        <w:rPr>
          <w:rFonts w:hint="eastAsia" w:ascii="Times New Roman" w:eastAsia="仿宋_GB2312"/>
          <w:b w:val="0"/>
          <w:color w:val="FF0000"/>
          <w:sz w:val="32"/>
          <w:szCs w:val="32"/>
          <w:lang w:eastAsia="zh-CN"/>
        </w:rPr>
        <w:t>专项项目支出减少</w:t>
      </w:r>
      <w:r>
        <w:rPr>
          <w:rFonts w:ascii="Times New Roman" w:eastAsia="仿宋_GB2312"/>
          <w:b w:val="0"/>
          <w:sz w:val="32"/>
          <w:szCs w:val="32"/>
        </w:rPr>
        <w:t>。</w:t>
      </w:r>
    </w:p>
    <w:p w14:paraId="6F2984F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政府性基金预算财政拨款本年收入完成年初预算的2,302.7%，比年初预算增加2,454.86万元，主要原因是</w:t>
      </w:r>
      <w:r>
        <w:rPr>
          <w:rFonts w:hint="eastAsia" w:ascii="Times New Roman" w:eastAsia="仿宋_GB2312"/>
          <w:b w:val="0"/>
          <w:color w:val="FF0000"/>
          <w:sz w:val="32"/>
          <w:szCs w:val="32"/>
          <w:lang w:eastAsia="zh-CN"/>
        </w:rPr>
        <w:t>增加了正定县全民健身活动中心建设项目、清偿化解拖欠企业账款项目、</w:t>
      </w:r>
      <w:r>
        <w:rPr>
          <w:rFonts w:hint="eastAsia" w:ascii="Times New Roman" w:eastAsia="仿宋_GB2312"/>
          <w:b w:val="0"/>
          <w:color w:val="FF0000"/>
          <w:sz w:val="32"/>
          <w:szCs w:val="32"/>
          <w:lang w:val="en-US" w:eastAsia="zh-CN"/>
        </w:rPr>
        <w:t>2025年旅游发展基金补助地方项目资金等项目、2025年省级体育彩票公益金专项资金等项目收入</w:t>
      </w:r>
      <w:r>
        <w:rPr>
          <w:rFonts w:ascii="Times New Roman" w:eastAsia="仿宋_GB2312"/>
          <w:b w:val="0"/>
          <w:sz w:val="32"/>
          <w:szCs w:val="32"/>
        </w:rPr>
        <w:t>；支出完成年初预算的2,302.7%，比年初预算增加2,454.86万元，主要原因是</w:t>
      </w:r>
      <w:r>
        <w:rPr>
          <w:rFonts w:hint="eastAsia" w:ascii="Times New Roman" w:eastAsia="仿宋_GB2312"/>
          <w:b w:val="0"/>
          <w:color w:val="FF0000"/>
          <w:sz w:val="32"/>
          <w:szCs w:val="32"/>
          <w:lang w:eastAsia="zh-CN"/>
        </w:rPr>
        <w:t>增加了正定县全民健身活动中心建设项目、清偿化解拖欠企业账款项目、</w:t>
      </w:r>
      <w:r>
        <w:rPr>
          <w:rFonts w:hint="eastAsia" w:ascii="Times New Roman" w:eastAsia="仿宋_GB2312"/>
          <w:b w:val="0"/>
          <w:color w:val="FF0000"/>
          <w:sz w:val="32"/>
          <w:szCs w:val="32"/>
          <w:lang w:val="en-US" w:eastAsia="zh-CN"/>
        </w:rPr>
        <w:t>2025年旅游发展基金补助地方项目资金等项目、2025年省级体育彩票公益金专项资金等项目支出</w:t>
      </w:r>
      <w:r>
        <w:rPr>
          <w:rFonts w:ascii="Times New Roman" w:eastAsia="仿宋_GB2312"/>
          <w:b w:val="0"/>
          <w:sz w:val="32"/>
          <w:szCs w:val="32"/>
        </w:rPr>
        <w:t>。</w:t>
      </w:r>
    </w:p>
    <w:p w14:paraId="6EA3D50A">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3. 国有资本经营预算财政拨款本年收入完成年初预算的0.0%，比年初预算增加0.00万元，主要原因是</w:t>
      </w:r>
      <w:r>
        <w:rPr>
          <w:rFonts w:hint="eastAsia" w:ascii="Times New Roman" w:eastAsia="仿宋_GB2312"/>
          <w:b w:val="0"/>
          <w:color w:val="FF0000"/>
          <w:sz w:val="32"/>
          <w:szCs w:val="32"/>
        </w:rPr>
        <w:t>本年本单位无国有资本经营预算</w:t>
      </w:r>
      <w:r>
        <w:rPr>
          <w:rFonts w:hint="eastAsia" w:ascii="Times New Roman" w:eastAsia="仿宋_GB2312"/>
          <w:b w:val="0"/>
          <w:color w:val="FF0000"/>
          <w:sz w:val="32"/>
          <w:szCs w:val="32"/>
          <w:lang w:eastAsia="zh-CN"/>
        </w:rPr>
        <w:t>收入</w:t>
      </w:r>
      <w:r>
        <w:rPr>
          <w:rFonts w:ascii="Times New Roman" w:eastAsia="仿宋_GB2312"/>
          <w:b w:val="0"/>
          <w:sz w:val="32"/>
          <w:szCs w:val="32"/>
        </w:rPr>
        <w:t>；支出完成年初预算的0.0%，比年初预算增加0.00万元，主要原因是</w:t>
      </w:r>
      <w:r>
        <w:rPr>
          <w:rFonts w:hint="eastAsia" w:ascii="Times New Roman" w:eastAsia="仿宋_GB2312"/>
          <w:b w:val="0"/>
          <w:color w:val="FF0000"/>
          <w:sz w:val="32"/>
          <w:szCs w:val="32"/>
        </w:rPr>
        <w:t>本年本单位无国有资本经营预算支出</w:t>
      </w:r>
      <w:r>
        <w:rPr>
          <w:rFonts w:ascii="Times New Roman" w:eastAsia="仿宋_GB2312"/>
          <w:b w:val="0"/>
          <w:sz w:val="32"/>
          <w:szCs w:val="32"/>
        </w:rPr>
        <w:t>。</w:t>
      </w:r>
    </w:p>
    <w:p w14:paraId="3BACD36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sz w:val="32"/>
          <w:szCs w:val="32"/>
          <w:highlight w:val="none"/>
        </w:rPr>
        <w:drawing>
          <wp:inline distT="0" distB="0" distL="114300" distR="114300">
            <wp:extent cx="5256530" cy="2988310"/>
            <wp:effectExtent l="5080" t="4445" r="8890" b="17145"/>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0E9EB2B4">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（三）财政拨款支出决算结构情况</w:t>
      </w:r>
    </w:p>
    <w:p w14:paraId="171E163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2025年度财政拨款支出6,535.11万元，主要用于以下方面：</w:t>
      </w:r>
    </w:p>
    <w:p w14:paraId="050AB79E">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一般公共预算财政拨款支出：</w:t>
      </w:r>
    </w:p>
    <w:p w14:paraId="42AC0E95">
      <w:pPr>
        <w:spacing w:beforeLines="0" w:afterLines="0"/>
        <w:jc w:val="left"/>
        <w:rPr>
          <w:rFonts w:hint="eastAsia" w:ascii="Times New Roman" w:eastAsia="仿宋_GB2312"/>
          <w:b w:val="0"/>
          <w:color w:val="FF0000"/>
          <w:sz w:val="32"/>
          <w:szCs w:val="32"/>
        </w:rPr>
      </w:pPr>
      <w:r>
        <w:rPr>
          <w:rFonts w:ascii="Times New Roman" w:eastAsia="仿宋_GB2312"/>
          <w:b w:val="0"/>
          <w:sz w:val="32"/>
          <w:szCs w:val="32"/>
        </w:rPr>
        <w:t>一般公共服务（类）支出0.00万元，占0.0%，主要用于等支出；外交（类）支出0.00万元，占0.0%，主要用于等支出；国防（类）支出0.00万元，占0.0%，主要用于等支出；公共安全类（类）支出0.00万元，占0.0%，主要用于等支出；教育（类）支出0.00万元，占0.0%，主要用于等支出；科学技术（类）支出0.00万元，占0.0%，主要用于等支出；文化旅游体育与传媒（类）支出3,843.83万元，占58.8%，主要用于</w:t>
      </w:r>
      <w:r>
        <w:rPr>
          <w:rFonts w:hint="eastAsia" w:ascii="Times New Roman" w:eastAsia="仿宋_GB2312"/>
          <w:b w:val="0"/>
          <w:color w:val="FF0000"/>
          <w:sz w:val="32"/>
          <w:szCs w:val="32"/>
        </w:rPr>
        <w:t>行政运行、公共文化服务体系建设、文</w:t>
      </w:r>
    </w:p>
    <w:p w14:paraId="10D20478">
      <w:pPr>
        <w:spacing w:beforeLines="0" w:afterLines="0"/>
        <w:jc w:val="left"/>
        <w:rPr>
          <w:rFonts w:ascii="Times New Roman" w:eastAsia="仿宋_GB2312"/>
          <w:sz w:val="32"/>
          <w:szCs w:val="32"/>
        </w:rPr>
      </w:pPr>
      <w:r>
        <w:rPr>
          <w:rFonts w:hint="eastAsia" w:ascii="Times New Roman" w:eastAsia="仿宋_GB2312"/>
          <w:b w:val="0"/>
          <w:color w:val="FF0000"/>
          <w:sz w:val="32"/>
          <w:szCs w:val="32"/>
        </w:rPr>
        <w:t>物保护、群众文化、旅游宣传</w:t>
      </w:r>
      <w:r>
        <w:rPr>
          <w:rFonts w:ascii="Times New Roman" w:eastAsia="仿宋_GB2312"/>
          <w:b w:val="0"/>
          <w:sz w:val="32"/>
          <w:szCs w:val="32"/>
        </w:rPr>
        <w:t>等支出；社会保障和就业 （类）支出13.12万元，占0.2%，主要用于</w:t>
      </w:r>
      <w:r>
        <w:rPr>
          <w:rFonts w:hint="eastAsia" w:ascii="Times New Roman" w:eastAsia="仿宋_GB2312"/>
          <w:b w:val="0"/>
          <w:color w:val="FF0000"/>
          <w:sz w:val="32"/>
          <w:szCs w:val="32"/>
        </w:rPr>
        <w:t>人员养老保险</w:t>
      </w:r>
      <w:r>
        <w:rPr>
          <w:rFonts w:ascii="Times New Roman" w:eastAsia="仿宋_GB2312"/>
          <w:b w:val="0"/>
          <w:sz w:val="32"/>
          <w:szCs w:val="32"/>
        </w:rPr>
        <w:t>等支出；卫生健康（类）支出0.00万元，占0.0%，主要用于等支出；节能环保（类）支出0.00万元，占0.0%，主要用于等支出；城乡社区（类）支出111.84万元，占1.7%，主要用于</w:t>
      </w:r>
      <w:r>
        <w:rPr>
          <w:rFonts w:hint="eastAsia" w:ascii="Times New Roman" w:eastAsia="仿宋_GB2312"/>
          <w:b w:val="0"/>
          <w:color w:val="FF0000"/>
          <w:sz w:val="32"/>
          <w:szCs w:val="32"/>
        </w:rPr>
        <w:t>文保单位附属建筑维修</w:t>
      </w:r>
      <w:r>
        <w:rPr>
          <w:rFonts w:ascii="Times New Roman" w:eastAsia="仿宋_GB2312"/>
          <w:b w:val="0"/>
          <w:sz w:val="32"/>
          <w:szCs w:val="32"/>
        </w:rPr>
        <w:t>等支出；农林水（类）支出0.00万元，占0.0%，主要用于等支出；交通运输（类）支出0.00万元，占0.0%，主要用于等支出；资源勘探信息等（类）支出0.00万元，占0.0%，主要用于等支出；商业服务业等（类）支出0.00万元，占0.0%，主要用于等支出；金融（类）支出0.00万元，占0.0%，主要用于等支出；援助其他地区（类）支出0.00万元，占0.0%，主要用于等支出；自然资源海洋气象等（类）支出0.00万元，占0.0%，主要用于等支出；住房保障（类）支出0.00万元，占0.0%，主要用于等支出；粮油物资储备（类）支出0.00万元，占0.0%，主要用于等支出；国有资本经营预算支出0.00万元，占0.0%，主要用于等支出；灾害防治及应急管理（类）支出0.00万元，占0.0%，主要用于等支出；其他（类）支出0.00万元，占0.0%，主要用于等支出；债务还本（类）支出0.00万元，占0.0%，主要用于等支出；债务付息（类）支出0.00万元，占0.0%，主要用于等支出；抗疫特别国债安排的支出0.00万元，占0.0%，主要用于等支出。</w:t>
      </w:r>
    </w:p>
    <w:p w14:paraId="4A4621FC">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政府性基金预算财政拨款支出：</w:t>
      </w:r>
    </w:p>
    <w:p w14:paraId="7DC4C91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般公共服务（类）支出0.00万元，占0.0%，主要用于等支出；外交（类）支出0.00万元，占0.0%，主要用于等支出；国防（类）支出0.00万元，占0.0%，主要用于等支出；公共安全类（类）支出0.00万元，占0.0%，主要用于等支出；教育（类）支出0.00万元，占0.0%，主要用于等支出；科学技术（类）支出0.00万元，占0.0%，主要用于等支出；文化旅游体育与传媒（类）支出38.31万元，占0.6%，主要用于</w:t>
      </w:r>
      <w:r>
        <w:rPr>
          <w:rFonts w:hint="eastAsia" w:ascii="Times New Roman" w:eastAsia="仿宋_GB2312"/>
          <w:b w:val="0"/>
          <w:color w:val="FF0000"/>
          <w:sz w:val="32"/>
          <w:szCs w:val="32"/>
          <w:lang w:val="en-US" w:eastAsia="zh-CN"/>
        </w:rPr>
        <w:t>2025年旅游发展基金补助地方项目资金</w:t>
      </w:r>
      <w:r>
        <w:rPr>
          <w:rFonts w:ascii="Times New Roman" w:eastAsia="仿宋_GB2312"/>
          <w:b w:val="0"/>
          <w:sz w:val="32"/>
          <w:szCs w:val="32"/>
        </w:rPr>
        <w:t>等支出；社会保障和就业 （类）支出0.00万元，占0.0%，主要用于等支出；卫生健康（类）支出0.00万元，占0.0%，主要用于等支出；节能环保（类）支出0.00万元，占0.0%，主要用于等支出；城乡社区（类）支出233.66万元，占3.6%，主要用于</w:t>
      </w:r>
      <w:r>
        <w:rPr>
          <w:rFonts w:hint="eastAsia" w:ascii="Times New Roman" w:eastAsia="仿宋_GB2312"/>
          <w:b w:val="0"/>
          <w:color w:val="FF0000"/>
          <w:sz w:val="32"/>
          <w:szCs w:val="32"/>
          <w:lang w:eastAsia="zh-CN"/>
        </w:rPr>
        <w:t>清偿化解拖欠企业账款项目</w:t>
      </w:r>
      <w:r>
        <w:rPr>
          <w:rFonts w:ascii="Times New Roman" w:eastAsia="仿宋_GB2312"/>
          <w:b w:val="0"/>
          <w:sz w:val="32"/>
          <w:szCs w:val="32"/>
        </w:rPr>
        <w:t>等支出；农林水（类）支出0.00万元，占0.0%，主要用于等支出；交通运输（类）支出0.00万元，占0.0%，主要用于等支出；资源勘探信息等（类）支出0.00万元，占0.0%，主要用于等支出；商业服务业等（类）支出0.00万元，占0.0%，主要用于等支出；金融（类）支出0.00万元，占0.0%，主要用于等支出；援助其他地区（类）支出0.00万元，占0.0%，主要用于等支出；自然资源海洋气象等（类）支出0.00万元，占0.0%，主要用于等支出；住房保障（类）支出0.00万元，占0.0%，主要用于等支出；粮油物资储备（类）支出0.00万元，占0.0%，主要用于等支出；国有资本经营预算支出0.00万元，占0.0%，主要用于等支出；灾害防治及应急管理（类）支出0.00万元，占0.0%，主要用于等支出；其他（类）支出2,294.34万元，占35.1%，主要用于</w:t>
      </w:r>
      <w:r>
        <w:rPr>
          <w:rFonts w:hint="eastAsia" w:ascii="Times New Roman" w:eastAsia="仿宋_GB2312"/>
          <w:b w:val="0"/>
          <w:color w:val="FF0000"/>
          <w:sz w:val="32"/>
          <w:szCs w:val="32"/>
          <w:lang w:eastAsia="zh-CN"/>
        </w:rPr>
        <w:t>正定县全民健身活动中心建设项目、清偿化解拖欠企业账款项目、</w:t>
      </w:r>
      <w:r>
        <w:rPr>
          <w:rFonts w:hint="eastAsia" w:ascii="Times New Roman" w:eastAsia="仿宋_GB2312"/>
          <w:b w:val="0"/>
          <w:color w:val="FF0000"/>
          <w:sz w:val="32"/>
          <w:szCs w:val="32"/>
          <w:lang w:val="en-US" w:eastAsia="zh-CN"/>
        </w:rPr>
        <w:t>2025年省级体育彩票公益金专项资金</w:t>
      </w:r>
      <w:r>
        <w:rPr>
          <w:rFonts w:ascii="Times New Roman" w:eastAsia="仿宋_GB2312"/>
          <w:b w:val="0"/>
          <w:sz w:val="32"/>
          <w:szCs w:val="32"/>
        </w:rPr>
        <w:t>等支出；债务还本（类）支出0.00万元，占0.0%，主要用于等支出；债务付息（类）支出0.00万元，占0.0%，主要用于等支出；抗疫特别国债安排的支出0.00万元，占0.00%，主要用于等支出。</w:t>
      </w:r>
    </w:p>
    <w:p w14:paraId="7EAD315D">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国有资本经营预算财政拨款支出：</w:t>
      </w:r>
    </w:p>
    <w:p w14:paraId="310A880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般公共服务（类）支出0.00万元，占0.0%，主要用于等支出；外交（类）支出0.00万元，占0.0%，主要用于等支出；国防（类）支出0.00万元，占0.0%，主要用于等支出；公共安全（类）支出0.00万元，占0.0%，主要用于等支出；教育（类）支出0.00万元，占0.0%，主要用于等支出；科学技术（类）支出0.00万元，占0.0%，主要用于等支出；文化旅游体育与传媒（类）支出0.00万元，占0.0%，主要用于等支出；社会保障和就业 （类）支出0.00万元，占0.0%，主要用于等支出；卫生健康（类）支出0.00万元，占0.0%，主要用于等支出；节能环保（类）支出0.00万元，占0.0%，主要用于等支出；城乡社区（类）支出0.00万元，占0.0%，主要用于等支出；农林水（类）支出0.00万元，占0.0%，主要用于等支出；交通运输（类）支出0.00万元，占0.0%，主要用于等支出；资源勘探信息等（类）支出0.00万元，占0.0%，主要用于等支出；商业服务业等（类）支出0.00万元，占0.0%，主要用于等支出；金融（类）支出0.00万元，占0.0%，主要用于等支出；援助其他地区（类）支出0.00万元，占0.0%，主要用于等支出；自然资源海洋气象等（类）支出0.00万元，占0.0%，主要用于等支出；住房保障（类）支出0.00万元，占0.0%，主要用于等支出；粮油物资储备（类）支出0.00万元，占0.0%，主要用于等支出；国有资本经营预算支出0.00万元，占0.0%，主要用于等支出；灾害防治及应急管理（类）支出0.00万元，占0.0%，主要用于等支出；其他（类）支出0.00万元，占0.0%，主要用于等支出；债务还本（类）支出0.00万元，占0.0%，主要用于等支出；债务付息（类）支出0.00万元，占0.0%，主要用于等支出；抗疫特别国债安排的支出0.00万元，占0.0%，主要用于等支出。</w:t>
      </w:r>
    </w:p>
    <w:p w14:paraId="1556424A">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（四）一般公共预算财政拨款基本支出决算情况说明</w:t>
      </w:r>
    </w:p>
    <w:p w14:paraId="2D4A721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2025年度财政拨款基本支出2,347.40万元，其中：</w:t>
      </w:r>
    </w:p>
    <w:p w14:paraId="7476DA1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人员经费2,265.40万元，主要包括基本工资、津贴补贴、奖金、伙食补助费、绩效工资、机关事业部门基本养老保险缴费、职业年金缴费、职工基本医疗保险缴费、公务员医疗补助缴费、住房公积金、医疗费、其他社会保障缴费、其他工资福利支出、离休费、 退休费、 抚恤金、生活补助、医疗费补助、奖励金、其他对个人和家庭的补助支出。</w:t>
      </w:r>
    </w:p>
    <w:p w14:paraId="773DE33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公用经费82.00万元，主要包括办公费、印刷费、手续费、水费、电费、邮电费、取暖费、物业管理费、差旅费、因公出国（境）费用、维修（护）费、租赁费、会议费、培训费、公务接待费、专用材料费、劳务费、委托业务费、工会经费、福利费、公务用车运行维护费、其他交通费用、税金及附加费用、其他商品和服务支出、办公设备购置、专用设备购置、信息网络及软件购置更新、公务用车购置、其他资本性支出。</w:t>
      </w:r>
    </w:p>
    <w:p w14:paraId="5D0D9C15">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五、财政拨款“三公” 经费支出决算情况说明</w:t>
      </w:r>
    </w:p>
    <w:p w14:paraId="26ECD6C4">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（一）“三公”经费财政拨款支出决算总体情况说明</w:t>
      </w:r>
    </w:p>
    <w:p w14:paraId="4405945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本单位2025年度“三公”经费财政拨款支出预算为8.44万元，支出决算为6.84万元，完成预算的81.0%，较预算减少1.60万元，降低19.0%，主要原因是</w:t>
      </w:r>
      <w:r>
        <w:rPr>
          <w:rFonts w:hint="eastAsia" w:ascii="Times New Roman" w:eastAsia="仿宋_GB2312"/>
          <w:b w:val="0"/>
          <w:color w:val="FF0000"/>
          <w:sz w:val="32"/>
          <w:szCs w:val="32"/>
          <w:lang w:eastAsia="zh-CN"/>
        </w:rPr>
        <w:t>因公出国（境）经费支出减少</w:t>
      </w:r>
      <w:r>
        <w:rPr>
          <w:rFonts w:ascii="Times New Roman" w:eastAsia="仿宋_GB2312"/>
          <w:b w:val="0"/>
          <w:sz w:val="32"/>
          <w:szCs w:val="32"/>
        </w:rPr>
        <w:t>；较2024年度决算增加4.56万元，增长200.0%，主要原因是</w:t>
      </w:r>
      <w:r>
        <w:rPr>
          <w:rFonts w:hint="eastAsia" w:ascii="Times New Roman" w:eastAsia="仿宋_GB2312"/>
          <w:b w:val="0"/>
          <w:color w:val="FF0000"/>
          <w:sz w:val="32"/>
          <w:szCs w:val="32"/>
          <w:lang w:eastAsia="zh-CN"/>
        </w:rPr>
        <w:t>因公出国（境）经费支出增加</w:t>
      </w:r>
      <w:r>
        <w:rPr>
          <w:rFonts w:ascii="Times New Roman" w:eastAsia="仿宋_GB2312"/>
          <w:b w:val="0"/>
          <w:sz w:val="32"/>
          <w:szCs w:val="32"/>
        </w:rPr>
        <w:t>。</w:t>
      </w:r>
    </w:p>
    <w:p w14:paraId="3D3E107D">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（二）“三公”经费财政拨款支出决算具体情况说明</w:t>
      </w:r>
    </w:p>
    <w:p w14:paraId="61B8CA8F">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1.因公出国（境）费支出情况。</w:t>
      </w:r>
      <w:r>
        <w:rPr>
          <w:rFonts w:ascii="Times New Roman" w:eastAsia="仿宋_GB2312"/>
          <w:b w:val="0"/>
          <w:sz w:val="32"/>
          <w:szCs w:val="32"/>
        </w:rPr>
        <w:t>本单位2025年度因公出国（境）费支出预算为6.16万元,支出决算4.56万元。完成预算的74.0%。因公出国（境）费支出较预算减少1.60万元，降低26.0%,主要原因是</w:t>
      </w:r>
      <w:r>
        <w:rPr>
          <w:rFonts w:hint="eastAsia" w:ascii="Times New Roman" w:eastAsia="仿宋_GB2312"/>
          <w:b w:val="0"/>
          <w:color w:val="FF0000"/>
          <w:sz w:val="32"/>
          <w:szCs w:val="32"/>
          <w:lang w:eastAsia="zh-CN"/>
        </w:rPr>
        <w:t>国际旅费减少</w:t>
      </w:r>
      <w:r>
        <w:rPr>
          <w:rFonts w:ascii="Times New Roman" w:eastAsia="仿宋_GB2312"/>
          <w:b w:val="0"/>
          <w:sz w:val="32"/>
          <w:szCs w:val="32"/>
        </w:rPr>
        <w:t>；较上年增加4.56万元，增长100.00%,主要原因是。因公出国（境）团组2个、共2人、参加其他单位组织的因公出国（境）团组个、共人/无本部门组织的出国（境）团组。</w:t>
      </w:r>
    </w:p>
    <w:p w14:paraId="09080DEA">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2.公务用车购置及运行维护费支出情况。</w:t>
      </w:r>
      <w:r>
        <w:rPr>
          <w:rFonts w:ascii="Times New Roman" w:eastAsia="仿宋_GB2312"/>
          <w:b w:val="0"/>
          <w:sz w:val="32"/>
          <w:szCs w:val="32"/>
        </w:rPr>
        <w:t>本单位2025年度公务用车购置及运行维护费预算为2.28万元，支出决算2.28万元，完成预算的100.0%,较预算减少0.00万元，降低0.0%,主要原因是</w:t>
      </w:r>
      <w:r>
        <w:rPr>
          <w:rFonts w:hint="eastAsia" w:ascii="Times New Roman" w:eastAsia="仿宋_GB2312"/>
          <w:b w:val="0"/>
          <w:color w:val="FF0000"/>
          <w:sz w:val="32"/>
          <w:szCs w:val="32"/>
        </w:rPr>
        <w:t>严格执行公车运行维护费用预算支出</w:t>
      </w:r>
      <w:r>
        <w:rPr>
          <w:rFonts w:ascii="Times New Roman" w:eastAsia="仿宋_GB2312"/>
          <w:b w:val="0"/>
          <w:sz w:val="32"/>
          <w:szCs w:val="32"/>
        </w:rPr>
        <w:t>；较上年减少0.00万元，降低0.0%,主要原因是</w:t>
      </w:r>
      <w:r>
        <w:rPr>
          <w:rFonts w:hint="eastAsia" w:ascii="Times New Roman" w:eastAsia="仿宋_GB2312"/>
          <w:b w:val="0"/>
          <w:color w:val="FF0000"/>
          <w:sz w:val="32"/>
          <w:szCs w:val="32"/>
        </w:rPr>
        <w:t>严格执行公车运行维护费用预算支出</w:t>
      </w:r>
      <w:r>
        <w:rPr>
          <w:rFonts w:ascii="Times New Roman" w:eastAsia="仿宋_GB2312"/>
          <w:b w:val="0"/>
          <w:sz w:val="32"/>
          <w:szCs w:val="32"/>
        </w:rPr>
        <w:t>。其中：</w:t>
      </w:r>
    </w:p>
    <w:p w14:paraId="41BA6DE9">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公务用车购置费支出0.00万元：</w:t>
      </w:r>
      <w:r>
        <w:rPr>
          <w:rFonts w:ascii="Times New Roman" w:eastAsia="仿宋_GB2312"/>
          <w:b w:val="0"/>
          <w:sz w:val="32"/>
          <w:szCs w:val="32"/>
        </w:rPr>
        <w:t>本单位2025年度公务用车购置量0辆，发生“公务用车购置”经费支出0.00万元。公务用车购置费支出较预算增加0.00万元，增长0.0%,主要原因是；较上年增加0.00万元，增长0.00%,主要原因是。</w:t>
      </w:r>
    </w:p>
    <w:p w14:paraId="5D4C9C7C">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公务用车运行维护费支出2.28万元：</w:t>
      </w:r>
      <w:r>
        <w:rPr>
          <w:rFonts w:ascii="Times New Roman" w:eastAsia="仿宋_GB2312"/>
          <w:b w:val="0"/>
          <w:sz w:val="32"/>
          <w:szCs w:val="32"/>
        </w:rPr>
        <w:t>本单位2025年度单位公务用车保有量2辆，发生运行维护费支出2.28万元。公车运行维护费支出较预算减少0.00万元，降低0.0%,主要原因是</w:t>
      </w:r>
      <w:r>
        <w:rPr>
          <w:rFonts w:hint="eastAsia" w:ascii="Times New Roman" w:eastAsia="仿宋_GB2312"/>
          <w:b w:val="0"/>
          <w:color w:val="FF0000"/>
          <w:sz w:val="32"/>
          <w:szCs w:val="32"/>
        </w:rPr>
        <w:t>严格执行公车运行维护费用预算支出</w:t>
      </w:r>
      <w:r>
        <w:rPr>
          <w:rFonts w:ascii="Times New Roman" w:eastAsia="仿宋_GB2312"/>
          <w:b w:val="0"/>
          <w:sz w:val="32"/>
          <w:szCs w:val="32"/>
        </w:rPr>
        <w:t>；较上年减少0.00万元，降低0.0%，主要原因是</w:t>
      </w:r>
      <w:r>
        <w:rPr>
          <w:rFonts w:hint="eastAsia" w:ascii="Times New Roman" w:eastAsia="仿宋_GB2312"/>
          <w:b w:val="0"/>
          <w:color w:val="FF0000"/>
          <w:sz w:val="32"/>
          <w:szCs w:val="32"/>
        </w:rPr>
        <w:t>严格执行公车运行维护费用预算支出</w:t>
      </w:r>
      <w:r>
        <w:rPr>
          <w:rFonts w:ascii="Times New Roman" w:eastAsia="仿宋_GB2312"/>
          <w:b w:val="0"/>
          <w:sz w:val="32"/>
          <w:szCs w:val="32"/>
        </w:rPr>
        <w:t>。</w:t>
      </w:r>
    </w:p>
    <w:p w14:paraId="59A09EAC">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3.公务接待费支出情况。</w:t>
      </w:r>
      <w:r>
        <w:rPr>
          <w:rFonts w:ascii="Times New Roman" w:eastAsia="仿宋_GB2312"/>
          <w:b w:val="0"/>
          <w:sz w:val="32"/>
          <w:szCs w:val="32"/>
        </w:rPr>
        <w:t>本单位2025年度公务接待费支出预算为0.00万元，支出决算0.00万元，完成预算的0.0%。公务接待费支出较预算增加0.00万元，增长0.0%,主要原因是；较上年度增加0.00万元，增长0.00%,主要原因是。本年度共发生公务接待0批次、0人次。</w:t>
      </w:r>
    </w:p>
    <w:p w14:paraId="062C5679">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六、机关运行经费支出说明</w:t>
      </w:r>
    </w:p>
    <w:p w14:paraId="59FBD1A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本单位2025年度机关运行经费支出82.00万元，较2024年度减少1.52万元，降低1.8%。主要原因是</w:t>
      </w:r>
      <w:r>
        <w:rPr>
          <w:rFonts w:hint="eastAsia" w:ascii="Times New Roman" w:eastAsia="仿宋_GB2312"/>
          <w:b w:val="0"/>
          <w:color w:val="FF0000"/>
          <w:sz w:val="32"/>
          <w:szCs w:val="32"/>
          <w:lang w:eastAsia="zh-CN"/>
        </w:rPr>
        <w:t>贯彻厉行节约原则，严控各项支出</w:t>
      </w:r>
      <w:r>
        <w:rPr>
          <w:rFonts w:ascii="Times New Roman" w:eastAsia="仿宋_GB2312"/>
          <w:b w:val="0"/>
          <w:sz w:val="32"/>
          <w:szCs w:val="32"/>
        </w:rPr>
        <w:t>。</w:t>
      </w:r>
    </w:p>
    <w:p w14:paraId="0BC86170">
      <w:pPr>
        <w:widowControl/>
        <w:spacing w:before="0" w:beforeLines="0" w:beforeAutospacing="0" w:after="0" w:afterLines="0" w:afterAutospacing="0" w:line="360" w:lineRule="auto"/>
        <w:ind w:firstLine="640" w:firstLineChars="200"/>
        <w:jc w:val="left"/>
        <w:outlineLvl w:val="1"/>
        <w:rPr>
          <w:rFonts w:hint="eastAsia" w:ascii="Times New Roman" w:eastAsia="黑体"/>
          <w:sz w:val="32"/>
          <w:szCs w:val="32"/>
          <w:lang w:val="en-US" w:eastAsia="zh-CN"/>
        </w:rPr>
      </w:pPr>
      <w:r>
        <w:rPr>
          <w:rFonts w:ascii="Times New Roman" w:eastAsia="黑体"/>
          <w:b w:val="0"/>
          <w:sz w:val="32"/>
          <w:szCs w:val="32"/>
        </w:rPr>
        <w:t>七、政府采购支出说明</w:t>
      </w:r>
    </w:p>
    <w:p w14:paraId="7626EF8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政府采购支出总额638.22万元，从采购类型来看，政府采购货物支出48.71万元、政府采购工程支出0.00万元、政府采购服务支出589.51万元。授予中小企业合同金额48.71万元，占政府采购支出总额的7.6%，其中授予小微企业合同金额48.71万元，占政府采购支出总额的7.6%。</w:t>
      </w:r>
    </w:p>
    <w:p w14:paraId="273EE6BE">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八、国有资产占用情况说明</w:t>
      </w:r>
    </w:p>
    <w:p w14:paraId="3DCC448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截至2025年12月31日，本单位共有车辆2辆，比上年增加0辆，主要是。其中，副部（省）级及以上领导用车0辆，主要负责人用车0辆，机要通信用车0辆，应急保障用车1辆，执法执勤用车0辆，特种专业技术用车0辆，离退休干部用车0辆，其他用车1辆，其他用车主要是</w:t>
      </w:r>
      <w:r>
        <w:rPr>
          <w:rFonts w:hint="eastAsia" w:ascii="Times New Roman" w:eastAsia="仿宋_GB2312"/>
          <w:b w:val="0"/>
          <w:color w:val="FF0000"/>
          <w:sz w:val="32"/>
          <w:szCs w:val="32"/>
          <w:lang w:eastAsia="zh-CN"/>
        </w:rPr>
        <w:t>行政执法队用车</w:t>
      </w:r>
      <w:r>
        <w:rPr>
          <w:rFonts w:ascii="Times New Roman" w:eastAsia="仿宋_GB2312"/>
          <w:b w:val="0"/>
          <w:sz w:val="32"/>
          <w:szCs w:val="32"/>
        </w:rPr>
        <w:t>。单位价值100万元（含）以上设备（不含车辆）0台（套）。</w:t>
      </w:r>
    </w:p>
    <w:p w14:paraId="6A2A3AF2">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九、关于2025年度绩效评价情况的说明</w:t>
      </w:r>
    </w:p>
    <w:p w14:paraId="130C4E0C">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（一）绩效评价工作开展情况</w:t>
      </w:r>
    </w:p>
    <w:p w14:paraId="2A76B3D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根据预算绩效管理要求，本单位组织对2025年度本级预算项目支出全面开展绩效自评，共涉及资金万元（决算金额）。其中，一般公共预算项目个，涉及资金万元，占一般公共预算项目支出总额的%；政府性基金预算项目个，涉及资金万元，占政府性基金预算项目支出总额的%；国有资本经营预算项目个，涉及资金万元，占国有资本经营预算项目支出总额的%。</w:t>
      </w:r>
    </w:p>
    <w:p w14:paraId="6839B3D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组织对等个项目开展了部门重点评价，涉及一般公共预算支出万元，政府性基金预算支出万元，国有资本经营预算支出万元，从评价情况来看。</w:t>
      </w:r>
      <w:bookmarkStart w:id="0" w:name="_GoBack"/>
      <w:bookmarkEnd w:id="0"/>
    </w:p>
    <w:p w14:paraId="397C8675">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（二）部门决算中项目绩效自评结果</w:t>
      </w:r>
    </w:p>
    <w:p w14:paraId="61B97A4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本单位在今年部门决算公开中反映等个项目绩效自评结果。</w:t>
      </w:r>
    </w:p>
    <w:p w14:paraId="48FED77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项目绩效自评情况：根据年初设定的绩效目标，项目绩效自评得分为分（绩效自评表附后）。全年预算数为万元，执行数为万元，完成预算的%。项目绩效目标完成情况：一是；二是。发现的主要问题及原因是：一是；二是。下一步改进措施：一是；二是。</w:t>
      </w:r>
    </w:p>
    <w:p w14:paraId="5D07B7A4">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（三）部门评价项目绩效评价结果（如有）</w:t>
      </w:r>
    </w:p>
    <w:p w14:paraId="17CEB03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p>
    <w:p w14:paraId="0E32214F">
      <w:pPr>
        <w:widowControl/>
        <w:spacing w:before="0" w:beforeLines="0" w:beforeAutospacing="0" w:after="0" w:afterLines="0" w:afterAutospacing="0" w:line="360" w:lineRule="auto"/>
        <w:ind w:firstLine="640" w:firstLineChars="200"/>
        <w:jc w:val="left"/>
        <w:rPr>
          <w:rFonts w:ascii="Times New Roman" w:eastAsia="黑体"/>
          <w:sz w:val="32"/>
          <w:szCs w:val="32"/>
        </w:rPr>
      </w:pPr>
      <w:r>
        <w:rPr>
          <w:rFonts w:ascii="Times New Roman" w:eastAsia="黑体"/>
          <w:b w:val="0"/>
          <w:sz w:val="32"/>
          <w:szCs w:val="32"/>
        </w:rPr>
        <w:t>十、其他需要说明的情况</w:t>
      </w:r>
    </w:p>
    <w:p w14:paraId="3D6C2C5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本单位2025年度收入支出决算总表（公开01表）、收入决算表（公开02表）、支出决算表（公开03表）、财政拨款收入支出决算总表（公开04表）、一般公共预算财政拨款支出决算表（公开05表）、一般公共预算财政拨款基本支出决算明细表（公开06表）、政府性基金预算财政拨款收入支出决算表（公开07表）、国有资本经营预算财政拨款支出决算表（公开08表）、财政拨款“三公”经费支出决算表（公开09表）无相应收支，故空表列示。</w:t>
      </w:r>
    </w:p>
    <w:p w14:paraId="3A18714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由于决算公开表格中金额数值应当保留两位小数，公开数据为四舍五入计算结果，个别数据合计项与分项之和存在小数点后差额，特此说明。</w:t>
      </w:r>
    </w:p>
    <w:p w14:paraId="640E5A95">
      <w:pP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br w:type="page"/>
      </w:r>
    </w:p>
    <w:p w14:paraId="5A73311E">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39577FD">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752E507">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BC84F7D">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27BC8470">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8F06989">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第四部分 名词解释</w:t>
      </w:r>
    </w:p>
    <w:p w14:paraId="5A659E9B">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D96E6BF">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F00EA2C">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4FFA850">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704174F">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68700672">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EE6C9D0">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DF83EC8">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16F3F06">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3413AA2">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61B18665">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2477D5D">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5355512">
      <w:pPr>
        <w:widowControl/>
        <w:jc w:val="both"/>
        <w:rPr>
          <w:rFonts w:hint="default"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B18DEC2">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一、财政拨款收入：</w:t>
      </w:r>
      <w:r>
        <w:rPr>
          <w:rFonts w:ascii="Times New Roman" w:eastAsia="仿宋_GB2312"/>
          <w:b w:val="0"/>
          <w:sz w:val="32"/>
          <w:szCs w:val="32"/>
        </w:rPr>
        <w:t>指单位从同级财政部门取得的财政预算资金。</w:t>
      </w:r>
    </w:p>
    <w:p w14:paraId="4CA74313">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二、事业收入：</w:t>
      </w:r>
      <w:r>
        <w:rPr>
          <w:rFonts w:ascii="Times New Roman" w:eastAsia="仿宋_GB2312"/>
          <w:b w:val="0"/>
          <w:sz w:val="32"/>
          <w:szCs w:val="32"/>
        </w:rPr>
        <w:t>指事业单位开展专业业务活动及辅助活动取得的收入。</w:t>
      </w:r>
    </w:p>
    <w:p w14:paraId="4B3005EF">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三、经营收入：</w:t>
      </w:r>
      <w:r>
        <w:rPr>
          <w:rFonts w:ascii="Times New Roman" w:eastAsia="仿宋_GB2312"/>
          <w:b w:val="0"/>
          <w:sz w:val="32"/>
          <w:szCs w:val="32"/>
        </w:rPr>
        <w:t>指事业单位在专业业务活动及其辅助活动之外开展非独立核算经营活动取得的收入。</w:t>
      </w:r>
    </w:p>
    <w:p w14:paraId="14392C72">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四、其他收入：</w:t>
      </w:r>
      <w:r>
        <w:rPr>
          <w:rFonts w:ascii="Times New Roman" w:eastAsia="仿宋_GB2312"/>
          <w:b w:val="0"/>
          <w:sz w:val="32"/>
          <w:szCs w:val="32"/>
        </w:rPr>
        <w:t>指单位取得的除上述收入以外的各项收入。主要是事业单位固定资产出租收入、存款利息收入等。</w:t>
      </w:r>
    </w:p>
    <w:p w14:paraId="69C82114">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五、使用非财政拨款结余（含专用结余）：</w:t>
      </w:r>
      <w:r>
        <w:rPr>
          <w:rFonts w:ascii="Times New Roman" w:eastAsia="仿宋_GB2312"/>
          <w:b w:val="0"/>
          <w:sz w:val="32"/>
          <w:szCs w:val="32"/>
        </w:rPr>
        <w:t>指事业单位按照预算管理要求使用非财政拨款结余弥补收支差额的金额，以及使用专用结余安排支出的金额。</w:t>
      </w:r>
    </w:p>
    <w:p w14:paraId="4F1975C9">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六、年初结转和结余：</w:t>
      </w:r>
      <w:r>
        <w:rPr>
          <w:rFonts w:ascii="Times New Roman" w:eastAsia="仿宋_GB2312"/>
          <w:b w:val="0"/>
          <w:sz w:val="32"/>
          <w:szCs w:val="32"/>
        </w:rPr>
        <w:t>指单位以前年度尚未完成、结转到本年仍按原规定用途继续使用的资金，或项目已完成等产生的结余资金。</w:t>
      </w:r>
    </w:p>
    <w:p w14:paraId="27E8B42D">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七、结余分配：</w:t>
      </w:r>
      <w:r>
        <w:rPr>
          <w:rFonts w:ascii="Times New Roman" w:eastAsia="仿宋_GB2312"/>
          <w:b w:val="0"/>
          <w:sz w:val="32"/>
          <w:szCs w:val="32"/>
        </w:rPr>
        <w:t>指事业单位按照会计制度规定缴纳的所得税、提取的专用结余以及转入非财政拨款结余的金额等。</w:t>
      </w:r>
    </w:p>
    <w:p w14:paraId="644E54EC">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八、年末结转和结余：</w:t>
      </w:r>
      <w:r>
        <w:rPr>
          <w:rFonts w:ascii="Times New Roman" w:eastAsia="仿宋_GB2312"/>
          <w:b w:val="0"/>
          <w:sz w:val="32"/>
          <w:szCs w:val="32"/>
        </w:rPr>
        <w:t>指单位按有关规定结转到下年或以后年度继续使用的资金，或项目已完成等产生的结余资金。</w:t>
      </w:r>
    </w:p>
    <w:p w14:paraId="057CE221">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九、基本支出：</w:t>
      </w:r>
      <w:r>
        <w:rPr>
          <w:rFonts w:ascii="Times New Roman" w:eastAsia="仿宋_GB2312"/>
          <w:b w:val="0"/>
          <w:sz w:val="32"/>
          <w:szCs w:val="32"/>
        </w:rPr>
        <w:t>指为保障机构正常运转、完成日常工作任务而发生的人员支出和公用支出。</w:t>
      </w:r>
    </w:p>
    <w:p w14:paraId="4ECD0190">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十、项目支出：</w:t>
      </w:r>
      <w:r>
        <w:rPr>
          <w:rFonts w:ascii="Times New Roman" w:eastAsia="仿宋_GB2312"/>
          <w:b w:val="0"/>
          <w:sz w:val="32"/>
          <w:szCs w:val="32"/>
        </w:rPr>
        <w:t>指在基本支出之外为完成特定行政任务和事业发展目标所发生的支出。</w:t>
      </w:r>
    </w:p>
    <w:p w14:paraId="45F38307">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十一、经营支出 ：</w:t>
      </w:r>
      <w:r>
        <w:rPr>
          <w:rFonts w:ascii="Times New Roman" w:eastAsia="仿宋_GB2312"/>
          <w:b w:val="0"/>
          <w:sz w:val="32"/>
          <w:szCs w:val="32"/>
        </w:rPr>
        <w:t>指事业单位在专业业务活动及其辅助活动之外开展非独立核算经营活动发生的支出。</w:t>
      </w:r>
    </w:p>
    <w:p w14:paraId="16747C48">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十二、基本建设支出：</w:t>
      </w:r>
      <w:r>
        <w:rPr>
          <w:rFonts w:ascii="Times New Roman" w:eastAsia="仿宋_GB2312"/>
          <w:b w:val="0"/>
          <w:sz w:val="32"/>
          <w:szCs w:val="32"/>
        </w:rPr>
        <w:t>填列由本级发展与改革部门集中安排的用于购置固定资产、战略性和应急性储备、土地和无形资产，以及购建基础设施、大型修缮所发生的一般公共预算财政拨款支出，不包括政府性基金、财政专户管理资金以及各类拼盘自筹资金等。</w:t>
      </w:r>
    </w:p>
    <w:p w14:paraId="28DE1F46">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十三、其他资本性支出：</w:t>
      </w:r>
      <w:r>
        <w:rPr>
          <w:rFonts w:ascii="Times New Roman" w:eastAsia="仿宋_GB2312"/>
          <w:b w:val="0"/>
          <w:sz w:val="32"/>
          <w:szCs w:val="32"/>
        </w:rPr>
        <w:t>填列由各级非发展与改革部门集中安排的用于购置固定资产、战备性和应急性储备、土地和无形资产，以及购建基础设施、大型修缮和财政支持企业更新改造所发生的支出。</w:t>
      </w:r>
    </w:p>
    <w:p w14:paraId="7BDBB713">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十四、“三公”经费：</w:t>
      </w:r>
      <w:r>
        <w:rPr>
          <w:rFonts w:ascii="Times New Roman" w:eastAsia="仿宋_GB2312"/>
          <w:b w:val="0"/>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14:paraId="0C80083E">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十五、其他交通费用：</w:t>
      </w:r>
      <w:r>
        <w:rPr>
          <w:rFonts w:ascii="Times New Roman" w:eastAsia="仿宋_GB2312"/>
          <w:b w:val="0"/>
          <w:sz w:val="32"/>
          <w:szCs w:val="32"/>
        </w:rPr>
        <w:t>填列单位除公务用车运行维护费以外的其他交通费用。如公务交通补贴、租车费用、出租车费用，飞机、船舶等燃料费、维修费、保险费等。</w:t>
      </w:r>
    </w:p>
    <w:p w14:paraId="64A3064A">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十六、公务用车购置：</w:t>
      </w:r>
      <w:r>
        <w:rPr>
          <w:rFonts w:ascii="Times New Roman" w:eastAsia="仿宋_GB2312"/>
          <w:b w:val="0"/>
          <w:sz w:val="32"/>
          <w:szCs w:val="32"/>
        </w:rPr>
        <w:t>填列单位公务用车车辆购置支出（含车辆购置税、牌照费）。</w:t>
      </w:r>
    </w:p>
    <w:p w14:paraId="0738FFDF">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十七、其他交通工具购置：</w:t>
      </w:r>
      <w:r>
        <w:rPr>
          <w:rFonts w:ascii="Times New Roman" w:eastAsia="仿宋_GB2312"/>
          <w:b w:val="0"/>
          <w:sz w:val="32"/>
          <w:szCs w:val="32"/>
        </w:rPr>
        <w:t>填列单位除公务用车外的其他各类交通工具（如船舶、飞机等）购置支出（含车辆购置税、牌照费）。</w:t>
      </w:r>
    </w:p>
    <w:p w14:paraId="318EFF03">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十八、机关运行经费：</w:t>
      </w:r>
      <w:r>
        <w:rPr>
          <w:rFonts w:ascii="Times New Roman" w:eastAsia="仿宋_GB2312"/>
          <w:b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sectPr>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Calibri Light">
    <w:panose1 w:val="020F0302020204030204"/>
    <w:charset w:val="00"/>
    <w:family w:val="auto"/>
    <w:pitch w:val="default"/>
    <w:sig w:usb0="E4002EFF" w:usb1="C200247B" w:usb2="00000009" w:usb3="00000000" w:csb0="200001FF" w:csb1="00000000"/>
  </w:font>
  <w:font w:name="华文中宋">
    <w:altName w:val="宋体"/>
    <w:panose1 w:val="02010600040101010101"/>
    <w:charset w:val="86"/>
    <w:family w:val="auto"/>
    <w:pitch w:val="default"/>
    <w:sig w:usb0="00000000" w:usb1="00000000" w:usb2="00000000" w:usb3="00000000" w:csb0="0004009F" w:csb1="DFD70000"/>
  </w:font>
  <w:font w:name="方正仿宋_GB2312">
    <w:altName w:val="仿宋"/>
    <w:panose1 w:val="02000000000000000000"/>
    <w:charset w:val="86"/>
    <w:family w:val="auto"/>
    <w:pitch w:val="default"/>
    <w:sig w:usb0="00000000" w:usb1="00000000" w:usb2="00000000" w:usb3="00000000" w:csb0="00000000" w:csb1="00000000"/>
  </w:font>
  <w:font w:name="楷体_GB2312">
    <w:altName w:val="楷体"/>
    <w:panose1 w:val="02010609030101010101"/>
    <w:charset w:val="86"/>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方正小标宋_GBK">
    <w:panose1 w:val="03000509000000000000"/>
    <w:charset w:val="86"/>
    <w:family w:val="script"/>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ArialUnicodeMS">
    <w:altName w:val="Malgun Gothic"/>
    <w:panose1 w:val="00000000000000000000"/>
    <w:charset w:val="81"/>
    <w:family w:val="auto"/>
    <w:pitch w:val="default"/>
    <w:sig w:usb0="00000000" w:usb1="00000000" w:usb2="00000010" w:usb3="00000000" w:csb0="00080001" w:csb1="00000000"/>
  </w:font>
  <w:font w:name="WPSEMBED3">
    <w:altName w:val="宋体"/>
    <w:panose1 w:val="00000000000000000000"/>
    <w:charset w:val="86"/>
    <w:family w:val="auto"/>
    <w:pitch w:val="default"/>
    <w:sig w:usb0="00000000" w:usb1="00000000" w:usb2="00000000" w:usb3="00000000" w:csb0="00040000" w:csb1="00000000"/>
  </w:font>
  <w:font w:name="KSOFF9CC6125">
    <w:panose1 w:val="02010609060101010101"/>
    <w:charset w:val="86"/>
    <w:family w:val="auto"/>
    <w:pitch w:val="default"/>
    <w:sig w:usb0="00000001" w:usb1="00000000" w:usb2="00000000" w:usb3="00000000" w:csb0="00040001" w:csb1="00000000"/>
  </w:font>
  <w:font w:name="KSOFE8852770">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541C5E">
    <w:pPr>
      <w:pStyle w:val="8"/>
      <w:jc w:val="center"/>
    </w:pPr>
  </w:p>
  <w:p w14:paraId="6A7CDCCF">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D13060"/>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A5567F"/>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58AC65">
    <w:pPr>
      <w:pStyle w:val="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BEF6A7"/>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787912"/>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9B9E65">
    <w:pPr>
      <w:pStyle w:val="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88DD21">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C3E331">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157AD96"/>
    <w:multiLevelType w:val="singleLevel"/>
    <w:tmpl w:val="D157AD96"/>
    <w:lvl w:ilvl="0" w:tentative="0">
      <w:start w:val="1"/>
      <w:numFmt w:val="chineseCounting"/>
      <w:suff w:val="nothing"/>
      <w:lvlText w:val="%1、"/>
      <w:lvlJc w:val="left"/>
      <w:rPr>
        <w:rFonts w:hint="eastAsia"/>
      </w:rPr>
    </w:lvl>
  </w:abstractNum>
  <w:abstractNum w:abstractNumId="1">
    <w:nsid w:val="5F16A424"/>
    <w:multiLevelType w:val="multilevel"/>
    <w:tmpl w:val="5F16A424"/>
    <w:lvl w:ilvl="0" w:tentative="0">
      <w:start w:val="1"/>
      <w:numFmt w:val="decimal"/>
      <w:pStyle w:val="2"/>
      <w:lvlText w:val="%1."/>
      <w:lvlJc w:val="left"/>
      <w:pPr>
        <w:ind w:left="425" w:hanging="425"/>
      </w:pPr>
      <w:rPr>
        <w:rFonts w:hint="default"/>
      </w:rPr>
    </w:lvl>
    <w:lvl w:ilvl="1" w:tentative="0">
      <w:start w:val="1"/>
      <w:numFmt w:val="decimal"/>
      <w:pStyle w:val="3"/>
      <w:lvlText w:val="%1.%2."/>
      <w:lvlJc w:val="left"/>
      <w:pPr>
        <w:ind w:left="567" w:hanging="567"/>
      </w:pPr>
      <w:rPr>
        <w:rFonts w:hint="default"/>
      </w:rPr>
    </w:lvl>
    <w:lvl w:ilvl="2" w:tentative="0">
      <w:start w:val="1"/>
      <w:numFmt w:val="decimal"/>
      <w:pStyle w:val="4"/>
      <w:lvlText w:val="%1.%2.%3."/>
      <w:lvlJc w:val="left"/>
      <w:pPr>
        <w:ind w:left="709" w:hanging="709"/>
      </w:pPr>
      <w:rPr>
        <w:rFonts w:hint="default"/>
      </w:rPr>
    </w:lvl>
    <w:lvl w:ilvl="3" w:tentative="0">
      <w:start w:val="1"/>
      <w:numFmt w:val="decimal"/>
      <w:pStyle w:val="5"/>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documentProtection w:enforcement="0"/>
  <w:defaultTabStop w:val="420"/>
  <w:drawingGridVerticalSpacing w:val="165"/>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jb3VudCI6NjksImhkaWQiOiJiMzk2N2EzZjUyYWViODRjZjJhMDZjM2YyYjk4MTExMiIsInVzZXJDb3VudCI6MX0="/>
  </w:docVars>
  <w:rsids>
    <w:rsidRoot w:val="00172A27"/>
    <w:rsid w:val="00086151"/>
    <w:rsid w:val="00236F8C"/>
    <w:rsid w:val="00822154"/>
    <w:rsid w:val="00C65689"/>
    <w:rsid w:val="00CC2C8E"/>
    <w:rsid w:val="00EA3769"/>
    <w:rsid w:val="0179546C"/>
    <w:rsid w:val="01A03C5A"/>
    <w:rsid w:val="01A5267D"/>
    <w:rsid w:val="01AE3368"/>
    <w:rsid w:val="01AF6A8D"/>
    <w:rsid w:val="024808A2"/>
    <w:rsid w:val="025C3821"/>
    <w:rsid w:val="02DA3B1B"/>
    <w:rsid w:val="02E57B4D"/>
    <w:rsid w:val="03450B90"/>
    <w:rsid w:val="037B12D4"/>
    <w:rsid w:val="03804D63"/>
    <w:rsid w:val="03F5128D"/>
    <w:rsid w:val="03FB73B0"/>
    <w:rsid w:val="04642795"/>
    <w:rsid w:val="04806B11"/>
    <w:rsid w:val="049C1B9D"/>
    <w:rsid w:val="04BD008C"/>
    <w:rsid w:val="04C55939"/>
    <w:rsid w:val="04DA28BB"/>
    <w:rsid w:val="04F528BE"/>
    <w:rsid w:val="050E10CE"/>
    <w:rsid w:val="054F2DFB"/>
    <w:rsid w:val="05991C82"/>
    <w:rsid w:val="05CD1EC8"/>
    <w:rsid w:val="05E57574"/>
    <w:rsid w:val="061416A9"/>
    <w:rsid w:val="061D60A6"/>
    <w:rsid w:val="06236884"/>
    <w:rsid w:val="06B07006"/>
    <w:rsid w:val="06FC7C2A"/>
    <w:rsid w:val="070B57B7"/>
    <w:rsid w:val="07533AFE"/>
    <w:rsid w:val="07AC18F2"/>
    <w:rsid w:val="07B3657A"/>
    <w:rsid w:val="07C857D0"/>
    <w:rsid w:val="081163FE"/>
    <w:rsid w:val="083F3A0A"/>
    <w:rsid w:val="08AB5AAF"/>
    <w:rsid w:val="08C65EBD"/>
    <w:rsid w:val="08D24C32"/>
    <w:rsid w:val="09012C64"/>
    <w:rsid w:val="093B2E99"/>
    <w:rsid w:val="095D7943"/>
    <w:rsid w:val="09C006C6"/>
    <w:rsid w:val="0A10621F"/>
    <w:rsid w:val="0A464C4F"/>
    <w:rsid w:val="0A6729A3"/>
    <w:rsid w:val="0A694877"/>
    <w:rsid w:val="0AA954BE"/>
    <w:rsid w:val="0AE70639"/>
    <w:rsid w:val="0AEC32FF"/>
    <w:rsid w:val="0B4F5E6D"/>
    <w:rsid w:val="0B52270F"/>
    <w:rsid w:val="0B753AE2"/>
    <w:rsid w:val="0BB67D0A"/>
    <w:rsid w:val="0BC56230"/>
    <w:rsid w:val="0BCF21BD"/>
    <w:rsid w:val="0C481041"/>
    <w:rsid w:val="0C4E53E8"/>
    <w:rsid w:val="0C6712D6"/>
    <w:rsid w:val="0C7F7845"/>
    <w:rsid w:val="0C9F7900"/>
    <w:rsid w:val="0CB20B1A"/>
    <w:rsid w:val="0CB23317"/>
    <w:rsid w:val="0D101068"/>
    <w:rsid w:val="0D4E13BE"/>
    <w:rsid w:val="0D7557DF"/>
    <w:rsid w:val="0D853E34"/>
    <w:rsid w:val="0D9C2A57"/>
    <w:rsid w:val="0DC3019B"/>
    <w:rsid w:val="0DE47D04"/>
    <w:rsid w:val="0DFA5D82"/>
    <w:rsid w:val="0E1E52CE"/>
    <w:rsid w:val="0E866524"/>
    <w:rsid w:val="0E9268D3"/>
    <w:rsid w:val="0E957F1F"/>
    <w:rsid w:val="0F0E7284"/>
    <w:rsid w:val="0F28110F"/>
    <w:rsid w:val="0F37083F"/>
    <w:rsid w:val="0F4351D1"/>
    <w:rsid w:val="0F7470AF"/>
    <w:rsid w:val="0F8751F8"/>
    <w:rsid w:val="0F891DB8"/>
    <w:rsid w:val="0F8D3287"/>
    <w:rsid w:val="0FAA3B86"/>
    <w:rsid w:val="10046BF6"/>
    <w:rsid w:val="10191346"/>
    <w:rsid w:val="102A01A6"/>
    <w:rsid w:val="105A290D"/>
    <w:rsid w:val="10754A6C"/>
    <w:rsid w:val="108B537D"/>
    <w:rsid w:val="10B11DB1"/>
    <w:rsid w:val="11177F57"/>
    <w:rsid w:val="11217C97"/>
    <w:rsid w:val="113076C2"/>
    <w:rsid w:val="11365128"/>
    <w:rsid w:val="11464C20"/>
    <w:rsid w:val="115E4926"/>
    <w:rsid w:val="118A1FFA"/>
    <w:rsid w:val="11E35B5A"/>
    <w:rsid w:val="11E42DD6"/>
    <w:rsid w:val="125F5A1B"/>
    <w:rsid w:val="126979D6"/>
    <w:rsid w:val="129E45A7"/>
    <w:rsid w:val="13074404"/>
    <w:rsid w:val="136A5C00"/>
    <w:rsid w:val="13B97B08"/>
    <w:rsid w:val="13C527AC"/>
    <w:rsid w:val="14711797"/>
    <w:rsid w:val="147B6F17"/>
    <w:rsid w:val="14D42061"/>
    <w:rsid w:val="15081C8B"/>
    <w:rsid w:val="15090D5C"/>
    <w:rsid w:val="15CC19E2"/>
    <w:rsid w:val="15CF053D"/>
    <w:rsid w:val="15E0131A"/>
    <w:rsid w:val="15E11DC0"/>
    <w:rsid w:val="16457D9F"/>
    <w:rsid w:val="17223EFF"/>
    <w:rsid w:val="17AA5F28"/>
    <w:rsid w:val="17B713F6"/>
    <w:rsid w:val="184350A0"/>
    <w:rsid w:val="18935485"/>
    <w:rsid w:val="18A34206"/>
    <w:rsid w:val="18DE3B2C"/>
    <w:rsid w:val="18EF453A"/>
    <w:rsid w:val="1906685D"/>
    <w:rsid w:val="19111683"/>
    <w:rsid w:val="19353916"/>
    <w:rsid w:val="193E101D"/>
    <w:rsid w:val="19C10AF1"/>
    <w:rsid w:val="1A017CDA"/>
    <w:rsid w:val="1A2672DE"/>
    <w:rsid w:val="1AA81D42"/>
    <w:rsid w:val="1AB433D9"/>
    <w:rsid w:val="1AEE2FA0"/>
    <w:rsid w:val="1AFB6D70"/>
    <w:rsid w:val="1B1B11EE"/>
    <w:rsid w:val="1B3719E0"/>
    <w:rsid w:val="1B6261C3"/>
    <w:rsid w:val="1B731730"/>
    <w:rsid w:val="1B882BB5"/>
    <w:rsid w:val="1B9B33C7"/>
    <w:rsid w:val="1B9D7FEC"/>
    <w:rsid w:val="1BA55461"/>
    <w:rsid w:val="1BE74496"/>
    <w:rsid w:val="1BFB1448"/>
    <w:rsid w:val="1C3D67D1"/>
    <w:rsid w:val="1C40731A"/>
    <w:rsid w:val="1C506572"/>
    <w:rsid w:val="1C560392"/>
    <w:rsid w:val="1C581532"/>
    <w:rsid w:val="1C9F2E05"/>
    <w:rsid w:val="1CA15E03"/>
    <w:rsid w:val="1CA24F0C"/>
    <w:rsid w:val="1CF8716C"/>
    <w:rsid w:val="1D1638FE"/>
    <w:rsid w:val="1D1E545A"/>
    <w:rsid w:val="1D4B1F5B"/>
    <w:rsid w:val="1D6C5CA0"/>
    <w:rsid w:val="1D725586"/>
    <w:rsid w:val="1D745B4F"/>
    <w:rsid w:val="1D867987"/>
    <w:rsid w:val="1D944010"/>
    <w:rsid w:val="1DD70E85"/>
    <w:rsid w:val="1DE74AD7"/>
    <w:rsid w:val="1DF60A19"/>
    <w:rsid w:val="1DFA6713"/>
    <w:rsid w:val="1E050843"/>
    <w:rsid w:val="1E2D3FB0"/>
    <w:rsid w:val="1E2E50F1"/>
    <w:rsid w:val="1E3B4E26"/>
    <w:rsid w:val="1ED22D79"/>
    <w:rsid w:val="1EDF707D"/>
    <w:rsid w:val="1F394761"/>
    <w:rsid w:val="1F65664C"/>
    <w:rsid w:val="1F7C149A"/>
    <w:rsid w:val="1F84140D"/>
    <w:rsid w:val="1F9B7FFD"/>
    <w:rsid w:val="1F9C7614"/>
    <w:rsid w:val="1FBE1971"/>
    <w:rsid w:val="2008768D"/>
    <w:rsid w:val="204B327F"/>
    <w:rsid w:val="204C2B10"/>
    <w:rsid w:val="207D30AD"/>
    <w:rsid w:val="209064B9"/>
    <w:rsid w:val="20970D81"/>
    <w:rsid w:val="20D165D5"/>
    <w:rsid w:val="210878E6"/>
    <w:rsid w:val="210E1408"/>
    <w:rsid w:val="211069AD"/>
    <w:rsid w:val="21573FAB"/>
    <w:rsid w:val="2172069C"/>
    <w:rsid w:val="21834E87"/>
    <w:rsid w:val="21987BC4"/>
    <w:rsid w:val="21BE314A"/>
    <w:rsid w:val="21DF46CB"/>
    <w:rsid w:val="220451AB"/>
    <w:rsid w:val="2237486E"/>
    <w:rsid w:val="223D1378"/>
    <w:rsid w:val="22451BC7"/>
    <w:rsid w:val="22940650"/>
    <w:rsid w:val="22AD4B1E"/>
    <w:rsid w:val="22C43743"/>
    <w:rsid w:val="22D31DF3"/>
    <w:rsid w:val="22FD3CF7"/>
    <w:rsid w:val="232C221B"/>
    <w:rsid w:val="2356249E"/>
    <w:rsid w:val="236E713A"/>
    <w:rsid w:val="23700968"/>
    <w:rsid w:val="238761A6"/>
    <w:rsid w:val="23920578"/>
    <w:rsid w:val="23BB6F9A"/>
    <w:rsid w:val="23FC3864"/>
    <w:rsid w:val="24857B00"/>
    <w:rsid w:val="24F25212"/>
    <w:rsid w:val="25087C0C"/>
    <w:rsid w:val="251B0465"/>
    <w:rsid w:val="254B0AC6"/>
    <w:rsid w:val="25571AB6"/>
    <w:rsid w:val="2561056D"/>
    <w:rsid w:val="2577160A"/>
    <w:rsid w:val="259C5A45"/>
    <w:rsid w:val="25B40AD6"/>
    <w:rsid w:val="25BE7872"/>
    <w:rsid w:val="25BF702A"/>
    <w:rsid w:val="26390459"/>
    <w:rsid w:val="264D2D17"/>
    <w:rsid w:val="26661BB3"/>
    <w:rsid w:val="26773DC1"/>
    <w:rsid w:val="26D50E55"/>
    <w:rsid w:val="271A539C"/>
    <w:rsid w:val="273823FA"/>
    <w:rsid w:val="274972D4"/>
    <w:rsid w:val="27AA3D97"/>
    <w:rsid w:val="280A3758"/>
    <w:rsid w:val="28292E99"/>
    <w:rsid w:val="284E28FF"/>
    <w:rsid w:val="289057C5"/>
    <w:rsid w:val="28A67C7A"/>
    <w:rsid w:val="28EA3248"/>
    <w:rsid w:val="28F72F97"/>
    <w:rsid w:val="28F879DA"/>
    <w:rsid w:val="294B7731"/>
    <w:rsid w:val="29514455"/>
    <w:rsid w:val="29D21FF2"/>
    <w:rsid w:val="2A611B0F"/>
    <w:rsid w:val="2AC1762B"/>
    <w:rsid w:val="2AE845D0"/>
    <w:rsid w:val="2B4975FB"/>
    <w:rsid w:val="2B695031"/>
    <w:rsid w:val="2B735A8F"/>
    <w:rsid w:val="2BA7478D"/>
    <w:rsid w:val="2BB038DB"/>
    <w:rsid w:val="2BB761E0"/>
    <w:rsid w:val="2BB812F9"/>
    <w:rsid w:val="2BE35C27"/>
    <w:rsid w:val="2BFA504B"/>
    <w:rsid w:val="2C681F1F"/>
    <w:rsid w:val="2C8608DC"/>
    <w:rsid w:val="2CA4764A"/>
    <w:rsid w:val="2CC42ECA"/>
    <w:rsid w:val="2CCC7A22"/>
    <w:rsid w:val="2CDA4349"/>
    <w:rsid w:val="2D225539"/>
    <w:rsid w:val="2D4618D2"/>
    <w:rsid w:val="2D5F021B"/>
    <w:rsid w:val="2D6E1286"/>
    <w:rsid w:val="2D70583E"/>
    <w:rsid w:val="2DA07759"/>
    <w:rsid w:val="2E0725DC"/>
    <w:rsid w:val="2E1B4BB8"/>
    <w:rsid w:val="2E256CB6"/>
    <w:rsid w:val="2E5F27E4"/>
    <w:rsid w:val="2EBD223E"/>
    <w:rsid w:val="2EC10AD1"/>
    <w:rsid w:val="2ECB6A5A"/>
    <w:rsid w:val="2EE65418"/>
    <w:rsid w:val="2EFC0112"/>
    <w:rsid w:val="2F0F45A5"/>
    <w:rsid w:val="2F0F6197"/>
    <w:rsid w:val="2F2B730D"/>
    <w:rsid w:val="2F6A001E"/>
    <w:rsid w:val="2F9F3DC1"/>
    <w:rsid w:val="2FFC7AC2"/>
    <w:rsid w:val="301430AF"/>
    <w:rsid w:val="30630612"/>
    <w:rsid w:val="308E59B0"/>
    <w:rsid w:val="30B10568"/>
    <w:rsid w:val="30E070F0"/>
    <w:rsid w:val="30E55DD3"/>
    <w:rsid w:val="30E60399"/>
    <w:rsid w:val="31356AA5"/>
    <w:rsid w:val="313E22F0"/>
    <w:rsid w:val="31B0194C"/>
    <w:rsid w:val="31B343FA"/>
    <w:rsid w:val="31CE17D1"/>
    <w:rsid w:val="31FD161E"/>
    <w:rsid w:val="32270449"/>
    <w:rsid w:val="323E4515"/>
    <w:rsid w:val="326A4E14"/>
    <w:rsid w:val="3286389B"/>
    <w:rsid w:val="32994FDB"/>
    <w:rsid w:val="32CF5C94"/>
    <w:rsid w:val="32D337C7"/>
    <w:rsid w:val="32E200EC"/>
    <w:rsid w:val="32E5408B"/>
    <w:rsid w:val="32EB0D70"/>
    <w:rsid w:val="330E785B"/>
    <w:rsid w:val="332824BC"/>
    <w:rsid w:val="332868BB"/>
    <w:rsid w:val="333211F3"/>
    <w:rsid w:val="33504B41"/>
    <w:rsid w:val="338B4A07"/>
    <w:rsid w:val="33944811"/>
    <w:rsid w:val="33BE79A7"/>
    <w:rsid w:val="33CE0488"/>
    <w:rsid w:val="341D31EE"/>
    <w:rsid w:val="34262463"/>
    <w:rsid w:val="34296F31"/>
    <w:rsid w:val="34340A27"/>
    <w:rsid w:val="346A2989"/>
    <w:rsid w:val="348865E9"/>
    <w:rsid w:val="348F70D5"/>
    <w:rsid w:val="349D2BAD"/>
    <w:rsid w:val="34B25886"/>
    <w:rsid w:val="34E538E1"/>
    <w:rsid w:val="35277FF8"/>
    <w:rsid w:val="35763460"/>
    <w:rsid w:val="35776F72"/>
    <w:rsid w:val="35997371"/>
    <w:rsid w:val="35BC359E"/>
    <w:rsid w:val="35DA3A24"/>
    <w:rsid w:val="35DD4D47"/>
    <w:rsid w:val="360134DF"/>
    <w:rsid w:val="360B1E2F"/>
    <w:rsid w:val="360D500F"/>
    <w:rsid w:val="36330424"/>
    <w:rsid w:val="36FE3ABA"/>
    <w:rsid w:val="37072BDE"/>
    <w:rsid w:val="37455334"/>
    <w:rsid w:val="37527C32"/>
    <w:rsid w:val="37731921"/>
    <w:rsid w:val="37E509C0"/>
    <w:rsid w:val="37E96FB8"/>
    <w:rsid w:val="38222D85"/>
    <w:rsid w:val="38767A34"/>
    <w:rsid w:val="38803721"/>
    <w:rsid w:val="38925A62"/>
    <w:rsid w:val="389F5F4F"/>
    <w:rsid w:val="38C36BA2"/>
    <w:rsid w:val="38D34E55"/>
    <w:rsid w:val="38E11CEF"/>
    <w:rsid w:val="38F6595C"/>
    <w:rsid w:val="391702A7"/>
    <w:rsid w:val="39286EB6"/>
    <w:rsid w:val="39601DF4"/>
    <w:rsid w:val="396960F3"/>
    <w:rsid w:val="39840D35"/>
    <w:rsid w:val="39A97DAF"/>
    <w:rsid w:val="39BF365D"/>
    <w:rsid w:val="39CD1330"/>
    <w:rsid w:val="39DD1AFF"/>
    <w:rsid w:val="3A2510B9"/>
    <w:rsid w:val="3A2B0CF2"/>
    <w:rsid w:val="3A2B1DFC"/>
    <w:rsid w:val="3AA6422C"/>
    <w:rsid w:val="3AAF46D5"/>
    <w:rsid w:val="3AF562AE"/>
    <w:rsid w:val="3B135A0E"/>
    <w:rsid w:val="3B183213"/>
    <w:rsid w:val="3B272BBC"/>
    <w:rsid w:val="3B374FEE"/>
    <w:rsid w:val="3B4410EE"/>
    <w:rsid w:val="3B46744C"/>
    <w:rsid w:val="3B56159C"/>
    <w:rsid w:val="3B596DF7"/>
    <w:rsid w:val="3B7D732B"/>
    <w:rsid w:val="3BD30423"/>
    <w:rsid w:val="3C14299D"/>
    <w:rsid w:val="3C6C0B58"/>
    <w:rsid w:val="3C945583"/>
    <w:rsid w:val="3CBE41D5"/>
    <w:rsid w:val="3D446B0E"/>
    <w:rsid w:val="3D745844"/>
    <w:rsid w:val="3D8626D0"/>
    <w:rsid w:val="3D8C1AA8"/>
    <w:rsid w:val="3D953A6B"/>
    <w:rsid w:val="3DBB5979"/>
    <w:rsid w:val="3DD56F21"/>
    <w:rsid w:val="3DEF6699"/>
    <w:rsid w:val="3E1057AF"/>
    <w:rsid w:val="3E6C0DFA"/>
    <w:rsid w:val="3E740322"/>
    <w:rsid w:val="3E7F4380"/>
    <w:rsid w:val="3E8D171B"/>
    <w:rsid w:val="3EA5630D"/>
    <w:rsid w:val="3EBA731B"/>
    <w:rsid w:val="3EE33949"/>
    <w:rsid w:val="3EFB5800"/>
    <w:rsid w:val="3F3B4E59"/>
    <w:rsid w:val="3F6E677C"/>
    <w:rsid w:val="3F712F46"/>
    <w:rsid w:val="3FBC0EF7"/>
    <w:rsid w:val="3FCD2AB9"/>
    <w:rsid w:val="3FCD4B44"/>
    <w:rsid w:val="3FD17600"/>
    <w:rsid w:val="3FFF0C57"/>
    <w:rsid w:val="402E7C36"/>
    <w:rsid w:val="4050218A"/>
    <w:rsid w:val="405C7868"/>
    <w:rsid w:val="406B3BF6"/>
    <w:rsid w:val="408B24EB"/>
    <w:rsid w:val="408D1DBF"/>
    <w:rsid w:val="40C652D1"/>
    <w:rsid w:val="40F40090"/>
    <w:rsid w:val="417044B8"/>
    <w:rsid w:val="41A203A0"/>
    <w:rsid w:val="41A25D3E"/>
    <w:rsid w:val="41C77987"/>
    <w:rsid w:val="41E83F8C"/>
    <w:rsid w:val="421C17EA"/>
    <w:rsid w:val="422D1842"/>
    <w:rsid w:val="425B7C31"/>
    <w:rsid w:val="427D66D0"/>
    <w:rsid w:val="42BC7E02"/>
    <w:rsid w:val="42C82575"/>
    <w:rsid w:val="43022EE1"/>
    <w:rsid w:val="431A5F8F"/>
    <w:rsid w:val="431F247A"/>
    <w:rsid w:val="43335E8F"/>
    <w:rsid w:val="433F2968"/>
    <w:rsid w:val="43655F7F"/>
    <w:rsid w:val="43676E20"/>
    <w:rsid w:val="43A31040"/>
    <w:rsid w:val="43BF774E"/>
    <w:rsid w:val="43CD062F"/>
    <w:rsid w:val="43E214F9"/>
    <w:rsid w:val="43F06264"/>
    <w:rsid w:val="44223AB6"/>
    <w:rsid w:val="44404C8E"/>
    <w:rsid w:val="447537F1"/>
    <w:rsid w:val="44870D07"/>
    <w:rsid w:val="44D33826"/>
    <w:rsid w:val="45344EFF"/>
    <w:rsid w:val="453950E7"/>
    <w:rsid w:val="45513D03"/>
    <w:rsid w:val="45541E1C"/>
    <w:rsid w:val="45FE7734"/>
    <w:rsid w:val="461F0A8B"/>
    <w:rsid w:val="4648721E"/>
    <w:rsid w:val="46663E71"/>
    <w:rsid w:val="466A37AC"/>
    <w:rsid w:val="468A1A00"/>
    <w:rsid w:val="46CB071B"/>
    <w:rsid w:val="46DE140B"/>
    <w:rsid w:val="46E77334"/>
    <w:rsid w:val="46F22E29"/>
    <w:rsid w:val="46F7142F"/>
    <w:rsid w:val="47107AE3"/>
    <w:rsid w:val="473C62ED"/>
    <w:rsid w:val="47617242"/>
    <w:rsid w:val="478C16C9"/>
    <w:rsid w:val="47BD246B"/>
    <w:rsid w:val="47CB2B0C"/>
    <w:rsid w:val="47E773CE"/>
    <w:rsid w:val="47EE2C9A"/>
    <w:rsid w:val="47F00499"/>
    <w:rsid w:val="48015FF5"/>
    <w:rsid w:val="482A4397"/>
    <w:rsid w:val="483820D2"/>
    <w:rsid w:val="48692CD0"/>
    <w:rsid w:val="48AE3D01"/>
    <w:rsid w:val="48B96318"/>
    <w:rsid w:val="49067B2F"/>
    <w:rsid w:val="49100B80"/>
    <w:rsid w:val="49677E31"/>
    <w:rsid w:val="496C2225"/>
    <w:rsid w:val="49A35E02"/>
    <w:rsid w:val="49AE2880"/>
    <w:rsid w:val="49F42EAF"/>
    <w:rsid w:val="4A337323"/>
    <w:rsid w:val="4A5B28DC"/>
    <w:rsid w:val="4AA06B93"/>
    <w:rsid w:val="4ADB18EB"/>
    <w:rsid w:val="4B3A6FE7"/>
    <w:rsid w:val="4B96118E"/>
    <w:rsid w:val="4BAE1B66"/>
    <w:rsid w:val="4BBF6159"/>
    <w:rsid w:val="4BC806E6"/>
    <w:rsid w:val="4BED4708"/>
    <w:rsid w:val="4BF133DC"/>
    <w:rsid w:val="4C1A4AD9"/>
    <w:rsid w:val="4C2E4987"/>
    <w:rsid w:val="4C4117A4"/>
    <w:rsid w:val="4C507D4A"/>
    <w:rsid w:val="4CD60F91"/>
    <w:rsid w:val="4CDF5563"/>
    <w:rsid w:val="4CFB2214"/>
    <w:rsid w:val="4D2C4D26"/>
    <w:rsid w:val="4D335E0E"/>
    <w:rsid w:val="4D4759EB"/>
    <w:rsid w:val="4D4E4EA3"/>
    <w:rsid w:val="4D9A5B1B"/>
    <w:rsid w:val="4DA55D85"/>
    <w:rsid w:val="4DBB20DB"/>
    <w:rsid w:val="4DDC3F22"/>
    <w:rsid w:val="4DE66FB2"/>
    <w:rsid w:val="4DEC6CB8"/>
    <w:rsid w:val="4E1040C7"/>
    <w:rsid w:val="4E1760BF"/>
    <w:rsid w:val="4E30647F"/>
    <w:rsid w:val="4E353A96"/>
    <w:rsid w:val="4E5D2C75"/>
    <w:rsid w:val="4EBA03C3"/>
    <w:rsid w:val="4EBC5459"/>
    <w:rsid w:val="4ED94CB0"/>
    <w:rsid w:val="4EEC2ED3"/>
    <w:rsid w:val="4F0E56EA"/>
    <w:rsid w:val="4F2E11BC"/>
    <w:rsid w:val="4F3C4343"/>
    <w:rsid w:val="4F416688"/>
    <w:rsid w:val="4F5620B0"/>
    <w:rsid w:val="4F616EB4"/>
    <w:rsid w:val="4F6654EE"/>
    <w:rsid w:val="4F7379C6"/>
    <w:rsid w:val="4F872BDB"/>
    <w:rsid w:val="4FA033E9"/>
    <w:rsid w:val="4FA743DA"/>
    <w:rsid w:val="4FB3565A"/>
    <w:rsid w:val="4FC4714D"/>
    <w:rsid w:val="4FD571A2"/>
    <w:rsid w:val="503D1C79"/>
    <w:rsid w:val="507A6406"/>
    <w:rsid w:val="50853863"/>
    <w:rsid w:val="508A4590"/>
    <w:rsid w:val="50F1461D"/>
    <w:rsid w:val="50FE5411"/>
    <w:rsid w:val="510B072E"/>
    <w:rsid w:val="511B0BF4"/>
    <w:rsid w:val="51264306"/>
    <w:rsid w:val="514E62C9"/>
    <w:rsid w:val="516123CE"/>
    <w:rsid w:val="51932FAD"/>
    <w:rsid w:val="51B177A9"/>
    <w:rsid w:val="51E066EB"/>
    <w:rsid w:val="52640E8B"/>
    <w:rsid w:val="5267570A"/>
    <w:rsid w:val="52707792"/>
    <w:rsid w:val="52734B8D"/>
    <w:rsid w:val="528D02F2"/>
    <w:rsid w:val="52A12CDC"/>
    <w:rsid w:val="52DF0C92"/>
    <w:rsid w:val="52E1159C"/>
    <w:rsid w:val="52E34D6A"/>
    <w:rsid w:val="530C1269"/>
    <w:rsid w:val="531E524E"/>
    <w:rsid w:val="534072EB"/>
    <w:rsid w:val="537648BE"/>
    <w:rsid w:val="538E2D0B"/>
    <w:rsid w:val="53922782"/>
    <w:rsid w:val="539C1424"/>
    <w:rsid w:val="53A639C0"/>
    <w:rsid w:val="53F00A24"/>
    <w:rsid w:val="53F63DBA"/>
    <w:rsid w:val="53FF492A"/>
    <w:rsid w:val="54261D4F"/>
    <w:rsid w:val="5448624E"/>
    <w:rsid w:val="54492049"/>
    <w:rsid w:val="546E2B1A"/>
    <w:rsid w:val="5482555F"/>
    <w:rsid w:val="54A31DD8"/>
    <w:rsid w:val="54AA6F8B"/>
    <w:rsid w:val="54D26583"/>
    <w:rsid w:val="55363E67"/>
    <w:rsid w:val="556E6DF7"/>
    <w:rsid w:val="55965CE3"/>
    <w:rsid w:val="559D47CE"/>
    <w:rsid w:val="55BE1959"/>
    <w:rsid w:val="56232437"/>
    <w:rsid w:val="56541A75"/>
    <w:rsid w:val="56755377"/>
    <w:rsid w:val="568832FC"/>
    <w:rsid w:val="568C4181"/>
    <w:rsid w:val="570725A9"/>
    <w:rsid w:val="5714693E"/>
    <w:rsid w:val="571D0C9C"/>
    <w:rsid w:val="573A16CE"/>
    <w:rsid w:val="57482A8C"/>
    <w:rsid w:val="578D049F"/>
    <w:rsid w:val="579C7F80"/>
    <w:rsid w:val="57B30D7C"/>
    <w:rsid w:val="58166B03"/>
    <w:rsid w:val="583E3C94"/>
    <w:rsid w:val="58721734"/>
    <w:rsid w:val="58900246"/>
    <w:rsid w:val="58977358"/>
    <w:rsid w:val="58CB5DC0"/>
    <w:rsid w:val="58D53944"/>
    <w:rsid w:val="58D65478"/>
    <w:rsid w:val="58F52487"/>
    <w:rsid w:val="58F9403E"/>
    <w:rsid w:val="590422E6"/>
    <w:rsid w:val="592257E5"/>
    <w:rsid w:val="59635CB4"/>
    <w:rsid w:val="59655E33"/>
    <w:rsid w:val="5970233D"/>
    <w:rsid w:val="59CF5BD9"/>
    <w:rsid w:val="59E20C3C"/>
    <w:rsid w:val="59E3512D"/>
    <w:rsid w:val="5A001BC6"/>
    <w:rsid w:val="5A1D5B0A"/>
    <w:rsid w:val="5A2447F3"/>
    <w:rsid w:val="5A3B4B4E"/>
    <w:rsid w:val="5A4804CA"/>
    <w:rsid w:val="5A594C85"/>
    <w:rsid w:val="5A8842AA"/>
    <w:rsid w:val="5AEB1E3C"/>
    <w:rsid w:val="5B2507CA"/>
    <w:rsid w:val="5B2A474A"/>
    <w:rsid w:val="5B2D237E"/>
    <w:rsid w:val="5B612747"/>
    <w:rsid w:val="5B830730"/>
    <w:rsid w:val="5BBB2DD6"/>
    <w:rsid w:val="5BD6009C"/>
    <w:rsid w:val="5BE263B6"/>
    <w:rsid w:val="5C32251E"/>
    <w:rsid w:val="5C8E5C5A"/>
    <w:rsid w:val="5C965E61"/>
    <w:rsid w:val="5CD839BA"/>
    <w:rsid w:val="5CF0089C"/>
    <w:rsid w:val="5CF5796F"/>
    <w:rsid w:val="5D242A11"/>
    <w:rsid w:val="5D9217C2"/>
    <w:rsid w:val="5DAD06BF"/>
    <w:rsid w:val="5DC92CE9"/>
    <w:rsid w:val="5DE23CB3"/>
    <w:rsid w:val="5DE97EEC"/>
    <w:rsid w:val="5DFA5EB0"/>
    <w:rsid w:val="5E000E4D"/>
    <w:rsid w:val="5E0B583E"/>
    <w:rsid w:val="5E201A7B"/>
    <w:rsid w:val="5EA45884"/>
    <w:rsid w:val="5EBD0484"/>
    <w:rsid w:val="5F2C5C7C"/>
    <w:rsid w:val="5F36141C"/>
    <w:rsid w:val="5FC5273F"/>
    <w:rsid w:val="5FD64459"/>
    <w:rsid w:val="5FE33352"/>
    <w:rsid w:val="604F6C39"/>
    <w:rsid w:val="606E708C"/>
    <w:rsid w:val="60806DF2"/>
    <w:rsid w:val="61072DA5"/>
    <w:rsid w:val="611C0817"/>
    <w:rsid w:val="61224A52"/>
    <w:rsid w:val="61300818"/>
    <w:rsid w:val="61520CCB"/>
    <w:rsid w:val="61851A29"/>
    <w:rsid w:val="61DF7484"/>
    <w:rsid w:val="622D1522"/>
    <w:rsid w:val="622E0574"/>
    <w:rsid w:val="62683B6B"/>
    <w:rsid w:val="6275761C"/>
    <w:rsid w:val="62816E52"/>
    <w:rsid w:val="62AB7BE6"/>
    <w:rsid w:val="62AC5944"/>
    <w:rsid w:val="632F3F8A"/>
    <w:rsid w:val="63332842"/>
    <w:rsid w:val="63716241"/>
    <w:rsid w:val="637279B4"/>
    <w:rsid w:val="63817D2B"/>
    <w:rsid w:val="63BD1FA9"/>
    <w:rsid w:val="63D175D1"/>
    <w:rsid w:val="63D27965"/>
    <w:rsid w:val="63F4667E"/>
    <w:rsid w:val="64095516"/>
    <w:rsid w:val="641A2468"/>
    <w:rsid w:val="64372F20"/>
    <w:rsid w:val="648944D0"/>
    <w:rsid w:val="64DC72D7"/>
    <w:rsid w:val="64FA42B4"/>
    <w:rsid w:val="653619A6"/>
    <w:rsid w:val="65610A02"/>
    <w:rsid w:val="658C0E37"/>
    <w:rsid w:val="65A11EA3"/>
    <w:rsid w:val="65AC3D66"/>
    <w:rsid w:val="65BB5334"/>
    <w:rsid w:val="66284E46"/>
    <w:rsid w:val="663E1DBA"/>
    <w:rsid w:val="665D0213"/>
    <w:rsid w:val="668506C7"/>
    <w:rsid w:val="669E59F1"/>
    <w:rsid w:val="66A2024B"/>
    <w:rsid w:val="66CB5E2D"/>
    <w:rsid w:val="6704732B"/>
    <w:rsid w:val="670F6731"/>
    <w:rsid w:val="67585CB0"/>
    <w:rsid w:val="67770F0C"/>
    <w:rsid w:val="679E649A"/>
    <w:rsid w:val="67B03535"/>
    <w:rsid w:val="68174F69"/>
    <w:rsid w:val="682C436A"/>
    <w:rsid w:val="68382778"/>
    <w:rsid w:val="68391F41"/>
    <w:rsid w:val="68436B8C"/>
    <w:rsid w:val="68797358"/>
    <w:rsid w:val="6884624F"/>
    <w:rsid w:val="68A519DF"/>
    <w:rsid w:val="68BF2482"/>
    <w:rsid w:val="68C4160B"/>
    <w:rsid w:val="68C41C30"/>
    <w:rsid w:val="68CF3BA4"/>
    <w:rsid w:val="69257FA7"/>
    <w:rsid w:val="693F26C7"/>
    <w:rsid w:val="697E12B2"/>
    <w:rsid w:val="69C8706D"/>
    <w:rsid w:val="6A0E3FB4"/>
    <w:rsid w:val="6A292754"/>
    <w:rsid w:val="6A5E3B28"/>
    <w:rsid w:val="6A6B1EBE"/>
    <w:rsid w:val="6A8F43F7"/>
    <w:rsid w:val="6AD625F3"/>
    <w:rsid w:val="6B5B46E4"/>
    <w:rsid w:val="6B6E6A13"/>
    <w:rsid w:val="6B7218BE"/>
    <w:rsid w:val="6B750BA9"/>
    <w:rsid w:val="6BB93285"/>
    <w:rsid w:val="6C0C698C"/>
    <w:rsid w:val="6C222401"/>
    <w:rsid w:val="6C56267F"/>
    <w:rsid w:val="6C826EF9"/>
    <w:rsid w:val="6CAE4C93"/>
    <w:rsid w:val="6CB14F16"/>
    <w:rsid w:val="6CEC2069"/>
    <w:rsid w:val="6D0B1869"/>
    <w:rsid w:val="6D65402D"/>
    <w:rsid w:val="6D683822"/>
    <w:rsid w:val="6D8D136C"/>
    <w:rsid w:val="6DBF2759"/>
    <w:rsid w:val="6DC96F36"/>
    <w:rsid w:val="6DED00D0"/>
    <w:rsid w:val="6DFA3EBF"/>
    <w:rsid w:val="6E3E63D2"/>
    <w:rsid w:val="6E5F7BE6"/>
    <w:rsid w:val="6E6918C6"/>
    <w:rsid w:val="6EEB4AC4"/>
    <w:rsid w:val="6F212DD6"/>
    <w:rsid w:val="6F3B5912"/>
    <w:rsid w:val="6FA14A81"/>
    <w:rsid w:val="6FA3261F"/>
    <w:rsid w:val="6FB44BAA"/>
    <w:rsid w:val="700D6539"/>
    <w:rsid w:val="704203E3"/>
    <w:rsid w:val="7058046B"/>
    <w:rsid w:val="707F2079"/>
    <w:rsid w:val="70922734"/>
    <w:rsid w:val="70CD16CB"/>
    <w:rsid w:val="70CE6DC7"/>
    <w:rsid w:val="710B3646"/>
    <w:rsid w:val="711759F2"/>
    <w:rsid w:val="713C4ED8"/>
    <w:rsid w:val="71407642"/>
    <w:rsid w:val="71641210"/>
    <w:rsid w:val="71D95B7C"/>
    <w:rsid w:val="71EA6A50"/>
    <w:rsid w:val="71FE31A8"/>
    <w:rsid w:val="720C30AE"/>
    <w:rsid w:val="721A7983"/>
    <w:rsid w:val="721F6113"/>
    <w:rsid w:val="7233782C"/>
    <w:rsid w:val="725400DF"/>
    <w:rsid w:val="726A729D"/>
    <w:rsid w:val="73177841"/>
    <w:rsid w:val="733774FE"/>
    <w:rsid w:val="735231C7"/>
    <w:rsid w:val="73617E1B"/>
    <w:rsid w:val="736D7653"/>
    <w:rsid w:val="738035CB"/>
    <w:rsid w:val="73852C46"/>
    <w:rsid w:val="7396335C"/>
    <w:rsid w:val="73F46595"/>
    <w:rsid w:val="73F47FAE"/>
    <w:rsid w:val="74283FA2"/>
    <w:rsid w:val="742C135B"/>
    <w:rsid w:val="74463733"/>
    <w:rsid w:val="748A2F40"/>
    <w:rsid w:val="74D84FF7"/>
    <w:rsid w:val="74F85778"/>
    <w:rsid w:val="75272439"/>
    <w:rsid w:val="758F1E9B"/>
    <w:rsid w:val="75CE266B"/>
    <w:rsid w:val="75E538F2"/>
    <w:rsid w:val="76120141"/>
    <w:rsid w:val="76510960"/>
    <w:rsid w:val="768216BE"/>
    <w:rsid w:val="76C23B43"/>
    <w:rsid w:val="76FD6F97"/>
    <w:rsid w:val="770218E8"/>
    <w:rsid w:val="779469CE"/>
    <w:rsid w:val="77C875A5"/>
    <w:rsid w:val="77D777E8"/>
    <w:rsid w:val="78A27DF6"/>
    <w:rsid w:val="79285B3A"/>
    <w:rsid w:val="79490B03"/>
    <w:rsid w:val="79625CA9"/>
    <w:rsid w:val="79A91196"/>
    <w:rsid w:val="7A0B32D3"/>
    <w:rsid w:val="7AC13CD3"/>
    <w:rsid w:val="7AE10264"/>
    <w:rsid w:val="7AE4248E"/>
    <w:rsid w:val="7B4A207F"/>
    <w:rsid w:val="7B7122A7"/>
    <w:rsid w:val="7B936F45"/>
    <w:rsid w:val="7BA47419"/>
    <w:rsid w:val="7BB10D45"/>
    <w:rsid w:val="7BB44151"/>
    <w:rsid w:val="7C067CC4"/>
    <w:rsid w:val="7C656A39"/>
    <w:rsid w:val="7CAE7D7C"/>
    <w:rsid w:val="7CB93996"/>
    <w:rsid w:val="7CBE0F99"/>
    <w:rsid w:val="7D3E009B"/>
    <w:rsid w:val="7D4E45F1"/>
    <w:rsid w:val="7DFB6D82"/>
    <w:rsid w:val="7E1D71D1"/>
    <w:rsid w:val="7E246254"/>
    <w:rsid w:val="7E553215"/>
    <w:rsid w:val="7E6D090F"/>
    <w:rsid w:val="7E7E2263"/>
    <w:rsid w:val="7ECC66B2"/>
    <w:rsid w:val="7F2914C3"/>
    <w:rsid w:val="7F5F2ED6"/>
    <w:rsid w:val="7FA837EF"/>
    <w:rsid w:val="7FC36955"/>
    <w:rsid w:val="7FE903A0"/>
    <w:rsid w:val="7FF07065"/>
    <w:rsid w:val="7FF97946"/>
    <w:rsid w:val="7FFE78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cs="宋体" w:asciiTheme="minorHAnsi" w:hAnsiTheme="minorHAnsi" w:eastAsiaTheme="minorEastAsia"/>
      <w:color w:val="auto"/>
      <w:kern w:val="0"/>
      <w:sz w:val="24"/>
      <w:szCs w:val="24"/>
      <w:lang w:val="en-US" w:eastAsia="zh-CN" w:bidi="ar-SA"/>
    </w:rPr>
  </w:style>
  <w:style w:type="paragraph" w:styleId="2">
    <w:name w:val="heading 1"/>
    <w:basedOn w:val="1"/>
    <w:next w:val="1"/>
    <w:qFormat/>
    <w:uiPriority w:val="0"/>
    <w:pPr>
      <w:keepNext/>
      <w:keepLines/>
      <w:numPr>
        <w:ilvl w:val="0"/>
        <w:numId w:val="1"/>
      </w:numPr>
      <w:adjustRightInd w:val="0"/>
      <w:snapToGrid w:val="0"/>
      <w:spacing w:before="340" w:after="50" w:afterLines="50" w:line="578" w:lineRule="auto"/>
      <w:ind w:left="425" w:hanging="425"/>
      <w:jc w:val="left"/>
      <w:outlineLvl w:val="0"/>
    </w:pPr>
    <w:rPr>
      <w:rFonts w:ascii="Times New Roman" w:hAnsi="Times New Roman" w:eastAsia="仿宋" w:cs="Times New Roman"/>
      <w:b/>
      <w:bCs/>
      <w:kern w:val="44"/>
      <w:sz w:val="36"/>
      <w:szCs w:val="44"/>
    </w:rPr>
  </w:style>
  <w:style w:type="paragraph" w:styleId="3">
    <w:name w:val="heading 2"/>
    <w:basedOn w:val="1"/>
    <w:next w:val="1"/>
    <w:link w:val="15"/>
    <w:semiHidden/>
    <w:unhideWhenUsed/>
    <w:qFormat/>
    <w:uiPriority w:val="9"/>
    <w:pPr>
      <w:widowControl w:val="0"/>
      <w:numPr>
        <w:ilvl w:val="1"/>
        <w:numId w:val="1"/>
      </w:numPr>
      <w:spacing w:line="416" w:lineRule="auto"/>
      <w:ind w:left="567" w:hanging="567"/>
      <w:outlineLvl w:val="1"/>
    </w:pPr>
    <w:rPr>
      <w:rFonts w:ascii="Calibri Light" w:hAnsi="Calibri Light" w:eastAsia="宋体" w:cs="Times New Roman"/>
      <w:b/>
      <w:bCs/>
      <w:sz w:val="28"/>
      <w:szCs w:val="32"/>
    </w:rPr>
  </w:style>
  <w:style w:type="paragraph" w:styleId="4">
    <w:name w:val="heading 3"/>
    <w:basedOn w:val="1"/>
    <w:next w:val="1"/>
    <w:semiHidden/>
    <w:unhideWhenUsed/>
    <w:qFormat/>
    <w:uiPriority w:val="9"/>
    <w:pPr>
      <w:keepNext/>
      <w:keepLines/>
      <w:numPr>
        <w:ilvl w:val="2"/>
        <w:numId w:val="1"/>
      </w:numPr>
      <w:spacing w:before="50" w:beforeLines="50" w:after="50" w:afterLines="50" w:line="416" w:lineRule="auto"/>
      <w:outlineLvl w:val="2"/>
    </w:pPr>
    <w:rPr>
      <w:rFonts w:ascii="宋体" w:hAnsi="宋体" w:eastAsia="宋体" w:cs="宋体"/>
      <w:b/>
      <w:bCs/>
      <w:sz w:val="32"/>
    </w:rPr>
  </w:style>
  <w:style w:type="paragraph" w:styleId="5">
    <w:name w:val="heading 4"/>
    <w:basedOn w:val="1"/>
    <w:next w:val="1"/>
    <w:semiHidden/>
    <w:unhideWhenUsed/>
    <w:qFormat/>
    <w:uiPriority w:val="9"/>
    <w:pPr>
      <w:keepNext/>
      <w:keepLines/>
      <w:numPr>
        <w:ilvl w:val="3"/>
        <w:numId w:val="1"/>
      </w:numPr>
      <w:spacing w:before="120" w:after="120"/>
      <w:outlineLvl w:val="3"/>
    </w:pPr>
    <w:rPr>
      <w:rFonts w:ascii="Calibri Light" w:hAnsi="Calibri Light" w:eastAsia="宋体" w:cs="Times New Roman"/>
      <w:b/>
      <w:bCs/>
      <w:sz w:val="28"/>
      <w:szCs w:val="28"/>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semiHidden/>
    <w:unhideWhenUsed/>
    <w:qFormat/>
    <w:uiPriority w:val="99"/>
    <w:pPr>
      <w:jc w:val="left"/>
    </w:pPr>
  </w:style>
  <w:style w:type="paragraph" w:styleId="7">
    <w:name w:val="Balloon Text"/>
    <w:basedOn w:val="1"/>
    <w:link w:val="24"/>
    <w:unhideWhenUsed/>
    <w:qFormat/>
    <w:uiPriority w:val="99"/>
    <w:rPr>
      <w:rFonts w:cstheme="minorBidi"/>
      <w:kern w:val="2"/>
      <w:sz w:val="18"/>
      <w:szCs w:val="18"/>
    </w:rPr>
  </w:style>
  <w:style w:type="paragraph" w:styleId="8">
    <w:name w:val="footer"/>
    <w:basedOn w:val="1"/>
    <w:link w:val="16"/>
    <w:qFormat/>
    <w:uiPriority w:val="99"/>
    <w:pPr>
      <w:tabs>
        <w:tab w:val="center" w:pos="4153"/>
        <w:tab w:val="right" w:pos="8306"/>
      </w:tabs>
      <w:snapToGrid w:val="0"/>
      <w:jc w:val="left"/>
    </w:pPr>
    <w:rPr>
      <w:rFonts w:cstheme="minorBidi"/>
      <w:kern w:val="2"/>
      <w:sz w:val="18"/>
      <w:szCs w:val="18"/>
    </w:rPr>
  </w:style>
  <w:style w:type="paragraph" w:styleId="9">
    <w:name w:val="header"/>
    <w:basedOn w:val="1"/>
    <w:link w:val="17"/>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rFonts w:cstheme="minorBidi"/>
      <w:kern w:val="2"/>
      <w:sz w:val="18"/>
      <w:szCs w:val="18"/>
    </w:rPr>
  </w:style>
  <w:style w:type="paragraph" w:styleId="10">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12">
    <w:name w:val="Table Grid"/>
    <w:qFormat/>
    <w:uiPriority w:val="0"/>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4">
    <w:name w:val="Strong"/>
    <w:basedOn w:val="13"/>
    <w:qFormat/>
    <w:uiPriority w:val="22"/>
    <w:rPr>
      <w:b/>
    </w:rPr>
  </w:style>
  <w:style w:type="character" w:customStyle="1" w:styleId="15">
    <w:name w:val="标题 2 Char"/>
    <w:link w:val="3"/>
    <w:qFormat/>
    <w:uiPriority w:val="0"/>
    <w:rPr>
      <w:rFonts w:ascii="Calibri Light" w:hAnsi="Calibri Light" w:eastAsia="宋体" w:cs="Times New Roman"/>
      <w:b/>
      <w:bCs/>
      <w:sz w:val="28"/>
      <w:szCs w:val="32"/>
    </w:rPr>
  </w:style>
  <w:style w:type="character" w:customStyle="1" w:styleId="16">
    <w:name w:val="页脚 Char"/>
    <w:basedOn w:val="13"/>
    <w:link w:val="8"/>
    <w:qFormat/>
    <w:uiPriority w:val="99"/>
    <w:rPr>
      <w:rFonts w:asciiTheme="minorHAnsi" w:hAnsiTheme="minorHAnsi" w:eastAsiaTheme="minorEastAsia" w:cstheme="minorBidi"/>
      <w:sz w:val="18"/>
      <w:szCs w:val="18"/>
      <w:lang w:val="en-US" w:eastAsia="zh-CN" w:bidi="ar-SA"/>
    </w:rPr>
  </w:style>
  <w:style w:type="character" w:customStyle="1" w:styleId="17">
    <w:name w:val="页眉 Char"/>
    <w:basedOn w:val="13"/>
    <w:link w:val="9"/>
    <w:qFormat/>
    <w:uiPriority w:val="0"/>
    <w:rPr>
      <w:rFonts w:asciiTheme="minorHAnsi" w:hAnsiTheme="minorHAnsi" w:eastAsiaTheme="minorEastAsia" w:cstheme="minorBidi"/>
      <w:sz w:val="18"/>
      <w:szCs w:val="18"/>
      <w:lang w:val="en-US" w:eastAsia="zh-CN" w:bidi="ar-SA"/>
    </w:rPr>
  </w:style>
  <w:style w:type="character" w:customStyle="1" w:styleId="18">
    <w:name w:val="font11"/>
    <w:basedOn w:val="13"/>
    <w:qFormat/>
    <w:uiPriority w:val="0"/>
    <w:rPr>
      <w:rFonts w:hint="eastAsia" w:ascii="宋体" w:hAnsi="宋体" w:eastAsia="宋体" w:cs="宋体"/>
      <w:color w:val="000000"/>
      <w:sz w:val="20"/>
      <w:szCs w:val="20"/>
      <w:u w:val="none"/>
      <w:lang w:val="en-US" w:eastAsia="zh-CN" w:bidi="ar-SA"/>
    </w:rPr>
  </w:style>
  <w:style w:type="character" w:customStyle="1" w:styleId="19">
    <w:name w:val="font01"/>
    <w:basedOn w:val="13"/>
    <w:qFormat/>
    <w:uiPriority w:val="0"/>
    <w:rPr>
      <w:rFonts w:hint="eastAsia" w:ascii="宋体" w:hAnsi="宋体" w:eastAsia="宋体" w:cs="宋体"/>
      <w:color w:val="000000"/>
      <w:sz w:val="22"/>
      <w:szCs w:val="22"/>
      <w:u w:val="none"/>
      <w:lang w:val="en-US" w:eastAsia="zh-CN" w:bidi="ar-SA"/>
    </w:rPr>
  </w:style>
  <w:style w:type="character" w:customStyle="1" w:styleId="20">
    <w:name w:val="font41"/>
    <w:basedOn w:val="13"/>
    <w:qFormat/>
    <w:uiPriority w:val="0"/>
    <w:rPr>
      <w:rFonts w:hint="eastAsia" w:ascii="宋体" w:hAnsi="宋体" w:eastAsia="宋体" w:cs="宋体"/>
      <w:color w:val="000000"/>
      <w:sz w:val="24"/>
      <w:szCs w:val="24"/>
      <w:u w:val="none"/>
      <w:lang w:val="en-US" w:eastAsia="zh-CN" w:bidi="ar-SA"/>
    </w:rPr>
  </w:style>
  <w:style w:type="character" w:customStyle="1" w:styleId="21">
    <w:name w:val="font3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2">
    <w:name w:val="font9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3">
    <w:name w:val="font51"/>
    <w:basedOn w:val="13"/>
    <w:qFormat/>
    <w:uiPriority w:val="0"/>
    <w:rPr>
      <w:rFonts w:hint="eastAsia" w:ascii="宋体" w:hAnsi="宋体" w:eastAsia="宋体" w:cs="宋体"/>
      <w:color w:val="000000"/>
      <w:sz w:val="24"/>
      <w:szCs w:val="24"/>
      <w:u w:val="none"/>
      <w:lang w:val="en-US" w:eastAsia="zh-CN" w:bidi="ar-SA"/>
    </w:rPr>
  </w:style>
  <w:style w:type="character" w:customStyle="1" w:styleId="24">
    <w:name w:val="批注框文本 Char"/>
    <w:basedOn w:val="13"/>
    <w:link w:val="7"/>
    <w:semiHidden/>
    <w:qFormat/>
    <w:uiPriority w:val="99"/>
    <w:rPr>
      <w:rFonts w:asciiTheme="minorHAnsi" w:hAnsiTheme="minorHAnsi" w:eastAsiaTheme="minorEastAsia" w:cstheme="minorBidi"/>
      <w:sz w:val="18"/>
      <w:szCs w:val="18"/>
      <w:lang w:val="en-US" w:eastAsia="zh-CN" w:bidi="ar-SA"/>
    </w:rPr>
  </w:style>
  <w:style w:type="character" w:customStyle="1" w:styleId="25">
    <w:name w:val="font21"/>
    <w:basedOn w:val="13"/>
    <w:qFormat/>
    <w:uiPriority w:val="0"/>
    <w:rPr>
      <w:rFonts w:hint="eastAsia" w:ascii="方正仿宋_GB2312" w:hAnsi="方正仿宋_GB2312" w:eastAsia="方正仿宋_GB2312" w:cs="方正仿宋_GB2312"/>
      <w:color w:val="000000"/>
      <w:sz w:val="18"/>
      <w:szCs w:val="18"/>
      <w:u w:val="none"/>
    </w:rPr>
  </w:style>
  <w:style w:type="character" w:customStyle="1" w:styleId="26">
    <w:name w:val="font61"/>
    <w:basedOn w:val="13"/>
    <w:qFormat/>
    <w:uiPriority w:val="0"/>
    <w:rPr>
      <w:rFonts w:hint="eastAsia" w:ascii="方正仿宋_GB2312" w:hAnsi="方正仿宋_GB2312" w:eastAsia="方正仿宋_GB2312" w:cs="方正仿宋_GB2312"/>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chart" Target="charts/chart5.xml"/><Relationship Id="rId17" Type="http://schemas.openxmlformats.org/officeDocument/2006/relationships/chart" Target="charts/chart4.xml"/><Relationship Id="rId16" Type="http://schemas.openxmlformats.org/officeDocument/2006/relationships/chart" Target="charts/chart3.xml"/><Relationship Id="rId15" Type="http://schemas.openxmlformats.org/officeDocument/2006/relationships/chart" Target="charts/chart2.xml"/><Relationship Id="rId14" Type="http://schemas.openxmlformats.org/officeDocument/2006/relationships/chart" Target="charts/chart1.xml"/><Relationship Id="rId13" Type="http://schemas.openxmlformats.org/officeDocument/2006/relationships/image" Target="media/image1.jpeg"/><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2.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3.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4.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5.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1 </a:t>
            </a:r>
            <a:r>
              <a:rPr lang="zh-CN" altLang="en-US"/>
              <a:t>： </a:t>
            </a:r>
            <a:r>
              <a:rPr lang="en-US" altLang="zh-CN"/>
              <a:t>2024-2025</a:t>
            </a:r>
            <a:r>
              <a:rPr lang="zh-CN" altLang="en-US"/>
              <a:t>年收支总计对比图（万元）</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收支总计</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2025年</c:v>
                </c:pt>
                <c:pt idx="1">
                  <c:v>2024年</c:v>
                </c:pt>
              </c:strCache>
            </c:strRef>
          </c:cat>
          <c:val>
            <c:numRef>
              <c:f>Sheet1!$B$2:$B$3</c:f>
              <c:numCache>
                <c:formatCode>General</c:formatCode>
                <c:ptCount val="2"/>
                <c:pt idx="0">
                  <c:v>6535.11</c:v>
                </c:pt>
                <c:pt idx="1">
                  <c:v>3283.8</c:v>
                </c:pt>
              </c:numCache>
            </c:numRef>
          </c:val>
        </c:ser>
        <c:dLbls>
          <c:showLegendKey val="0"/>
          <c:showVal val="1"/>
          <c:showCatName val="0"/>
          <c:showSerName val="0"/>
          <c:showPercent val="0"/>
          <c:showBubbleSize val="0"/>
        </c:dLbls>
        <c:gapWidth val="246"/>
        <c:overlap val="-28"/>
        <c:axId val="817088452"/>
        <c:axId val="587069473"/>
      </c:barChart>
      <c:catAx>
        <c:axId val="81708845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7069473"/>
        <c:crosses val="autoZero"/>
        <c:auto val="1"/>
        <c:lblAlgn val="ctr"/>
        <c:lblOffset val="100"/>
        <c:noMultiLvlLbl val="0"/>
      </c:catAx>
      <c:valAx>
        <c:axId val="587069473"/>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7088452"/>
        <c:crosses val="autoZero"/>
        <c:crossBetween val="between"/>
      </c:valAx>
      <c:spPr>
        <a:noFill/>
        <a:ln>
          <a:noFill/>
        </a:ln>
        <a:effectLst/>
      </c:spPr>
    </c:plotArea>
    <c:plotVisOnly val="1"/>
    <c:dispBlanksAs val="gap"/>
    <c:showDLblsOverMax val="0"/>
    <c:extLst>
      <c:ext uri="{0b15fc19-7d7d-44ad-8c2d-2c3a37ce22c3}">
        <chartProps xmlns="https://web.wps.cn/et/2018/main" chartId="{021bf4c3-b209-4def-bb28-4feab1eaffe3}"/>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2 </a:t>
            </a:r>
            <a:r>
              <a:rPr lang="zh-CN" altLang="en-US"/>
              <a:t>：收入决算构成情况图</a:t>
            </a:r>
            <a:endParaRPr lang="zh-CN" altLang="en-US"/>
          </a:p>
        </c:rich>
      </c:tx>
      <c:layout/>
      <c:overlay val="0"/>
      <c:spPr>
        <a:noFill/>
        <a:ln>
          <a:noFill/>
        </a:ln>
        <a:effectLst/>
      </c:spPr>
    </c:title>
    <c:autoTitleDeleted val="0"/>
    <c:plotArea>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Lbls>
            <c:dLbl>
              <c:idx val="0"/>
              <c:layout>
                <c:manualLayout>
                  <c:x val="0.320125539403024"/>
                  <c:y val="0.72690713982147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308045516407558"/>
                  <c:y val="0.63914683382912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405411836540074"/>
                  <c:y val="0.17185507862305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37059073523162"/>
                    </c:manualLayout>
                  </c15:layout>
                </c:ext>
              </c:extLst>
            </c:dLbl>
            <c:dLbl>
              <c:idx val="3"/>
              <c:layout>
                <c:manualLayout>
                  <c:x val="-0.286905148238858"/>
                  <c:y val="0.27025074373138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709732256694"/>
                    </c:manualLayout>
                  </c15:layout>
                </c:ext>
              </c:extLst>
            </c:dLbl>
            <c:dLbl>
              <c:idx val="4"/>
              <c:layout>
                <c:manualLayout>
                  <c:x val="-0.298985360795255"/>
                  <c:y val="0.449160645983869"/>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211403720706"/>
                      <c:h val="0.154908627284318"/>
                    </c:manualLayout>
                  </c15:layout>
                </c:ext>
              </c:extLst>
            </c:dLbl>
            <c:dLbl>
              <c:idx val="5"/>
              <c:layout>
                <c:manualLayout>
                  <c:x val="-0.288475575878384"/>
                  <c:y val="0.124165958351015"/>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922226944326"/>
                    </c:manualLayout>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财政拨款收入</c:v>
                </c:pt>
                <c:pt idx="1">
                  <c:v>上级补助收入</c:v>
                </c:pt>
                <c:pt idx="2">
                  <c:v>事业收入</c:v>
                </c:pt>
                <c:pt idx="3">
                  <c:v>经营收入</c:v>
                </c:pt>
                <c:pt idx="4">
                  <c:v>附属单位上缴收入</c:v>
                </c:pt>
                <c:pt idx="5">
                  <c:v>其他收入</c:v>
                </c:pt>
              </c:strCache>
            </c:strRef>
          </c:cat>
          <c:val>
            <c:numRef>
              <c:f>Sheet1!$B$2:$B$7</c:f>
              <c:numCache>
                <c:formatCode>General</c:formatCode>
                <c:ptCount val="6"/>
                <c:pt idx="0">
                  <c:v>65351060.26</c:v>
                </c:pt>
                <c:pt idx="1">
                  <c:v>0</c:v>
                </c:pt>
                <c:pt idx="2">
                  <c:v>0</c:v>
                </c:pt>
                <c:pt idx="3">
                  <c:v>0</c:v>
                </c:pt>
                <c:pt idx="4">
                  <c:v>0</c:v>
                </c:pt>
                <c:pt idx="5">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bda98b99-57cc-4e8d-aeb7-4bb92ff913dc}"/>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0" i="0" u="none" strike="noStrike" kern="1200" baseline="0">
                <a:solidFill>
                  <a:schemeClr val="tx1">
                    <a:lumMod val="75000"/>
                    <a:lumOff val="25000"/>
                  </a:schemeClr>
                </a:solidFill>
                <a:latin typeface="+mn-lt"/>
                <a:ea typeface="+mn-ea"/>
                <a:cs typeface="+mn-cs"/>
              </a:defRPr>
            </a:pPr>
            <a:r>
              <a:rPr lang="zh-CN" altLang="en-US" sz="960" b="1"/>
              <a:t>图 </a:t>
            </a:r>
            <a:r>
              <a:rPr lang="en-US" altLang="zh-CN" sz="960" b="1"/>
              <a:t>3 </a:t>
            </a:r>
            <a:r>
              <a:rPr lang="zh-CN" altLang="en-US" sz="960" b="1"/>
              <a:t>：支出决算构成情况图</a:t>
            </a:r>
            <a:endParaRPr lang="zh-CN" altLang="en-US" sz="960" b="1"/>
          </a:p>
        </c:rich>
      </c:tx>
      <c:layout/>
      <c:overlay val="0"/>
      <c:spPr>
        <a:noFill/>
        <a:ln>
          <a:noFill/>
        </a:ln>
        <a:effectLst/>
      </c:spPr>
    </c:title>
    <c:autoTitleDeleted val="0"/>
    <c:plotArea>
      <c:layout>
        <c:manualLayout>
          <c:layoutTarget val="inner"/>
          <c:xMode val="edge"/>
          <c:yMode val="edge"/>
          <c:x val="0.298441652573085"/>
          <c:y val="0.225244368890778"/>
          <c:w val="0.412297656438753"/>
          <c:h val="0.725244368890778"/>
        </c:manualLayout>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dLbl>
              <c:idx val="0"/>
              <c:layout>
                <c:manualLayout>
                  <c:x val="-0.28690513020387"/>
                  <c:y val="0.19983531661706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29910614494173"/>
                  <c:y val="0.091038036549065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309494957582572"/>
                  <c:y val="0.18921058223542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0.335225819300842"/>
                  <c:y val="0.058951338716511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4"/>
              <c:layout>
                <c:manualLayout>
                  <c:x val="0.323024782424836"/>
                  <c:y val="0.28504568635782"/>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none" lIns="0" tIns="0" rIns="0" bIns="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23474031.17</c:v>
                </c:pt>
                <c:pt idx="1">
                  <c:v>41877029.09</c:v>
                </c:pt>
                <c:pt idx="2">
                  <c:v>0</c:v>
                </c:pt>
                <c:pt idx="3">
                  <c:v>0</c:v>
                </c:pt>
                <c:pt idx="4">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egendEntry>
        <c:idx val="0"/>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2"/>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3"/>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4"/>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86c02961-6df7-462c-9159-a4fa66636c37}"/>
      </c:ext>
    </c:extLst>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4 </a:t>
            </a:r>
            <a:r>
              <a:rPr lang="zh-CN" altLang="en-US"/>
              <a:t>：</a:t>
            </a:r>
            <a:r>
              <a:rPr lang="en-US" altLang="zh-CN"/>
              <a:t>2024-2025</a:t>
            </a:r>
            <a:r>
              <a:rPr lang="zh-CN" altLang="en-US"/>
              <a:t>年财政拨款收支对比图（万元）</a:t>
            </a:r>
            <a:endParaRPr lang="zh-CN" altLang="en-US"/>
          </a:p>
        </c:rich>
      </c:tx>
      <c:layout>
        <c:manualLayout>
          <c:xMode val="edge"/>
          <c:yMode val="edge"/>
          <c:x val="0.133244745107514"/>
          <c:y val="0.0254993625159371"/>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3283.8</c:v>
                </c:pt>
                <c:pt idx="1">
                  <c:v>3283.8</c:v>
                </c:pt>
                <c:pt idx="2">
                  <c:v>3283.8</c:v>
                </c:pt>
                <c:pt idx="3">
                  <c:v>3283.8</c:v>
                </c:pt>
                <c:pt idx="4">
                  <c:v>0</c:v>
                </c:pt>
                <c:pt idx="5">
                  <c:v>0</c:v>
                </c:pt>
                <c:pt idx="6">
                  <c:v>0</c:v>
                </c:pt>
                <c:pt idx="7">
                  <c:v>0</c:v>
                </c:pt>
              </c:numCache>
            </c:numRef>
          </c:val>
        </c:ser>
        <c:ser>
          <c:idx val="1"/>
          <c:order val="1"/>
          <c:tx>
            <c:strRef>
              <c:f>Sheet1!$C$1</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6535.11</c:v>
                </c:pt>
                <c:pt idx="1">
                  <c:v>6535.11</c:v>
                </c:pt>
                <c:pt idx="2">
                  <c:v>3968.79</c:v>
                </c:pt>
                <c:pt idx="3">
                  <c:v>3968.79</c:v>
                </c:pt>
                <c:pt idx="4">
                  <c:v>2566.31</c:v>
                </c:pt>
                <c:pt idx="5">
                  <c:v>2566.31</c:v>
                </c:pt>
                <c:pt idx="6">
                  <c:v>0</c:v>
                </c:pt>
                <c:pt idx="7">
                  <c:v>0</c:v>
                </c:pt>
              </c:numCache>
            </c:numRef>
          </c:val>
        </c:ser>
        <c:dLbls>
          <c:showLegendKey val="0"/>
          <c:showVal val="1"/>
          <c:showCatName val="0"/>
          <c:showSerName val="0"/>
          <c:showPercent val="0"/>
          <c:showBubbleSize val="0"/>
        </c:dLbls>
        <c:gapWidth val="246"/>
        <c:overlap val="-28"/>
        <c:axId val="40225855"/>
        <c:axId val="660958640"/>
      </c:barChart>
      <c:catAx>
        <c:axId val="40225855"/>
        <c:scaling>
          <c:orientation val="minMax"/>
        </c:scaling>
        <c:delete val="0"/>
        <c:axPos val="b"/>
        <c:numFmt formatCode="General"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0958640"/>
        <c:crosses val="autoZero"/>
        <c:auto val="1"/>
        <c:lblAlgn val="ctr"/>
        <c:lblOffset val="100"/>
        <c:noMultiLvlLbl val="0"/>
      </c:catAx>
      <c:valAx>
        <c:axId val="660958640"/>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22585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b444db18-0fa2-41f3-8144-5559e480ea31}"/>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1" i="0" u="none" strike="noStrike" kern="1200" baseline="0">
                <a:solidFill>
                  <a:schemeClr val="tx1">
                    <a:lumMod val="75000"/>
                    <a:lumOff val="25000"/>
                  </a:schemeClr>
                </a:solidFill>
                <a:latin typeface="+mn-lt"/>
                <a:ea typeface="+mn-ea"/>
                <a:cs typeface="+mn-cs"/>
              </a:defRPr>
            </a:pPr>
            <a:r>
              <a:rPr lang="zh-CN" altLang="en-US" sz="960"/>
              <a:t>图 </a:t>
            </a:r>
            <a:r>
              <a:rPr lang="en-US" altLang="zh-CN" sz="960"/>
              <a:t>5 :</a:t>
            </a:r>
            <a:r>
              <a:rPr lang="zh-CN" altLang="en-US" sz="960"/>
              <a:t>财政拨款收支预算对比图（万元）</a:t>
            </a:r>
            <a:endParaRPr lang="zh-CN" altLang="en-US" sz="960"/>
          </a:p>
        </c:rich>
      </c:tx>
      <c:layout/>
      <c:overlay val="0"/>
      <c:spPr>
        <a:noFill/>
        <a:ln>
          <a:noFill/>
        </a:ln>
        <a:effectLst/>
      </c:spPr>
    </c:title>
    <c:autoTitleDeleted val="0"/>
    <c:plotArea>
      <c:layout>
        <c:manualLayout>
          <c:layoutTarget val="inner"/>
          <c:xMode val="edge"/>
          <c:yMode val="edge"/>
          <c:x val="0.17641942498188"/>
          <c:y val="0.160433489162771"/>
          <c:w val="0.795796086011114"/>
          <c:h val="0.474330641733957"/>
        </c:manualLayout>
      </c:layout>
      <c:barChart>
        <c:barDir val="col"/>
        <c:grouping val="clustered"/>
        <c:varyColors val="0"/>
        <c:ser>
          <c:idx val="0"/>
          <c:order val="0"/>
          <c:tx>
            <c:strRef>
              <c:f>Sheet1!$B$1</c:f>
              <c:strCache>
                <c:ptCount val="1"/>
                <c:pt idx="0">
                  <c:v>年初预算数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5499.43</c:v>
                </c:pt>
                <c:pt idx="1">
                  <c:v>5499.43</c:v>
                </c:pt>
                <c:pt idx="2">
                  <c:v>5387.98</c:v>
                </c:pt>
                <c:pt idx="3">
                  <c:v>5387.98</c:v>
                </c:pt>
                <c:pt idx="4">
                  <c:v>111.45</c:v>
                </c:pt>
                <c:pt idx="5">
                  <c:v>111.45</c:v>
                </c:pt>
                <c:pt idx="6">
                  <c:v>0</c:v>
                </c:pt>
                <c:pt idx="7">
                  <c:v>0</c:v>
                </c:pt>
              </c:numCache>
            </c:numRef>
          </c:val>
        </c:ser>
        <c:ser>
          <c:idx val="1"/>
          <c:order val="1"/>
          <c:tx>
            <c:strRef>
              <c:f>Sheet1!$C$1</c:f>
              <c:strCache>
                <c:ptCount val="1"/>
                <c:pt idx="0">
                  <c:v>决算数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65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6535.11</c:v>
                </c:pt>
                <c:pt idx="1">
                  <c:v>6535.11</c:v>
                </c:pt>
                <c:pt idx="2">
                  <c:v>3968.79</c:v>
                </c:pt>
                <c:pt idx="3">
                  <c:v>3968.79</c:v>
                </c:pt>
                <c:pt idx="4">
                  <c:v>2566.31</c:v>
                </c:pt>
                <c:pt idx="5">
                  <c:v>2566.31</c:v>
                </c:pt>
                <c:pt idx="6">
                  <c:v>0</c:v>
                </c:pt>
                <c:pt idx="7">
                  <c:v>0</c:v>
                </c:pt>
              </c:numCache>
            </c:numRef>
          </c:val>
        </c:ser>
        <c:dLbls>
          <c:showLegendKey val="0"/>
          <c:showVal val="1"/>
          <c:showCatName val="0"/>
          <c:showSerName val="0"/>
          <c:showPercent val="0"/>
          <c:showBubbleSize val="0"/>
        </c:dLbls>
        <c:gapWidth val="150"/>
        <c:axId val="136214206"/>
        <c:axId val="897256872"/>
      </c:barChart>
      <c:catAx>
        <c:axId val="13621420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897256872"/>
        <c:crosses val="autoZero"/>
        <c:auto val="1"/>
        <c:lblAlgn val="ctr"/>
        <c:lblOffset val="100"/>
        <c:noMultiLvlLbl val="0"/>
      </c:catAx>
      <c:valAx>
        <c:axId val="89725687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136214206"/>
        <c:crosses val="autoZero"/>
        <c:crossBetween val="between"/>
      </c:valAx>
      <c:spPr>
        <a:noFill/>
        <a:ln>
          <a:noFill/>
        </a:ln>
        <a:effectLst/>
      </c:spPr>
    </c:plotArea>
    <c:plotVisOnly val="1"/>
    <c:dispBlanksAs val="gap"/>
    <c:showDLblsOverMax val="0"/>
    <c:extLst>
      <c:ext uri="{0b15fc19-7d7d-44ad-8c2d-2c3a37ce22c3}">
        <chartProps xmlns="https://web.wps.cn/et/2018/main" chartId="{4a19b236-3285-4419-8ddf-84432c73ebac}"/>
      </c:ext>
    </c:extLst>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49</Pages>
  <Words>30</Words>
  <Characters>35</Characters>
  <Lines>86</Lines>
  <Paragraphs>24</Paragraphs>
  <TotalTime>2</TotalTime>
  <ScaleCrop>false</ScaleCrop>
  <LinksUpToDate>false</LinksUpToDate>
  <CharactersWithSpaces>35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2023-08-04T07:55:00Z</dcterms:created>
  <dc:creator>王明新TIAD</dc:creator>
  <cp:lastModifiedBy>Administrator</cp:lastModifiedBy>
  <cp:lastPrinted>2023-08-04T01:00:00Z</cp:lastPrinted>
  <dcterms:modified xsi:type="dcterms:W3CDTF">2026-10-20T09:11:33Z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5C1B136609854E18BDF3455763276D05_13</vt:lpwstr>
  </property>
  <property fmtid="{D5CDD505-2E9C-101B-9397-08002B2CF9AE}" pid="4" name="KSOTemplateUUID">
    <vt:lpwstr>v1.0_mb_S7ajbG3IpAnL1wSthNCxfw==</vt:lpwstr>
  </property>
  <property fmtid="{D5CDD505-2E9C-101B-9397-08002B2CF9AE}" pid="5" name="KSOTemplateDocerSaveRecord">
    <vt:lpwstr>eyJoZGlkIjoiYWE1OTc2MTQwYWQ5Y2Y4ODM0YWI1ZGVjYmI4NTA0ZWMiLCJ1c2VySWQiOiI0OTA4NDg5MjIifQ==</vt:lpwstr>
  </property>
</Properties>
</file>