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D58B6">
      <w:pPr>
        <w:spacing w:line="560" w:lineRule="exact"/>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rPr>
        <w:t>正定县发展和改革局</w:t>
      </w:r>
    </w:p>
    <w:p w14:paraId="20D4E6C7">
      <w:pPr>
        <w:spacing w:line="56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关于</w:t>
      </w:r>
      <w:r>
        <w:rPr>
          <w:rFonts w:ascii="方正小标宋_GBK" w:eastAsia="方正小标宋_GBK" w:cs="方正小标宋_GBK"/>
          <w:sz w:val="44"/>
          <w:szCs w:val="44"/>
        </w:rPr>
        <w:t>制定正定县中医院停车场</w:t>
      </w:r>
      <w:r>
        <w:rPr>
          <w:rFonts w:hint="eastAsia" w:ascii="方正小标宋_GBK" w:eastAsia="方正小标宋_GBK" w:cs="方正小标宋_GBK"/>
          <w:sz w:val="44"/>
          <w:szCs w:val="44"/>
        </w:rPr>
        <w:t>停车服务收费</w:t>
      </w:r>
    </w:p>
    <w:p w14:paraId="2EC703D5">
      <w:pPr>
        <w:spacing w:line="560" w:lineRule="exact"/>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rPr>
        <w:t>标准方案</w:t>
      </w:r>
      <w:r>
        <w:rPr>
          <w:rFonts w:ascii="方正小标宋_GBK" w:eastAsia="方正小标宋_GBK" w:cs="方正小标宋_GBK"/>
          <w:sz w:val="44"/>
          <w:szCs w:val="44"/>
        </w:rPr>
        <w:t>（征求意见稿）</w:t>
      </w:r>
    </w:p>
    <w:p w14:paraId="7E8A8DDD">
      <w:pPr>
        <w:ind w:firstLine="629"/>
        <w:rPr>
          <w:rFonts w:ascii="仿宋_GB2312" w:eastAsia="仿宋_GB2312" w:cs="仿宋_GB2312"/>
          <w:sz w:val="32"/>
          <w:szCs w:val="32"/>
        </w:rPr>
      </w:pPr>
      <w:r>
        <w:rPr>
          <w:rFonts w:ascii="仿宋_GB2312" w:eastAsia="仿宋_GB2312" w:cs="仿宋_GB2312"/>
          <w:sz w:val="32"/>
          <w:szCs w:val="32"/>
        </w:rPr>
        <w:t>根据对正定县中医院停车场成本测算结果，参考石家庄市主城区三类区域及周边县（市）同类停车场机动车停放服务收费水平，拟定了正定县中医院停车场停车服务收费标准方案（征求意见稿）如下：</w:t>
      </w:r>
    </w:p>
    <w:p w14:paraId="5AAEA3C1">
      <w:pPr>
        <w:pBdr>
          <w:top w:val="none" w:color="auto" w:sz="0" w:space="0"/>
          <w:left w:val="none" w:color="auto" w:sz="0" w:space="0"/>
          <w:bottom w:val="none" w:color="auto" w:sz="0" w:space="0"/>
          <w:right w:val="none" w:color="auto" w:sz="0" w:space="0"/>
        </w:pBdr>
        <w:spacing w:before="0" w:beforeAutospacing="0" w:after="4" w:afterAutospacing="0" w:line="479" w:lineRule="atLeast"/>
        <w:ind w:left="0" w:right="0" w:firstLine="479"/>
        <w:jc w:val="left"/>
        <w:rPr>
          <w:rFonts w:hint="eastAsia" w:ascii="黑体" w:hAnsi="Source Sans Pro" w:eastAsia="黑体" w:cs="黑体"/>
          <w:b/>
          <w:bCs/>
          <w:i w:val="0"/>
          <w:iCs w:val="0"/>
          <w:caps w:val="0"/>
          <w:smallCaps w:val="0"/>
          <w:vanish w:val="0"/>
          <w:color w:val="000000"/>
          <w:spacing w:val="0"/>
          <w:sz w:val="32"/>
          <w:szCs w:val="32"/>
        </w:rPr>
      </w:pPr>
      <w:r>
        <w:rPr>
          <w:rFonts w:hint="eastAsia" w:ascii="黑体" w:hAnsi="Source Sans Pro" w:eastAsia="黑体" w:cs="黑体"/>
          <w:b/>
          <w:bCs/>
          <w:i w:val="0"/>
          <w:iCs w:val="0"/>
          <w:caps w:val="0"/>
          <w:smallCaps w:val="0"/>
          <w:vanish w:val="0"/>
          <w:color w:val="000000"/>
          <w:spacing w:val="0"/>
          <w:sz w:val="32"/>
          <w:szCs w:val="32"/>
        </w:rPr>
        <w:t>一、停车时段划分</w:t>
      </w:r>
    </w:p>
    <w:p w14:paraId="230F78CA">
      <w:pPr>
        <w:pBdr>
          <w:top w:val="none" w:color="auto" w:sz="0" w:space="0"/>
          <w:left w:val="none" w:color="auto" w:sz="0" w:space="0"/>
          <w:bottom w:val="none" w:color="auto" w:sz="0" w:space="0"/>
          <w:right w:val="none" w:color="auto" w:sz="0" w:space="0"/>
        </w:pBdr>
        <w:spacing w:after="4" w:line="479" w:lineRule="atLeast"/>
        <w:ind w:left="0" w:firstLine="479"/>
        <w:rPr>
          <w:rFonts w:hint="eastAsia" w:ascii="仿宋_GB2312" w:hAnsi="Source Sans Pro" w:eastAsia="仿宋_GB2312" w:cs="仿宋_GB2312"/>
          <w:b w:val="0"/>
          <w:bCs w:val="0"/>
          <w:i w:val="0"/>
          <w:iCs w:val="0"/>
          <w:caps w:val="0"/>
          <w:smallCaps w:val="0"/>
          <w:vanish w:val="0"/>
          <w:color w:val="000000"/>
          <w:spacing w:val="0"/>
          <w:sz w:val="32"/>
          <w:szCs w:val="32"/>
        </w:rPr>
      </w:pPr>
      <w:r>
        <w:rPr>
          <w:rFonts w:hint="eastAsia" w:ascii="仿宋_GB2312" w:hAnsi="Source Sans Pro" w:eastAsia="仿宋_GB2312" w:cs="仿宋_GB2312"/>
          <w:b w:val="0"/>
          <w:bCs w:val="0"/>
          <w:i w:val="0"/>
          <w:iCs w:val="0"/>
          <w:caps w:val="0"/>
          <w:smallCaps w:val="0"/>
          <w:vanish w:val="0"/>
          <w:color w:val="000000"/>
          <w:spacing w:val="0"/>
          <w:sz w:val="32"/>
          <w:szCs w:val="32"/>
        </w:rPr>
        <w:t>昼间：7时30分至21时30分；夜间：21时30分至次日7时30分。</w:t>
      </w:r>
    </w:p>
    <w:p w14:paraId="69BCAE5F">
      <w:pPr>
        <w:pBdr>
          <w:top w:val="none" w:color="auto" w:sz="0" w:space="0"/>
          <w:left w:val="none" w:color="auto" w:sz="0" w:space="0"/>
          <w:bottom w:val="none" w:color="auto" w:sz="0" w:space="0"/>
          <w:right w:val="none" w:color="auto" w:sz="0" w:space="0"/>
        </w:pBdr>
        <w:spacing w:after="4" w:line="479" w:lineRule="atLeast"/>
        <w:ind w:left="0" w:firstLine="479"/>
        <w:jc w:val="left"/>
        <w:rPr>
          <w:rFonts w:hint="eastAsia" w:ascii="黑体" w:hAnsi="Source Sans Pro" w:eastAsia="黑体" w:cs="黑体"/>
          <w:b/>
          <w:bCs/>
          <w:color w:val="000000"/>
          <w:sz w:val="32"/>
          <w:szCs w:val="32"/>
        </w:rPr>
      </w:pPr>
      <w:r>
        <w:rPr>
          <w:rFonts w:ascii="黑体" w:hAnsi="Source Sans Pro" w:eastAsia="黑体" w:cs="黑体"/>
          <w:b/>
          <w:bCs/>
          <w:i w:val="0"/>
          <w:iCs w:val="0"/>
          <w:caps w:val="0"/>
          <w:smallCaps w:val="0"/>
          <w:vanish w:val="0"/>
          <w:color w:val="000000"/>
          <w:spacing w:val="0"/>
          <w:sz w:val="32"/>
          <w:szCs w:val="32"/>
        </w:rPr>
        <w:t>二</w:t>
      </w:r>
      <w:r>
        <w:rPr>
          <w:rFonts w:hint="eastAsia" w:ascii="黑体" w:hAnsi="Source Sans Pro" w:eastAsia="黑体" w:cs="黑体"/>
          <w:b/>
          <w:bCs/>
          <w:i w:val="0"/>
          <w:iCs w:val="0"/>
          <w:caps w:val="0"/>
          <w:smallCaps w:val="0"/>
          <w:vanish w:val="0"/>
          <w:color w:val="000000"/>
          <w:spacing w:val="0"/>
          <w:sz w:val="32"/>
          <w:szCs w:val="32"/>
        </w:rPr>
        <w:t>、收费标准</w:t>
      </w:r>
    </w:p>
    <w:p w14:paraId="0741E45C">
      <w:pPr>
        <w:pBdr>
          <w:top w:val="none" w:color="auto" w:sz="0" w:space="0"/>
          <w:left w:val="none" w:color="auto" w:sz="0" w:space="0"/>
          <w:bottom w:val="none" w:color="auto" w:sz="0" w:space="0"/>
          <w:right w:val="none" w:color="auto" w:sz="0" w:space="0"/>
        </w:pBdr>
        <w:spacing w:after="4" w:line="479" w:lineRule="atLeast"/>
        <w:ind w:left="0" w:firstLine="479"/>
        <w:rPr>
          <w:rFonts w:hint="eastAsia" w:ascii="仿宋_GB2312" w:hAnsi="Source Sans Pro" w:eastAsia="仿宋_GB2312" w:cs="仿宋_GB2312"/>
          <w:b w:val="0"/>
          <w:bCs w:val="0"/>
          <w:i w:val="0"/>
          <w:iCs w:val="0"/>
          <w:caps w:val="0"/>
          <w:smallCaps w:val="0"/>
          <w:vanish w:val="0"/>
          <w:color w:val="000000"/>
          <w:spacing w:val="0"/>
          <w:sz w:val="32"/>
          <w:szCs w:val="32"/>
        </w:rPr>
      </w:pPr>
      <w:r>
        <w:rPr>
          <w:rFonts w:hint="eastAsia" w:ascii="仿宋_GB2312" w:hAnsi="Source Sans Pro" w:eastAsia="仿宋_GB2312" w:cs="仿宋_GB2312"/>
          <w:b w:val="0"/>
          <w:bCs w:val="0"/>
          <w:i w:val="0"/>
          <w:iCs w:val="0"/>
          <w:caps w:val="0"/>
          <w:smallCaps w:val="0"/>
          <w:vanish w:val="0"/>
          <w:color w:val="000000"/>
          <w:spacing w:val="0"/>
          <w:sz w:val="32"/>
          <w:szCs w:val="32"/>
        </w:rPr>
        <w:t>昼间超过1小时不足2小时收费2元，之后每增加1小时加收1元，5元封顶；夜间每辆次5元。跨时段停放机动车辆：夜间停车时段不足1小时的，该时段计入昼间停车时段，按昼间收费标准计收。1小时之内免费。</w:t>
      </w:r>
      <w:bookmarkStart w:id="0" w:name="_GoBack"/>
      <w:bookmarkEnd w:id="0"/>
    </w:p>
    <w:p w14:paraId="6717BF4C">
      <w:pPr>
        <w:ind w:firstLine="629"/>
        <w:rPr>
          <w:rFonts w:hint="eastAsia" w:ascii="黑体" w:eastAsia="黑体" w:cs="黑体"/>
          <w:sz w:val="32"/>
          <w:szCs w:val="32"/>
        </w:rPr>
      </w:pPr>
      <w:r>
        <w:rPr>
          <w:rFonts w:ascii="黑体" w:eastAsia="黑体" w:cs="黑体"/>
          <w:sz w:val="32"/>
          <w:szCs w:val="32"/>
        </w:rPr>
        <w:t>三</w:t>
      </w:r>
      <w:r>
        <w:rPr>
          <w:rFonts w:hint="eastAsia" w:ascii="黑体" w:eastAsia="黑体" w:cs="黑体"/>
          <w:sz w:val="32"/>
          <w:szCs w:val="32"/>
        </w:rPr>
        <w:t>、规范停车服务收费行为</w:t>
      </w:r>
    </w:p>
    <w:p w14:paraId="4119B1FC">
      <w:pPr>
        <w:ind w:firstLine="629"/>
        <w:rPr>
          <w:rFonts w:ascii="仿宋_GB2312" w:eastAsia="仿宋_GB2312" w:cs="仿宋_GB2312"/>
          <w:sz w:val="32"/>
          <w:szCs w:val="32"/>
        </w:rPr>
      </w:pPr>
      <w:r>
        <w:rPr>
          <w:rFonts w:ascii="仿宋_GB2312" w:eastAsia="仿宋_GB2312" w:cs="仿宋_GB2312"/>
          <w:sz w:val="32"/>
          <w:szCs w:val="32"/>
        </w:rPr>
        <w:t>（一）停车服务单位要明确停车服务内容，制定服务标准和服务规范，加强内部管理，建立健全各项制度，自觉规范服务行为，提升停车服务质量和水平。</w:t>
      </w:r>
    </w:p>
    <w:p w14:paraId="4EEFA14E">
      <w:pPr>
        <w:ind w:firstLine="629"/>
        <w:rPr>
          <w:rFonts w:hint="eastAsia" w:ascii="仿宋_GB2312" w:eastAsia="仿宋_GB2312" w:cs="仿宋_GB2312"/>
          <w:sz w:val="32"/>
          <w:szCs w:val="32"/>
        </w:rPr>
      </w:pPr>
      <w:r>
        <w:rPr>
          <w:rFonts w:ascii="仿宋_GB2312" w:eastAsia="仿宋_GB2312" w:cs="仿宋_GB2312"/>
          <w:sz w:val="32"/>
          <w:szCs w:val="32"/>
        </w:rPr>
        <w:t>（二）停车设施经营者要严格执行价格监督检查部门关于机动车停放服务收费明码标价的规定，在经营场所显著位置设置标价牌，标明停放服务收费定价形式、收费标准、计费办法、收费依据、投诉举报电话等。</w:t>
      </w:r>
    </w:p>
    <w:sectPr>
      <w:pgSz w:w="11907" w:h="16840"/>
      <w:pgMar w:top="1361" w:right="1531" w:bottom="136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ource Sans Pro">
    <w:altName w:val="Times New Roman"/>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noPunctuationKerning w:val="1"/>
  <w:noLineBreaksAfter w:lang="zh-CN" w:val="$([{£¥·‘“〈《「『【〔〖〝﹙﹛﹝＄（．［｛￡￥"/>
  <w:noLineBreaksBefore w:lang="zh-CN" w:val="!%),.:;&gt;?]}¢¨°·ˇˉ―‖’”…‰′″›℃∶、。〃〉》」』】〕〗〞︶︺︾﹀﹄﹚﹜﹞！＂％＇），．：；？］｀｜｝～￠"/>
  <w:compat>
    <w:spaceForUL/>
    <w:balanceSingleByteDoubleByteWidth/>
    <w:ulTrailSpace/>
    <w:doNotExpandShiftReturn/>
    <w:adjustLineHeightInTable/>
    <w:useFELayout/>
    <w:compatSetting w:name="compatibilityMode" w:uri="http://schemas.microsoft.com/office/word" w:val="15"/>
  </w:compat>
  <w:rsids>
    <w:rsidRoot w:val="00000000"/>
    <w:rsid w:val="7EEB2B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Times New Roman" w:hAnsi="Times New Roman" w:eastAsia="黑体"/>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12F44BC6-8EA7-471E-89DA-DFCA560F1043}">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1</Pages>
  <Words>0</Words>
  <Characters>341</Characters>
  <Lines>0</Lines>
  <Paragraphs>11</Paragraphs>
  <TotalTime>45</TotalTime>
  <ScaleCrop>false</ScaleCrop>
  <LinksUpToDate>false</LinksUpToDate>
  <CharactersWithSpaces>455</CharactersWithSpaces>
  <Application>WPS Office_12.1.2.28080_F1E327BC-269C-435d-A152-05C5408002CA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2021-05-08T15:28:00Z</dcterms:created>
  <dc:creator>User274</dc:creator>
  <cp:lastModifiedBy>刘奕萱</cp:lastModifiedBy>
  <cp:lastPrinted>2026-10-16T14:28:00Z</cp:lastPrinted>
  <dcterms:modified xsi:type="dcterms:W3CDTF">2026-10-21T14:05:28Z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AF1D41A883E431162856D86A5CCE9ED4_42</vt:lpwstr>
  </property>
</Properties>
</file>